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61F4A" w14:textId="77777777" w:rsidR="00940D04" w:rsidRDefault="00940D04" w:rsidP="00C92FA3">
      <w:bookmarkStart w:id="0" w:name="_Hlk161920429"/>
      <w:bookmarkEnd w:id="0"/>
    </w:p>
    <w:p w14:paraId="579B09D6" w14:textId="77777777" w:rsidR="00940D04" w:rsidRDefault="00940D04" w:rsidP="00C92FA3"/>
    <w:p w14:paraId="71D53A2B" w14:textId="77777777" w:rsidR="004C1C97" w:rsidRDefault="004C1C97" w:rsidP="00C92FA3"/>
    <w:p w14:paraId="1C258540" w14:textId="77777777" w:rsidR="004C1C97" w:rsidRDefault="004C1C97" w:rsidP="00C92FA3"/>
    <w:p w14:paraId="6675A504" w14:textId="77777777" w:rsidR="004C1C97" w:rsidRDefault="004C1C97" w:rsidP="00C92FA3"/>
    <w:p w14:paraId="4A487035" w14:textId="77777777" w:rsidR="004C1C97" w:rsidRDefault="004C1C97" w:rsidP="00C92FA3"/>
    <w:p w14:paraId="58056E5B" w14:textId="77777777" w:rsidR="00940D04" w:rsidRDefault="00940D04" w:rsidP="00C92FA3"/>
    <w:p w14:paraId="63676F60" w14:textId="77777777" w:rsidR="00940D04" w:rsidRDefault="00940D04" w:rsidP="00C92FA3"/>
    <w:p w14:paraId="1228994F" w14:textId="77777777" w:rsidR="00940D04" w:rsidRPr="004457E8" w:rsidRDefault="0094516B" w:rsidP="00940D04">
      <w:pPr>
        <w:pStyle w:val="Ttulo"/>
        <w:jc w:val="center"/>
        <w:rPr>
          <w:rFonts w:ascii="Arial" w:hAnsi="Arial" w:cs="Arial"/>
          <w:sz w:val="36"/>
          <w:u w:val="single"/>
        </w:rPr>
      </w:pPr>
      <w:r w:rsidRPr="004457E8">
        <w:rPr>
          <w:rFonts w:ascii="Arial" w:hAnsi="Arial" w:cs="Arial"/>
          <w:sz w:val="36"/>
          <w:u w:val="single"/>
        </w:rPr>
        <w:t>MEMORIA DE ACTIVIDADES</w:t>
      </w:r>
      <w:r w:rsidR="004457E8" w:rsidRPr="004457E8">
        <w:rPr>
          <w:rFonts w:ascii="Arial" w:hAnsi="Arial" w:cs="Arial"/>
          <w:sz w:val="36"/>
          <w:u w:val="single"/>
        </w:rPr>
        <w:t xml:space="preserve"> FISABIO</w:t>
      </w:r>
      <w:r w:rsidRPr="004457E8">
        <w:rPr>
          <w:rFonts w:ascii="Arial" w:hAnsi="Arial" w:cs="Arial"/>
          <w:sz w:val="36"/>
          <w:u w:val="single"/>
        </w:rPr>
        <w:t xml:space="preserve"> 202</w:t>
      </w:r>
      <w:r w:rsidR="0006695D">
        <w:rPr>
          <w:rFonts w:ascii="Arial" w:hAnsi="Arial" w:cs="Arial"/>
          <w:sz w:val="36"/>
          <w:u w:val="single"/>
        </w:rPr>
        <w:t>5</w:t>
      </w:r>
    </w:p>
    <w:p w14:paraId="3A8E2099" w14:textId="77777777" w:rsidR="00940D04" w:rsidRDefault="00940D04" w:rsidP="00940D04">
      <w:pPr>
        <w:pStyle w:val="Ttulo"/>
        <w:jc w:val="center"/>
      </w:pPr>
    </w:p>
    <w:p w14:paraId="7985708F" w14:textId="77777777" w:rsidR="00940D04" w:rsidRDefault="00940D04" w:rsidP="00940D04">
      <w:pPr>
        <w:pStyle w:val="Ttulo"/>
        <w:jc w:val="center"/>
      </w:pPr>
    </w:p>
    <w:p w14:paraId="0F3C1C22" w14:textId="77777777" w:rsidR="00940D04" w:rsidRDefault="00940D04" w:rsidP="00940D04">
      <w:pPr>
        <w:pStyle w:val="Ttulo"/>
        <w:jc w:val="center"/>
      </w:pPr>
    </w:p>
    <w:p w14:paraId="100FF356" w14:textId="77777777" w:rsidR="00940D04" w:rsidRDefault="00940D04" w:rsidP="00940D04">
      <w:pPr>
        <w:pStyle w:val="Ttulo"/>
        <w:jc w:val="center"/>
      </w:pPr>
    </w:p>
    <w:p w14:paraId="4EF6D972" w14:textId="77777777" w:rsidR="00940D04" w:rsidRDefault="00940D04" w:rsidP="00940D04">
      <w:pPr>
        <w:pStyle w:val="Ttulo"/>
        <w:jc w:val="center"/>
      </w:pPr>
    </w:p>
    <w:p w14:paraId="6F00D4E2" w14:textId="77777777" w:rsidR="00940D04" w:rsidRDefault="00940D04" w:rsidP="00940D04">
      <w:pPr>
        <w:pStyle w:val="Ttulo"/>
        <w:jc w:val="center"/>
      </w:pPr>
    </w:p>
    <w:p w14:paraId="0DF3E694" w14:textId="77777777" w:rsidR="00940D04" w:rsidRDefault="00940D04" w:rsidP="00940D04">
      <w:pPr>
        <w:pStyle w:val="Ttulo"/>
        <w:jc w:val="center"/>
      </w:pPr>
    </w:p>
    <w:p w14:paraId="60E174A2" w14:textId="77777777" w:rsidR="00940D04" w:rsidRDefault="00940D04" w:rsidP="00940D04">
      <w:pPr>
        <w:pStyle w:val="Ttulo"/>
        <w:jc w:val="center"/>
      </w:pPr>
    </w:p>
    <w:p w14:paraId="444465E2" w14:textId="77777777" w:rsidR="00940D04" w:rsidRDefault="00940D04" w:rsidP="00940D04">
      <w:pPr>
        <w:pStyle w:val="Ttulo"/>
        <w:jc w:val="center"/>
      </w:pPr>
    </w:p>
    <w:p w14:paraId="0F0572AF" w14:textId="77777777" w:rsidR="00801187" w:rsidRDefault="00801187" w:rsidP="00940D04">
      <w:pPr>
        <w:pStyle w:val="Ttulo"/>
        <w:jc w:val="center"/>
      </w:pPr>
    </w:p>
    <w:p w14:paraId="5F0D6669" w14:textId="77777777" w:rsidR="00940D04" w:rsidRDefault="00940D04" w:rsidP="00940D04">
      <w:pPr>
        <w:pStyle w:val="Ttulo"/>
        <w:jc w:val="center"/>
      </w:pPr>
    </w:p>
    <w:sdt>
      <w:sdtPr>
        <w:rPr>
          <w:rFonts w:ascii="Arial" w:eastAsiaTheme="minorHAnsi" w:hAnsi="Arial" w:cs="Arial"/>
          <w:b w:val="0"/>
          <w:bCs w:val="0"/>
          <w:noProof/>
          <w:kern w:val="0"/>
          <w:sz w:val="20"/>
          <w:szCs w:val="20"/>
          <w:u w:val="single"/>
          <w:lang w:val="es-ES_tradnl" w:eastAsia="es-ES"/>
        </w:rPr>
        <w:id w:val="527381981"/>
        <w:docPartObj>
          <w:docPartGallery w:val="Table of Contents"/>
          <w:docPartUnique/>
        </w:docPartObj>
      </w:sdtPr>
      <w:sdtEndPr>
        <w:rPr>
          <w:rFonts w:eastAsia="Times New Roman" w:cs="Times New Roman"/>
          <w:b/>
          <w:sz w:val="22"/>
          <w:szCs w:val="25"/>
        </w:rPr>
      </w:sdtEndPr>
      <w:sdtContent>
        <w:p w14:paraId="201EA4E3" w14:textId="77777777" w:rsidR="00940D04" w:rsidRPr="00B04760" w:rsidRDefault="00C66B3E" w:rsidP="00B04760">
          <w:pPr>
            <w:pStyle w:val="TtuloTDC"/>
            <w:spacing w:line="360" w:lineRule="auto"/>
            <w:rPr>
              <w:rFonts w:ascii="Arial" w:hAnsi="Arial" w:cs="Arial"/>
              <w:sz w:val="20"/>
              <w:szCs w:val="20"/>
            </w:rPr>
          </w:pPr>
          <w:r w:rsidRPr="00B04760">
            <w:rPr>
              <w:rFonts w:ascii="Arial" w:hAnsi="Arial" w:cs="Arial"/>
              <w:sz w:val="20"/>
              <w:szCs w:val="20"/>
            </w:rPr>
            <w:t>ÍNDICE</w:t>
          </w:r>
        </w:p>
        <w:p w14:paraId="1FD4DE88" w14:textId="3E449043" w:rsidR="00404910" w:rsidRDefault="00940D04">
          <w:pPr>
            <w:pStyle w:val="TDC1"/>
            <w:rPr>
              <w:rFonts w:asciiTheme="minorHAnsi" w:eastAsiaTheme="minorEastAsia" w:hAnsiTheme="minorHAnsi" w:cstheme="minorBidi"/>
              <w:b w:val="0"/>
              <w:kern w:val="2"/>
              <w:sz w:val="24"/>
              <w:szCs w:val="24"/>
              <w:u w:val="none"/>
              <w:lang w:val="es-ES"/>
              <w14:ligatures w14:val="standardContextual"/>
            </w:rPr>
          </w:pPr>
          <w:r w:rsidRPr="00B04760">
            <w:rPr>
              <w:rFonts w:cs="Arial"/>
              <w:sz w:val="20"/>
              <w:szCs w:val="20"/>
            </w:rPr>
            <w:fldChar w:fldCharType="begin"/>
          </w:r>
          <w:r w:rsidRPr="00B04760">
            <w:rPr>
              <w:rFonts w:cs="Arial"/>
              <w:sz w:val="20"/>
              <w:szCs w:val="20"/>
            </w:rPr>
            <w:instrText xml:space="preserve"> TOC \o "1-3" \h \z \u </w:instrText>
          </w:r>
          <w:r w:rsidRPr="00B04760">
            <w:rPr>
              <w:rFonts w:cs="Arial"/>
              <w:sz w:val="20"/>
              <w:szCs w:val="20"/>
            </w:rPr>
            <w:fldChar w:fldCharType="separate"/>
          </w:r>
          <w:hyperlink w:anchor="_Toc225173792" w:history="1">
            <w:r w:rsidR="00404910" w:rsidRPr="00D263EF">
              <w:rPr>
                <w:rStyle w:val="Hipervnculo"/>
              </w:rPr>
              <w:t>1</w:t>
            </w:r>
            <w:r w:rsidR="00404910">
              <w:rPr>
                <w:rFonts w:asciiTheme="minorHAnsi" w:eastAsiaTheme="minorEastAsia" w:hAnsiTheme="minorHAnsi" w:cstheme="minorBidi"/>
                <w:b w:val="0"/>
                <w:kern w:val="2"/>
                <w:sz w:val="24"/>
                <w:szCs w:val="24"/>
                <w:u w:val="none"/>
                <w:lang w:val="es-ES"/>
                <w14:ligatures w14:val="standardContextual"/>
              </w:rPr>
              <w:tab/>
            </w:r>
            <w:r w:rsidR="00404910" w:rsidRPr="00D263EF">
              <w:rPr>
                <w:rStyle w:val="Hipervnculo"/>
              </w:rPr>
              <w:t>INTRODUCCIÓN</w:t>
            </w:r>
            <w:r w:rsidR="00404910">
              <w:rPr>
                <w:webHidden/>
              </w:rPr>
              <w:tab/>
            </w:r>
            <w:r w:rsidR="00404910">
              <w:rPr>
                <w:webHidden/>
              </w:rPr>
              <w:fldChar w:fldCharType="begin"/>
            </w:r>
            <w:r w:rsidR="00404910">
              <w:rPr>
                <w:webHidden/>
              </w:rPr>
              <w:instrText xml:space="preserve"> PAGEREF _Toc225173792 \h </w:instrText>
            </w:r>
            <w:r w:rsidR="00404910">
              <w:rPr>
                <w:webHidden/>
              </w:rPr>
            </w:r>
            <w:r w:rsidR="00404910">
              <w:rPr>
                <w:webHidden/>
              </w:rPr>
              <w:fldChar w:fldCharType="separate"/>
            </w:r>
            <w:r w:rsidR="004F0C36">
              <w:rPr>
                <w:webHidden/>
              </w:rPr>
              <w:t>5</w:t>
            </w:r>
            <w:r w:rsidR="00404910">
              <w:rPr>
                <w:webHidden/>
              </w:rPr>
              <w:fldChar w:fldCharType="end"/>
            </w:r>
          </w:hyperlink>
        </w:p>
        <w:p w14:paraId="4469D3C2" w14:textId="4C92212A"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793" w:history="1">
            <w:r w:rsidRPr="00D263EF">
              <w:rPr>
                <w:rStyle w:val="Hipervnculo"/>
              </w:rPr>
              <w:t>2</w:t>
            </w:r>
            <w:r>
              <w:rPr>
                <w:rFonts w:asciiTheme="minorHAnsi" w:eastAsiaTheme="minorEastAsia" w:hAnsiTheme="minorHAnsi" w:cstheme="minorBidi"/>
                <w:b w:val="0"/>
                <w:kern w:val="2"/>
                <w:sz w:val="24"/>
                <w:szCs w:val="24"/>
                <w:u w:val="none"/>
                <w:lang w:val="es-ES"/>
                <w14:ligatures w14:val="standardContextual"/>
              </w:rPr>
              <w:tab/>
            </w:r>
            <w:r w:rsidRPr="00D263EF">
              <w:rPr>
                <w:rStyle w:val="Hipervnculo"/>
              </w:rPr>
              <w:t>ÁREA DE GESTIÓN DE PROYECTOS DE I+D+i</w:t>
            </w:r>
            <w:r>
              <w:rPr>
                <w:webHidden/>
              </w:rPr>
              <w:tab/>
            </w:r>
            <w:r>
              <w:rPr>
                <w:webHidden/>
              </w:rPr>
              <w:fldChar w:fldCharType="begin"/>
            </w:r>
            <w:r>
              <w:rPr>
                <w:webHidden/>
              </w:rPr>
              <w:instrText xml:space="preserve"> PAGEREF _Toc225173793 \h </w:instrText>
            </w:r>
            <w:r>
              <w:rPr>
                <w:webHidden/>
              </w:rPr>
            </w:r>
            <w:r>
              <w:rPr>
                <w:webHidden/>
              </w:rPr>
              <w:fldChar w:fldCharType="separate"/>
            </w:r>
            <w:r w:rsidR="004F0C36">
              <w:rPr>
                <w:webHidden/>
              </w:rPr>
              <w:t>5</w:t>
            </w:r>
            <w:r>
              <w:rPr>
                <w:webHidden/>
              </w:rPr>
              <w:fldChar w:fldCharType="end"/>
            </w:r>
          </w:hyperlink>
        </w:p>
        <w:p w14:paraId="2AEDA257" w14:textId="68D84809" w:rsidR="00404910" w:rsidRDefault="00404910">
          <w:pPr>
            <w:pStyle w:val="TDC2"/>
            <w:rPr>
              <w:rFonts w:asciiTheme="minorHAnsi" w:eastAsiaTheme="minorEastAsia" w:hAnsiTheme="minorHAnsi" w:cstheme="minorBidi"/>
              <w:noProof/>
              <w:kern w:val="2"/>
              <w:sz w:val="24"/>
              <w14:ligatures w14:val="standardContextual"/>
            </w:rPr>
          </w:pPr>
          <w:hyperlink w:anchor="_Toc225173794" w:history="1">
            <w:r w:rsidRPr="00D263EF">
              <w:rPr>
                <w:rStyle w:val="Hipervnculo"/>
                <w:noProof/>
              </w:rPr>
              <w:t>2.1. Breve descripción del área</w:t>
            </w:r>
            <w:r>
              <w:rPr>
                <w:noProof/>
                <w:webHidden/>
              </w:rPr>
              <w:tab/>
            </w:r>
            <w:r>
              <w:rPr>
                <w:noProof/>
                <w:webHidden/>
              </w:rPr>
              <w:fldChar w:fldCharType="begin"/>
            </w:r>
            <w:r>
              <w:rPr>
                <w:noProof/>
                <w:webHidden/>
              </w:rPr>
              <w:instrText xml:space="preserve"> PAGEREF _Toc225173794 \h </w:instrText>
            </w:r>
            <w:r>
              <w:rPr>
                <w:noProof/>
                <w:webHidden/>
              </w:rPr>
            </w:r>
            <w:r>
              <w:rPr>
                <w:noProof/>
                <w:webHidden/>
              </w:rPr>
              <w:fldChar w:fldCharType="separate"/>
            </w:r>
            <w:r w:rsidR="004F0C36">
              <w:rPr>
                <w:noProof/>
                <w:webHidden/>
              </w:rPr>
              <w:t>5</w:t>
            </w:r>
            <w:r>
              <w:rPr>
                <w:noProof/>
                <w:webHidden/>
              </w:rPr>
              <w:fldChar w:fldCharType="end"/>
            </w:r>
          </w:hyperlink>
        </w:p>
        <w:p w14:paraId="7979B221" w14:textId="45FA0259" w:rsidR="00404910" w:rsidRDefault="00404910">
          <w:pPr>
            <w:pStyle w:val="TDC2"/>
            <w:rPr>
              <w:rFonts w:asciiTheme="minorHAnsi" w:eastAsiaTheme="minorEastAsia" w:hAnsiTheme="minorHAnsi" w:cstheme="minorBidi"/>
              <w:noProof/>
              <w:kern w:val="2"/>
              <w:sz w:val="24"/>
              <w14:ligatures w14:val="standardContextual"/>
            </w:rPr>
          </w:pPr>
          <w:hyperlink w:anchor="_Toc225173795" w:history="1">
            <w:r w:rsidRPr="00D263EF">
              <w:rPr>
                <w:rStyle w:val="Hipervnculo"/>
                <w:noProof/>
              </w:rPr>
              <w:t>2.2. Actividad desarrollada en 2025</w:t>
            </w:r>
            <w:r>
              <w:rPr>
                <w:noProof/>
                <w:webHidden/>
              </w:rPr>
              <w:tab/>
            </w:r>
            <w:r>
              <w:rPr>
                <w:noProof/>
                <w:webHidden/>
              </w:rPr>
              <w:fldChar w:fldCharType="begin"/>
            </w:r>
            <w:r>
              <w:rPr>
                <w:noProof/>
                <w:webHidden/>
              </w:rPr>
              <w:instrText xml:space="preserve"> PAGEREF _Toc225173795 \h </w:instrText>
            </w:r>
            <w:r>
              <w:rPr>
                <w:noProof/>
                <w:webHidden/>
              </w:rPr>
            </w:r>
            <w:r>
              <w:rPr>
                <w:noProof/>
                <w:webHidden/>
              </w:rPr>
              <w:fldChar w:fldCharType="separate"/>
            </w:r>
            <w:r w:rsidR="004F0C36">
              <w:rPr>
                <w:noProof/>
                <w:webHidden/>
              </w:rPr>
              <w:t>6</w:t>
            </w:r>
            <w:r>
              <w:rPr>
                <w:noProof/>
                <w:webHidden/>
              </w:rPr>
              <w:fldChar w:fldCharType="end"/>
            </w:r>
          </w:hyperlink>
        </w:p>
        <w:p w14:paraId="4CB3839D" w14:textId="57CA5F2F" w:rsidR="00404910" w:rsidRDefault="00404910">
          <w:pPr>
            <w:pStyle w:val="TDC3"/>
            <w:rPr>
              <w:rFonts w:asciiTheme="minorHAnsi" w:eastAsiaTheme="minorEastAsia" w:hAnsiTheme="minorHAnsi" w:cstheme="minorBidi"/>
              <w:noProof/>
              <w:kern w:val="2"/>
              <w:sz w:val="24"/>
              <w14:ligatures w14:val="standardContextual"/>
            </w:rPr>
          </w:pPr>
          <w:hyperlink w:anchor="_Toc225173798" w:history="1">
            <w:r w:rsidRPr="00D263EF">
              <w:rPr>
                <w:rStyle w:val="Hipervnculo"/>
                <w:noProof/>
              </w:rPr>
              <w:t>2.2.1</w:t>
            </w:r>
            <w:r>
              <w:rPr>
                <w:rFonts w:asciiTheme="minorHAnsi" w:eastAsiaTheme="minorEastAsia" w:hAnsiTheme="minorHAnsi" w:cstheme="minorBidi"/>
                <w:noProof/>
                <w:kern w:val="2"/>
                <w:sz w:val="24"/>
                <w14:ligatures w14:val="standardContextual"/>
              </w:rPr>
              <w:tab/>
            </w:r>
            <w:r w:rsidRPr="00D263EF">
              <w:rPr>
                <w:rStyle w:val="Hipervnculo"/>
                <w:noProof/>
              </w:rPr>
              <w:t>Difusión de información sobre convocatorias</w:t>
            </w:r>
            <w:r>
              <w:rPr>
                <w:noProof/>
                <w:webHidden/>
              </w:rPr>
              <w:tab/>
            </w:r>
            <w:r>
              <w:rPr>
                <w:noProof/>
                <w:webHidden/>
              </w:rPr>
              <w:fldChar w:fldCharType="begin"/>
            </w:r>
            <w:r>
              <w:rPr>
                <w:noProof/>
                <w:webHidden/>
              </w:rPr>
              <w:instrText xml:space="preserve"> PAGEREF _Toc225173798 \h </w:instrText>
            </w:r>
            <w:r>
              <w:rPr>
                <w:noProof/>
                <w:webHidden/>
              </w:rPr>
            </w:r>
            <w:r>
              <w:rPr>
                <w:noProof/>
                <w:webHidden/>
              </w:rPr>
              <w:fldChar w:fldCharType="separate"/>
            </w:r>
            <w:r w:rsidR="004F0C36">
              <w:rPr>
                <w:noProof/>
                <w:webHidden/>
              </w:rPr>
              <w:t>6</w:t>
            </w:r>
            <w:r>
              <w:rPr>
                <w:noProof/>
                <w:webHidden/>
              </w:rPr>
              <w:fldChar w:fldCharType="end"/>
            </w:r>
          </w:hyperlink>
        </w:p>
        <w:p w14:paraId="1DCCFFF8" w14:textId="1D7CDFD8" w:rsidR="00404910" w:rsidRDefault="00404910">
          <w:pPr>
            <w:pStyle w:val="TDC3"/>
            <w:rPr>
              <w:rFonts w:asciiTheme="minorHAnsi" w:eastAsiaTheme="minorEastAsia" w:hAnsiTheme="minorHAnsi" w:cstheme="minorBidi"/>
              <w:noProof/>
              <w:kern w:val="2"/>
              <w:sz w:val="24"/>
              <w14:ligatures w14:val="standardContextual"/>
            </w:rPr>
          </w:pPr>
          <w:hyperlink w:anchor="_Toc225173799" w:history="1">
            <w:r w:rsidRPr="00D263EF">
              <w:rPr>
                <w:rStyle w:val="Hipervnculo"/>
                <w:noProof/>
              </w:rPr>
              <w:t>2.2.2</w:t>
            </w:r>
            <w:r>
              <w:rPr>
                <w:rFonts w:asciiTheme="minorHAnsi" w:eastAsiaTheme="minorEastAsia" w:hAnsiTheme="minorHAnsi" w:cstheme="minorBidi"/>
                <w:noProof/>
                <w:kern w:val="2"/>
                <w:sz w:val="24"/>
                <w14:ligatures w14:val="standardContextual"/>
              </w:rPr>
              <w:tab/>
            </w:r>
            <w:r w:rsidRPr="00D263EF">
              <w:rPr>
                <w:rStyle w:val="Hipervnculo"/>
                <w:noProof/>
              </w:rPr>
              <w:t>Presentación de nuevas solicitudes de proyectos</w:t>
            </w:r>
            <w:r>
              <w:rPr>
                <w:noProof/>
                <w:webHidden/>
              </w:rPr>
              <w:tab/>
            </w:r>
            <w:r>
              <w:rPr>
                <w:noProof/>
                <w:webHidden/>
              </w:rPr>
              <w:fldChar w:fldCharType="begin"/>
            </w:r>
            <w:r>
              <w:rPr>
                <w:noProof/>
                <w:webHidden/>
              </w:rPr>
              <w:instrText xml:space="preserve"> PAGEREF _Toc225173799 \h </w:instrText>
            </w:r>
            <w:r>
              <w:rPr>
                <w:noProof/>
                <w:webHidden/>
              </w:rPr>
            </w:r>
            <w:r>
              <w:rPr>
                <w:noProof/>
                <w:webHidden/>
              </w:rPr>
              <w:fldChar w:fldCharType="separate"/>
            </w:r>
            <w:r w:rsidR="004F0C36">
              <w:rPr>
                <w:noProof/>
                <w:webHidden/>
              </w:rPr>
              <w:t>7</w:t>
            </w:r>
            <w:r>
              <w:rPr>
                <w:noProof/>
                <w:webHidden/>
              </w:rPr>
              <w:fldChar w:fldCharType="end"/>
            </w:r>
          </w:hyperlink>
        </w:p>
        <w:p w14:paraId="5C849014" w14:textId="669B98DD" w:rsidR="00404910" w:rsidRDefault="00404910">
          <w:pPr>
            <w:pStyle w:val="TDC3"/>
            <w:rPr>
              <w:rFonts w:asciiTheme="minorHAnsi" w:eastAsiaTheme="minorEastAsia" w:hAnsiTheme="minorHAnsi" w:cstheme="minorBidi"/>
              <w:noProof/>
              <w:kern w:val="2"/>
              <w:sz w:val="24"/>
              <w14:ligatures w14:val="standardContextual"/>
            </w:rPr>
          </w:pPr>
          <w:hyperlink w:anchor="_Toc225173800" w:history="1">
            <w:r w:rsidRPr="00D263EF">
              <w:rPr>
                <w:rStyle w:val="Hipervnculo"/>
                <w:noProof/>
              </w:rPr>
              <w:t>2.2.3</w:t>
            </w:r>
            <w:r>
              <w:rPr>
                <w:rFonts w:asciiTheme="minorHAnsi" w:eastAsiaTheme="minorEastAsia" w:hAnsiTheme="minorHAnsi" w:cstheme="minorBidi"/>
                <w:noProof/>
                <w:kern w:val="2"/>
                <w:sz w:val="24"/>
                <w14:ligatures w14:val="standardContextual"/>
              </w:rPr>
              <w:tab/>
            </w:r>
            <w:r w:rsidRPr="00D263EF">
              <w:rPr>
                <w:rStyle w:val="Hipervnculo"/>
                <w:noProof/>
              </w:rPr>
              <w:t>Gestión de Proyectos concedidos durante la anualidad 2025</w:t>
            </w:r>
            <w:r>
              <w:rPr>
                <w:noProof/>
                <w:webHidden/>
              </w:rPr>
              <w:tab/>
            </w:r>
            <w:r>
              <w:rPr>
                <w:noProof/>
                <w:webHidden/>
              </w:rPr>
              <w:fldChar w:fldCharType="begin"/>
            </w:r>
            <w:r>
              <w:rPr>
                <w:noProof/>
                <w:webHidden/>
              </w:rPr>
              <w:instrText xml:space="preserve"> PAGEREF _Toc225173800 \h </w:instrText>
            </w:r>
            <w:r>
              <w:rPr>
                <w:noProof/>
                <w:webHidden/>
              </w:rPr>
            </w:r>
            <w:r>
              <w:rPr>
                <w:noProof/>
                <w:webHidden/>
              </w:rPr>
              <w:fldChar w:fldCharType="separate"/>
            </w:r>
            <w:r w:rsidR="004F0C36">
              <w:rPr>
                <w:noProof/>
                <w:webHidden/>
              </w:rPr>
              <w:t>10</w:t>
            </w:r>
            <w:r>
              <w:rPr>
                <w:noProof/>
                <w:webHidden/>
              </w:rPr>
              <w:fldChar w:fldCharType="end"/>
            </w:r>
          </w:hyperlink>
        </w:p>
        <w:p w14:paraId="649837F0" w14:textId="299FF7A1" w:rsidR="00404910" w:rsidRDefault="00404910">
          <w:pPr>
            <w:pStyle w:val="TDC3"/>
            <w:rPr>
              <w:rFonts w:asciiTheme="minorHAnsi" w:eastAsiaTheme="minorEastAsia" w:hAnsiTheme="minorHAnsi" w:cstheme="minorBidi"/>
              <w:noProof/>
              <w:kern w:val="2"/>
              <w:sz w:val="24"/>
              <w14:ligatures w14:val="standardContextual"/>
            </w:rPr>
          </w:pPr>
          <w:hyperlink w:anchor="_Toc225173801" w:history="1">
            <w:r w:rsidRPr="00D263EF">
              <w:rPr>
                <w:rStyle w:val="Hipervnculo"/>
                <w:noProof/>
              </w:rPr>
              <w:t>2.2.4</w:t>
            </w:r>
            <w:r>
              <w:rPr>
                <w:rFonts w:asciiTheme="minorHAnsi" w:eastAsiaTheme="minorEastAsia" w:hAnsiTheme="minorHAnsi" w:cstheme="minorBidi"/>
                <w:noProof/>
                <w:kern w:val="2"/>
                <w:sz w:val="24"/>
                <w14:ligatures w14:val="standardContextual"/>
              </w:rPr>
              <w:tab/>
            </w:r>
            <w:r w:rsidRPr="00D263EF">
              <w:rPr>
                <w:rStyle w:val="Hipervnculo"/>
                <w:noProof/>
              </w:rPr>
              <w:t>Gestión de proyectos activos anteriores a la anualidad 2025</w:t>
            </w:r>
            <w:r>
              <w:rPr>
                <w:noProof/>
                <w:webHidden/>
              </w:rPr>
              <w:tab/>
            </w:r>
            <w:r>
              <w:rPr>
                <w:noProof/>
                <w:webHidden/>
              </w:rPr>
              <w:fldChar w:fldCharType="begin"/>
            </w:r>
            <w:r>
              <w:rPr>
                <w:noProof/>
                <w:webHidden/>
              </w:rPr>
              <w:instrText xml:space="preserve"> PAGEREF _Toc225173801 \h </w:instrText>
            </w:r>
            <w:r>
              <w:rPr>
                <w:noProof/>
                <w:webHidden/>
              </w:rPr>
            </w:r>
            <w:r>
              <w:rPr>
                <w:noProof/>
                <w:webHidden/>
              </w:rPr>
              <w:fldChar w:fldCharType="separate"/>
            </w:r>
            <w:r w:rsidR="004F0C36">
              <w:rPr>
                <w:noProof/>
                <w:webHidden/>
              </w:rPr>
              <w:t>13</w:t>
            </w:r>
            <w:r>
              <w:rPr>
                <w:noProof/>
                <w:webHidden/>
              </w:rPr>
              <w:fldChar w:fldCharType="end"/>
            </w:r>
          </w:hyperlink>
        </w:p>
        <w:p w14:paraId="3EA6E8E0" w14:textId="0234103F" w:rsidR="00404910" w:rsidRDefault="00404910">
          <w:pPr>
            <w:pStyle w:val="TDC3"/>
            <w:rPr>
              <w:rFonts w:asciiTheme="minorHAnsi" w:eastAsiaTheme="minorEastAsia" w:hAnsiTheme="minorHAnsi" w:cstheme="minorBidi"/>
              <w:noProof/>
              <w:kern w:val="2"/>
              <w:sz w:val="24"/>
              <w14:ligatures w14:val="standardContextual"/>
            </w:rPr>
          </w:pPr>
          <w:hyperlink w:anchor="_Toc225173802" w:history="1">
            <w:r w:rsidRPr="00D263EF">
              <w:rPr>
                <w:rStyle w:val="Hipervnculo"/>
                <w:noProof/>
              </w:rPr>
              <w:t>2.2.5</w:t>
            </w:r>
            <w:r>
              <w:rPr>
                <w:rFonts w:asciiTheme="minorHAnsi" w:eastAsiaTheme="minorEastAsia" w:hAnsiTheme="minorHAnsi" w:cstheme="minorBidi"/>
                <w:noProof/>
                <w:kern w:val="2"/>
                <w:sz w:val="24"/>
                <w14:ligatures w14:val="standardContextual"/>
              </w:rPr>
              <w:tab/>
            </w:r>
            <w:r w:rsidRPr="00D263EF">
              <w:rPr>
                <w:rStyle w:val="Hipervnculo"/>
                <w:noProof/>
              </w:rPr>
              <w:t>Organización de actividades formativas</w:t>
            </w:r>
            <w:r>
              <w:rPr>
                <w:noProof/>
                <w:webHidden/>
              </w:rPr>
              <w:tab/>
            </w:r>
            <w:r>
              <w:rPr>
                <w:noProof/>
                <w:webHidden/>
              </w:rPr>
              <w:fldChar w:fldCharType="begin"/>
            </w:r>
            <w:r>
              <w:rPr>
                <w:noProof/>
                <w:webHidden/>
              </w:rPr>
              <w:instrText xml:space="preserve"> PAGEREF _Toc225173802 \h </w:instrText>
            </w:r>
            <w:r>
              <w:rPr>
                <w:noProof/>
                <w:webHidden/>
              </w:rPr>
            </w:r>
            <w:r>
              <w:rPr>
                <w:noProof/>
                <w:webHidden/>
              </w:rPr>
              <w:fldChar w:fldCharType="separate"/>
            </w:r>
            <w:r w:rsidR="004F0C36">
              <w:rPr>
                <w:noProof/>
                <w:webHidden/>
              </w:rPr>
              <w:t>15</w:t>
            </w:r>
            <w:r>
              <w:rPr>
                <w:noProof/>
                <w:webHidden/>
              </w:rPr>
              <w:fldChar w:fldCharType="end"/>
            </w:r>
          </w:hyperlink>
        </w:p>
        <w:p w14:paraId="2440A86D" w14:textId="58A6C902" w:rsidR="00404910" w:rsidRDefault="00404910">
          <w:pPr>
            <w:pStyle w:val="TDC2"/>
            <w:rPr>
              <w:rFonts w:asciiTheme="minorHAnsi" w:eastAsiaTheme="minorEastAsia" w:hAnsiTheme="minorHAnsi" w:cstheme="minorBidi"/>
              <w:noProof/>
              <w:kern w:val="2"/>
              <w:sz w:val="24"/>
              <w14:ligatures w14:val="standardContextual"/>
            </w:rPr>
          </w:pPr>
          <w:hyperlink w:anchor="_Toc225173803" w:history="1">
            <w:r w:rsidRPr="00D263EF">
              <w:rPr>
                <w:rStyle w:val="Hipervnculo"/>
                <w:noProof/>
              </w:rPr>
              <w:t>2.3. Indicadores área</w:t>
            </w:r>
            <w:r>
              <w:rPr>
                <w:noProof/>
                <w:webHidden/>
              </w:rPr>
              <w:tab/>
            </w:r>
            <w:r>
              <w:rPr>
                <w:noProof/>
                <w:webHidden/>
              </w:rPr>
              <w:fldChar w:fldCharType="begin"/>
            </w:r>
            <w:r>
              <w:rPr>
                <w:noProof/>
                <w:webHidden/>
              </w:rPr>
              <w:instrText xml:space="preserve"> PAGEREF _Toc225173803 \h </w:instrText>
            </w:r>
            <w:r>
              <w:rPr>
                <w:noProof/>
                <w:webHidden/>
              </w:rPr>
            </w:r>
            <w:r>
              <w:rPr>
                <w:noProof/>
                <w:webHidden/>
              </w:rPr>
              <w:fldChar w:fldCharType="separate"/>
            </w:r>
            <w:r w:rsidR="004F0C36">
              <w:rPr>
                <w:noProof/>
                <w:webHidden/>
              </w:rPr>
              <w:t>16</w:t>
            </w:r>
            <w:r>
              <w:rPr>
                <w:noProof/>
                <w:webHidden/>
              </w:rPr>
              <w:fldChar w:fldCharType="end"/>
            </w:r>
          </w:hyperlink>
        </w:p>
        <w:p w14:paraId="5F8A2946" w14:textId="16A40E53" w:rsidR="00404910" w:rsidRDefault="00404910">
          <w:pPr>
            <w:pStyle w:val="TDC2"/>
            <w:rPr>
              <w:rFonts w:asciiTheme="minorHAnsi" w:eastAsiaTheme="minorEastAsia" w:hAnsiTheme="minorHAnsi" w:cstheme="minorBidi"/>
              <w:noProof/>
              <w:kern w:val="2"/>
              <w:sz w:val="24"/>
              <w14:ligatures w14:val="standardContextual"/>
            </w:rPr>
          </w:pPr>
          <w:hyperlink w:anchor="_Toc225173804" w:history="1">
            <w:r w:rsidRPr="00D263EF">
              <w:rPr>
                <w:rStyle w:val="Hipervnculo"/>
                <w:noProof/>
              </w:rPr>
              <w:t>2.4. Otra información relevante</w:t>
            </w:r>
            <w:r>
              <w:rPr>
                <w:noProof/>
                <w:webHidden/>
              </w:rPr>
              <w:tab/>
            </w:r>
            <w:r>
              <w:rPr>
                <w:noProof/>
                <w:webHidden/>
              </w:rPr>
              <w:fldChar w:fldCharType="begin"/>
            </w:r>
            <w:r>
              <w:rPr>
                <w:noProof/>
                <w:webHidden/>
              </w:rPr>
              <w:instrText xml:space="preserve"> PAGEREF _Toc225173804 \h </w:instrText>
            </w:r>
            <w:r>
              <w:rPr>
                <w:noProof/>
                <w:webHidden/>
              </w:rPr>
            </w:r>
            <w:r>
              <w:rPr>
                <w:noProof/>
                <w:webHidden/>
              </w:rPr>
              <w:fldChar w:fldCharType="separate"/>
            </w:r>
            <w:r w:rsidR="004F0C36">
              <w:rPr>
                <w:noProof/>
                <w:webHidden/>
              </w:rPr>
              <w:t>17</w:t>
            </w:r>
            <w:r>
              <w:rPr>
                <w:noProof/>
                <w:webHidden/>
              </w:rPr>
              <w:fldChar w:fldCharType="end"/>
            </w:r>
          </w:hyperlink>
        </w:p>
        <w:p w14:paraId="525E4DCD" w14:textId="084128C6"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805" w:history="1">
            <w:r w:rsidRPr="00D263EF">
              <w:rPr>
                <w:rStyle w:val="Hipervnculo"/>
              </w:rPr>
              <w:t>3</w:t>
            </w:r>
            <w:r>
              <w:rPr>
                <w:rFonts w:asciiTheme="minorHAnsi" w:eastAsiaTheme="minorEastAsia" w:hAnsiTheme="minorHAnsi" w:cstheme="minorBidi"/>
                <w:b w:val="0"/>
                <w:kern w:val="2"/>
                <w:sz w:val="24"/>
                <w:szCs w:val="24"/>
                <w:u w:val="none"/>
                <w:lang w:val="es-ES"/>
                <w14:ligatures w14:val="standardContextual"/>
              </w:rPr>
              <w:tab/>
            </w:r>
            <w:r w:rsidRPr="00D263EF">
              <w:rPr>
                <w:rStyle w:val="Hipervnculo"/>
              </w:rPr>
              <w:t>ÁREA DE ESTRATEGIAS DE INVESTIGACIÓN Y EECC</w:t>
            </w:r>
            <w:r>
              <w:rPr>
                <w:webHidden/>
              </w:rPr>
              <w:tab/>
            </w:r>
            <w:r>
              <w:rPr>
                <w:webHidden/>
              </w:rPr>
              <w:fldChar w:fldCharType="begin"/>
            </w:r>
            <w:r>
              <w:rPr>
                <w:webHidden/>
              </w:rPr>
              <w:instrText xml:space="preserve"> PAGEREF _Toc225173805 \h </w:instrText>
            </w:r>
            <w:r>
              <w:rPr>
                <w:webHidden/>
              </w:rPr>
            </w:r>
            <w:r>
              <w:rPr>
                <w:webHidden/>
              </w:rPr>
              <w:fldChar w:fldCharType="separate"/>
            </w:r>
            <w:r w:rsidR="004F0C36">
              <w:rPr>
                <w:webHidden/>
              </w:rPr>
              <w:t>18</w:t>
            </w:r>
            <w:r>
              <w:rPr>
                <w:webHidden/>
              </w:rPr>
              <w:fldChar w:fldCharType="end"/>
            </w:r>
          </w:hyperlink>
        </w:p>
        <w:p w14:paraId="06DB967B" w14:textId="2FD2C365" w:rsidR="00404910" w:rsidRDefault="00404910">
          <w:pPr>
            <w:pStyle w:val="TDC2"/>
            <w:rPr>
              <w:rFonts w:asciiTheme="minorHAnsi" w:eastAsiaTheme="minorEastAsia" w:hAnsiTheme="minorHAnsi" w:cstheme="minorBidi"/>
              <w:noProof/>
              <w:kern w:val="2"/>
              <w:sz w:val="24"/>
              <w14:ligatures w14:val="standardContextual"/>
            </w:rPr>
          </w:pPr>
          <w:hyperlink w:anchor="_Toc225173806" w:history="1">
            <w:r w:rsidRPr="00D263EF">
              <w:rPr>
                <w:rStyle w:val="Hipervnculo"/>
                <w:noProof/>
              </w:rPr>
              <w:t>3.1. Breve descripción del área</w:t>
            </w:r>
            <w:r>
              <w:rPr>
                <w:noProof/>
                <w:webHidden/>
              </w:rPr>
              <w:tab/>
            </w:r>
            <w:r>
              <w:rPr>
                <w:noProof/>
                <w:webHidden/>
              </w:rPr>
              <w:fldChar w:fldCharType="begin"/>
            </w:r>
            <w:r>
              <w:rPr>
                <w:noProof/>
                <w:webHidden/>
              </w:rPr>
              <w:instrText xml:space="preserve"> PAGEREF _Toc225173806 \h </w:instrText>
            </w:r>
            <w:r>
              <w:rPr>
                <w:noProof/>
                <w:webHidden/>
              </w:rPr>
            </w:r>
            <w:r>
              <w:rPr>
                <w:noProof/>
                <w:webHidden/>
              </w:rPr>
              <w:fldChar w:fldCharType="separate"/>
            </w:r>
            <w:r w:rsidR="004F0C36">
              <w:rPr>
                <w:noProof/>
                <w:webHidden/>
              </w:rPr>
              <w:t>18</w:t>
            </w:r>
            <w:r>
              <w:rPr>
                <w:noProof/>
                <w:webHidden/>
              </w:rPr>
              <w:fldChar w:fldCharType="end"/>
            </w:r>
          </w:hyperlink>
        </w:p>
        <w:p w14:paraId="31289A77" w14:textId="3F7EF612" w:rsidR="00404910" w:rsidRDefault="00404910">
          <w:pPr>
            <w:pStyle w:val="TDC2"/>
            <w:rPr>
              <w:rFonts w:asciiTheme="minorHAnsi" w:eastAsiaTheme="minorEastAsia" w:hAnsiTheme="minorHAnsi" w:cstheme="minorBidi"/>
              <w:noProof/>
              <w:kern w:val="2"/>
              <w:sz w:val="24"/>
              <w14:ligatures w14:val="standardContextual"/>
            </w:rPr>
          </w:pPr>
          <w:hyperlink w:anchor="_Toc225173807" w:history="1">
            <w:r w:rsidRPr="00D263EF">
              <w:rPr>
                <w:rStyle w:val="Hipervnculo"/>
                <w:noProof/>
              </w:rPr>
              <w:t>3.2. Actividad desarrollada</w:t>
            </w:r>
            <w:r>
              <w:rPr>
                <w:noProof/>
                <w:webHidden/>
              </w:rPr>
              <w:tab/>
            </w:r>
            <w:r>
              <w:rPr>
                <w:noProof/>
                <w:webHidden/>
              </w:rPr>
              <w:fldChar w:fldCharType="begin"/>
            </w:r>
            <w:r>
              <w:rPr>
                <w:noProof/>
                <w:webHidden/>
              </w:rPr>
              <w:instrText xml:space="preserve"> PAGEREF _Toc225173807 \h </w:instrText>
            </w:r>
            <w:r>
              <w:rPr>
                <w:noProof/>
                <w:webHidden/>
              </w:rPr>
            </w:r>
            <w:r>
              <w:rPr>
                <w:noProof/>
                <w:webHidden/>
              </w:rPr>
              <w:fldChar w:fldCharType="separate"/>
            </w:r>
            <w:r w:rsidR="004F0C36">
              <w:rPr>
                <w:noProof/>
                <w:webHidden/>
              </w:rPr>
              <w:t>18</w:t>
            </w:r>
            <w:r>
              <w:rPr>
                <w:noProof/>
                <w:webHidden/>
              </w:rPr>
              <w:fldChar w:fldCharType="end"/>
            </w:r>
          </w:hyperlink>
        </w:p>
        <w:p w14:paraId="7DBAA064" w14:textId="5CDF538A" w:rsidR="00404910" w:rsidRDefault="00404910">
          <w:pPr>
            <w:pStyle w:val="TDC3"/>
            <w:rPr>
              <w:rFonts w:asciiTheme="minorHAnsi" w:eastAsiaTheme="minorEastAsia" w:hAnsiTheme="minorHAnsi" w:cstheme="minorBidi"/>
              <w:noProof/>
              <w:kern w:val="2"/>
              <w:sz w:val="24"/>
              <w14:ligatures w14:val="standardContextual"/>
            </w:rPr>
          </w:pPr>
          <w:hyperlink w:anchor="_Toc225173808" w:history="1">
            <w:r w:rsidRPr="00D263EF">
              <w:rPr>
                <w:rStyle w:val="Hipervnculo"/>
                <w:noProof/>
              </w:rPr>
              <w:t>3.2.1. Registros/solicitudes de ensayos clínicos y estudios observacionales</w:t>
            </w:r>
            <w:r>
              <w:rPr>
                <w:noProof/>
                <w:webHidden/>
              </w:rPr>
              <w:tab/>
            </w:r>
            <w:r>
              <w:rPr>
                <w:noProof/>
                <w:webHidden/>
              </w:rPr>
              <w:fldChar w:fldCharType="begin"/>
            </w:r>
            <w:r>
              <w:rPr>
                <w:noProof/>
                <w:webHidden/>
              </w:rPr>
              <w:instrText xml:space="preserve"> PAGEREF _Toc225173808 \h </w:instrText>
            </w:r>
            <w:r>
              <w:rPr>
                <w:noProof/>
                <w:webHidden/>
              </w:rPr>
            </w:r>
            <w:r>
              <w:rPr>
                <w:noProof/>
                <w:webHidden/>
              </w:rPr>
              <w:fldChar w:fldCharType="separate"/>
            </w:r>
            <w:r w:rsidR="004F0C36">
              <w:rPr>
                <w:noProof/>
                <w:webHidden/>
              </w:rPr>
              <w:t>18</w:t>
            </w:r>
            <w:r>
              <w:rPr>
                <w:noProof/>
                <w:webHidden/>
              </w:rPr>
              <w:fldChar w:fldCharType="end"/>
            </w:r>
          </w:hyperlink>
        </w:p>
        <w:p w14:paraId="7BA8225F" w14:textId="2D8FC403" w:rsidR="00404910" w:rsidRDefault="00404910">
          <w:pPr>
            <w:pStyle w:val="TDC3"/>
            <w:rPr>
              <w:rFonts w:asciiTheme="minorHAnsi" w:eastAsiaTheme="minorEastAsia" w:hAnsiTheme="minorHAnsi" w:cstheme="minorBidi"/>
              <w:noProof/>
              <w:kern w:val="2"/>
              <w:sz w:val="24"/>
              <w14:ligatures w14:val="standardContextual"/>
            </w:rPr>
          </w:pPr>
          <w:hyperlink w:anchor="_Toc225173809" w:history="1">
            <w:r w:rsidRPr="00D263EF">
              <w:rPr>
                <w:rStyle w:val="Hipervnculo"/>
                <w:noProof/>
              </w:rPr>
              <w:t>3.2.2. Estudios clínicos activados</w:t>
            </w:r>
            <w:r>
              <w:rPr>
                <w:noProof/>
                <w:webHidden/>
              </w:rPr>
              <w:tab/>
            </w:r>
            <w:r>
              <w:rPr>
                <w:noProof/>
                <w:webHidden/>
              </w:rPr>
              <w:fldChar w:fldCharType="begin"/>
            </w:r>
            <w:r>
              <w:rPr>
                <w:noProof/>
                <w:webHidden/>
              </w:rPr>
              <w:instrText xml:space="preserve"> PAGEREF _Toc225173809 \h </w:instrText>
            </w:r>
            <w:r>
              <w:rPr>
                <w:noProof/>
                <w:webHidden/>
              </w:rPr>
            </w:r>
            <w:r>
              <w:rPr>
                <w:noProof/>
                <w:webHidden/>
              </w:rPr>
              <w:fldChar w:fldCharType="separate"/>
            </w:r>
            <w:r w:rsidR="004F0C36">
              <w:rPr>
                <w:noProof/>
                <w:webHidden/>
              </w:rPr>
              <w:t>22</w:t>
            </w:r>
            <w:r>
              <w:rPr>
                <w:noProof/>
                <w:webHidden/>
              </w:rPr>
              <w:fldChar w:fldCharType="end"/>
            </w:r>
          </w:hyperlink>
        </w:p>
        <w:p w14:paraId="7C3B9510" w14:textId="0C27500D" w:rsidR="00404910" w:rsidRDefault="00404910">
          <w:pPr>
            <w:pStyle w:val="TDC3"/>
            <w:rPr>
              <w:rFonts w:asciiTheme="minorHAnsi" w:eastAsiaTheme="minorEastAsia" w:hAnsiTheme="minorHAnsi" w:cstheme="minorBidi"/>
              <w:noProof/>
              <w:kern w:val="2"/>
              <w:sz w:val="24"/>
              <w14:ligatures w14:val="standardContextual"/>
            </w:rPr>
          </w:pPr>
          <w:hyperlink w:anchor="_Toc225173810" w:history="1">
            <w:r w:rsidRPr="00D263EF">
              <w:rPr>
                <w:rStyle w:val="Hipervnculo"/>
                <w:noProof/>
              </w:rPr>
              <w:t>3.2.3. Estudios clínicos activos durante la anualidad 2025</w:t>
            </w:r>
            <w:r>
              <w:rPr>
                <w:noProof/>
                <w:webHidden/>
              </w:rPr>
              <w:tab/>
            </w:r>
            <w:r>
              <w:rPr>
                <w:noProof/>
                <w:webHidden/>
              </w:rPr>
              <w:fldChar w:fldCharType="begin"/>
            </w:r>
            <w:r>
              <w:rPr>
                <w:noProof/>
                <w:webHidden/>
              </w:rPr>
              <w:instrText xml:space="preserve"> PAGEREF _Toc225173810 \h </w:instrText>
            </w:r>
            <w:r>
              <w:rPr>
                <w:noProof/>
                <w:webHidden/>
              </w:rPr>
            </w:r>
            <w:r>
              <w:rPr>
                <w:noProof/>
                <w:webHidden/>
              </w:rPr>
              <w:fldChar w:fldCharType="separate"/>
            </w:r>
            <w:r w:rsidR="004F0C36">
              <w:rPr>
                <w:noProof/>
                <w:webHidden/>
              </w:rPr>
              <w:t>27</w:t>
            </w:r>
            <w:r>
              <w:rPr>
                <w:noProof/>
                <w:webHidden/>
              </w:rPr>
              <w:fldChar w:fldCharType="end"/>
            </w:r>
          </w:hyperlink>
        </w:p>
        <w:p w14:paraId="14D27F13" w14:textId="60067105" w:rsidR="00404910" w:rsidRDefault="00404910">
          <w:pPr>
            <w:pStyle w:val="TDC3"/>
            <w:rPr>
              <w:rFonts w:asciiTheme="minorHAnsi" w:eastAsiaTheme="minorEastAsia" w:hAnsiTheme="minorHAnsi" w:cstheme="minorBidi"/>
              <w:noProof/>
              <w:kern w:val="2"/>
              <w:sz w:val="24"/>
              <w14:ligatures w14:val="standardContextual"/>
            </w:rPr>
          </w:pPr>
          <w:hyperlink w:anchor="_Toc225173811" w:history="1">
            <w:r w:rsidRPr="00D263EF">
              <w:rPr>
                <w:rStyle w:val="Hipervnculo"/>
                <w:noProof/>
              </w:rPr>
              <w:t>3.2.4. Idoneidad de instalaciones</w:t>
            </w:r>
            <w:r>
              <w:rPr>
                <w:noProof/>
                <w:webHidden/>
              </w:rPr>
              <w:tab/>
            </w:r>
            <w:r>
              <w:rPr>
                <w:noProof/>
                <w:webHidden/>
              </w:rPr>
              <w:fldChar w:fldCharType="begin"/>
            </w:r>
            <w:r>
              <w:rPr>
                <w:noProof/>
                <w:webHidden/>
              </w:rPr>
              <w:instrText xml:space="preserve"> PAGEREF _Toc225173811 \h </w:instrText>
            </w:r>
            <w:r>
              <w:rPr>
                <w:noProof/>
                <w:webHidden/>
              </w:rPr>
            </w:r>
            <w:r>
              <w:rPr>
                <w:noProof/>
                <w:webHidden/>
              </w:rPr>
              <w:fldChar w:fldCharType="separate"/>
            </w:r>
            <w:r w:rsidR="004F0C36">
              <w:rPr>
                <w:noProof/>
                <w:webHidden/>
              </w:rPr>
              <w:t>31</w:t>
            </w:r>
            <w:r>
              <w:rPr>
                <w:noProof/>
                <w:webHidden/>
              </w:rPr>
              <w:fldChar w:fldCharType="end"/>
            </w:r>
          </w:hyperlink>
        </w:p>
        <w:p w14:paraId="6A61C3E8" w14:textId="6DB4D9BF" w:rsidR="00404910" w:rsidRDefault="00404910">
          <w:pPr>
            <w:pStyle w:val="TDC3"/>
            <w:rPr>
              <w:rFonts w:asciiTheme="minorHAnsi" w:eastAsiaTheme="minorEastAsia" w:hAnsiTheme="minorHAnsi" w:cstheme="minorBidi"/>
              <w:noProof/>
              <w:kern w:val="2"/>
              <w:sz w:val="24"/>
              <w14:ligatures w14:val="standardContextual"/>
            </w:rPr>
          </w:pPr>
          <w:hyperlink w:anchor="_Toc225173812" w:history="1">
            <w:r w:rsidRPr="00D263EF">
              <w:rPr>
                <w:rStyle w:val="Hipervnculo"/>
                <w:noProof/>
              </w:rPr>
              <w:t>3.2.5. Gestión de adendas a contratos</w:t>
            </w:r>
            <w:r>
              <w:rPr>
                <w:noProof/>
                <w:webHidden/>
              </w:rPr>
              <w:tab/>
            </w:r>
            <w:r>
              <w:rPr>
                <w:noProof/>
                <w:webHidden/>
              </w:rPr>
              <w:fldChar w:fldCharType="begin"/>
            </w:r>
            <w:r>
              <w:rPr>
                <w:noProof/>
                <w:webHidden/>
              </w:rPr>
              <w:instrText xml:space="preserve"> PAGEREF _Toc225173812 \h </w:instrText>
            </w:r>
            <w:r>
              <w:rPr>
                <w:noProof/>
                <w:webHidden/>
              </w:rPr>
            </w:r>
            <w:r>
              <w:rPr>
                <w:noProof/>
                <w:webHidden/>
              </w:rPr>
              <w:fldChar w:fldCharType="separate"/>
            </w:r>
            <w:r w:rsidR="004F0C36">
              <w:rPr>
                <w:noProof/>
                <w:webHidden/>
              </w:rPr>
              <w:t>32</w:t>
            </w:r>
            <w:r>
              <w:rPr>
                <w:noProof/>
                <w:webHidden/>
              </w:rPr>
              <w:fldChar w:fldCharType="end"/>
            </w:r>
          </w:hyperlink>
        </w:p>
        <w:p w14:paraId="43A58A7A" w14:textId="33212CD9" w:rsidR="00404910" w:rsidRDefault="00404910">
          <w:pPr>
            <w:pStyle w:val="TDC3"/>
            <w:rPr>
              <w:rFonts w:asciiTheme="minorHAnsi" w:eastAsiaTheme="minorEastAsia" w:hAnsiTheme="minorHAnsi" w:cstheme="minorBidi"/>
              <w:noProof/>
              <w:kern w:val="2"/>
              <w:sz w:val="24"/>
              <w14:ligatures w14:val="standardContextual"/>
            </w:rPr>
          </w:pPr>
          <w:hyperlink w:anchor="_Toc225173813" w:history="1">
            <w:r w:rsidRPr="00D263EF">
              <w:rPr>
                <w:rStyle w:val="Hipervnculo"/>
                <w:noProof/>
              </w:rPr>
              <w:t>3.2.6. Gestión CEIm</w:t>
            </w:r>
            <w:r>
              <w:rPr>
                <w:noProof/>
                <w:webHidden/>
              </w:rPr>
              <w:tab/>
            </w:r>
            <w:r>
              <w:rPr>
                <w:noProof/>
                <w:webHidden/>
              </w:rPr>
              <w:fldChar w:fldCharType="begin"/>
            </w:r>
            <w:r>
              <w:rPr>
                <w:noProof/>
                <w:webHidden/>
              </w:rPr>
              <w:instrText xml:space="preserve"> PAGEREF _Toc225173813 \h </w:instrText>
            </w:r>
            <w:r>
              <w:rPr>
                <w:noProof/>
                <w:webHidden/>
              </w:rPr>
            </w:r>
            <w:r>
              <w:rPr>
                <w:noProof/>
                <w:webHidden/>
              </w:rPr>
              <w:fldChar w:fldCharType="separate"/>
            </w:r>
            <w:r w:rsidR="004F0C36">
              <w:rPr>
                <w:noProof/>
                <w:webHidden/>
              </w:rPr>
              <w:t>33</w:t>
            </w:r>
            <w:r>
              <w:rPr>
                <w:noProof/>
                <w:webHidden/>
              </w:rPr>
              <w:fldChar w:fldCharType="end"/>
            </w:r>
          </w:hyperlink>
        </w:p>
        <w:p w14:paraId="40BE3313" w14:textId="2B150191" w:rsidR="00404910" w:rsidRDefault="00404910">
          <w:pPr>
            <w:pStyle w:val="TDC3"/>
            <w:rPr>
              <w:rFonts w:asciiTheme="minorHAnsi" w:eastAsiaTheme="minorEastAsia" w:hAnsiTheme="minorHAnsi" w:cstheme="minorBidi"/>
              <w:noProof/>
              <w:kern w:val="2"/>
              <w:sz w:val="24"/>
              <w14:ligatures w14:val="standardContextual"/>
            </w:rPr>
          </w:pPr>
          <w:hyperlink w:anchor="_Toc225173814" w:history="1">
            <w:r w:rsidRPr="00D263EF">
              <w:rPr>
                <w:rStyle w:val="Hipervnculo"/>
                <w:noProof/>
              </w:rPr>
              <w:t>3.2.7. Cierres de estudios clínicos</w:t>
            </w:r>
            <w:r>
              <w:rPr>
                <w:noProof/>
                <w:webHidden/>
              </w:rPr>
              <w:tab/>
            </w:r>
            <w:r>
              <w:rPr>
                <w:noProof/>
                <w:webHidden/>
              </w:rPr>
              <w:fldChar w:fldCharType="begin"/>
            </w:r>
            <w:r>
              <w:rPr>
                <w:noProof/>
                <w:webHidden/>
              </w:rPr>
              <w:instrText xml:space="preserve"> PAGEREF _Toc225173814 \h </w:instrText>
            </w:r>
            <w:r>
              <w:rPr>
                <w:noProof/>
                <w:webHidden/>
              </w:rPr>
            </w:r>
            <w:r>
              <w:rPr>
                <w:noProof/>
                <w:webHidden/>
              </w:rPr>
              <w:fldChar w:fldCharType="separate"/>
            </w:r>
            <w:r w:rsidR="004F0C36">
              <w:rPr>
                <w:noProof/>
                <w:webHidden/>
              </w:rPr>
              <w:t>34</w:t>
            </w:r>
            <w:r>
              <w:rPr>
                <w:noProof/>
                <w:webHidden/>
              </w:rPr>
              <w:fldChar w:fldCharType="end"/>
            </w:r>
          </w:hyperlink>
        </w:p>
        <w:p w14:paraId="5BBA480D" w14:textId="299EAC43" w:rsidR="00404910" w:rsidRDefault="00404910">
          <w:pPr>
            <w:pStyle w:val="TDC3"/>
            <w:rPr>
              <w:rFonts w:asciiTheme="minorHAnsi" w:eastAsiaTheme="minorEastAsia" w:hAnsiTheme="minorHAnsi" w:cstheme="minorBidi"/>
              <w:noProof/>
              <w:kern w:val="2"/>
              <w:sz w:val="24"/>
              <w14:ligatures w14:val="standardContextual"/>
            </w:rPr>
          </w:pPr>
          <w:hyperlink w:anchor="_Toc225173815" w:history="1">
            <w:r w:rsidRPr="00D263EF">
              <w:rPr>
                <w:rStyle w:val="Hipervnculo"/>
                <w:noProof/>
              </w:rPr>
              <w:t>3.2.8. Tasa de reclutamiento</w:t>
            </w:r>
            <w:r>
              <w:rPr>
                <w:noProof/>
                <w:webHidden/>
              </w:rPr>
              <w:tab/>
            </w:r>
            <w:r>
              <w:rPr>
                <w:noProof/>
                <w:webHidden/>
              </w:rPr>
              <w:fldChar w:fldCharType="begin"/>
            </w:r>
            <w:r>
              <w:rPr>
                <w:noProof/>
                <w:webHidden/>
              </w:rPr>
              <w:instrText xml:space="preserve"> PAGEREF _Toc225173815 \h </w:instrText>
            </w:r>
            <w:r>
              <w:rPr>
                <w:noProof/>
                <w:webHidden/>
              </w:rPr>
            </w:r>
            <w:r>
              <w:rPr>
                <w:noProof/>
                <w:webHidden/>
              </w:rPr>
              <w:fldChar w:fldCharType="separate"/>
            </w:r>
            <w:r w:rsidR="004F0C36">
              <w:rPr>
                <w:noProof/>
                <w:webHidden/>
              </w:rPr>
              <w:t>36</w:t>
            </w:r>
            <w:r>
              <w:rPr>
                <w:noProof/>
                <w:webHidden/>
              </w:rPr>
              <w:fldChar w:fldCharType="end"/>
            </w:r>
          </w:hyperlink>
        </w:p>
        <w:p w14:paraId="146B06FF" w14:textId="7A7AE82C" w:rsidR="00404910" w:rsidRDefault="00404910">
          <w:pPr>
            <w:pStyle w:val="TDC2"/>
            <w:rPr>
              <w:rFonts w:asciiTheme="minorHAnsi" w:eastAsiaTheme="minorEastAsia" w:hAnsiTheme="minorHAnsi" w:cstheme="minorBidi"/>
              <w:noProof/>
              <w:kern w:val="2"/>
              <w:sz w:val="24"/>
              <w14:ligatures w14:val="standardContextual"/>
            </w:rPr>
          </w:pPr>
          <w:hyperlink w:anchor="_Toc225173816" w:history="1">
            <w:r w:rsidRPr="00D263EF">
              <w:rPr>
                <w:rStyle w:val="Hipervnculo"/>
                <w:noProof/>
              </w:rPr>
              <w:t>3.3. Otros indicadores del área</w:t>
            </w:r>
            <w:r>
              <w:rPr>
                <w:noProof/>
                <w:webHidden/>
              </w:rPr>
              <w:tab/>
            </w:r>
            <w:r>
              <w:rPr>
                <w:noProof/>
                <w:webHidden/>
              </w:rPr>
              <w:fldChar w:fldCharType="begin"/>
            </w:r>
            <w:r>
              <w:rPr>
                <w:noProof/>
                <w:webHidden/>
              </w:rPr>
              <w:instrText xml:space="preserve"> PAGEREF _Toc225173816 \h </w:instrText>
            </w:r>
            <w:r>
              <w:rPr>
                <w:noProof/>
                <w:webHidden/>
              </w:rPr>
            </w:r>
            <w:r>
              <w:rPr>
                <w:noProof/>
                <w:webHidden/>
              </w:rPr>
              <w:fldChar w:fldCharType="separate"/>
            </w:r>
            <w:r w:rsidR="004F0C36">
              <w:rPr>
                <w:noProof/>
                <w:webHidden/>
              </w:rPr>
              <w:t>36</w:t>
            </w:r>
            <w:r>
              <w:rPr>
                <w:noProof/>
                <w:webHidden/>
              </w:rPr>
              <w:fldChar w:fldCharType="end"/>
            </w:r>
          </w:hyperlink>
        </w:p>
        <w:p w14:paraId="68F82A2B" w14:textId="55C76E6F" w:rsidR="00404910" w:rsidRDefault="00404910">
          <w:pPr>
            <w:pStyle w:val="TDC3"/>
            <w:rPr>
              <w:rFonts w:asciiTheme="minorHAnsi" w:eastAsiaTheme="minorEastAsia" w:hAnsiTheme="minorHAnsi" w:cstheme="minorBidi"/>
              <w:noProof/>
              <w:kern w:val="2"/>
              <w:sz w:val="24"/>
              <w14:ligatures w14:val="standardContextual"/>
            </w:rPr>
          </w:pPr>
          <w:hyperlink w:anchor="_Toc225173817" w:history="1">
            <w:r w:rsidRPr="00D263EF">
              <w:rPr>
                <w:rStyle w:val="Hipervnculo"/>
                <w:noProof/>
              </w:rPr>
              <w:t>3.3.1. Indicadores de competitividad</w:t>
            </w:r>
            <w:r>
              <w:rPr>
                <w:noProof/>
                <w:webHidden/>
              </w:rPr>
              <w:tab/>
            </w:r>
            <w:r>
              <w:rPr>
                <w:noProof/>
                <w:webHidden/>
              </w:rPr>
              <w:fldChar w:fldCharType="begin"/>
            </w:r>
            <w:r>
              <w:rPr>
                <w:noProof/>
                <w:webHidden/>
              </w:rPr>
              <w:instrText xml:space="preserve"> PAGEREF _Toc225173817 \h </w:instrText>
            </w:r>
            <w:r>
              <w:rPr>
                <w:noProof/>
                <w:webHidden/>
              </w:rPr>
            </w:r>
            <w:r>
              <w:rPr>
                <w:noProof/>
                <w:webHidden/>
              </w:rPr>
              <w:fldChar w:fldCharType="separate"/>
            </w:r>
            <w:r w:rsidR="004F0C36">
              <w:rPr>
                <w:noProof/>
                <w:webHidden/>
              </w:rPr>
              <w:t>36</w:t>
            </w:r>
            <w:r>
              <w:rPr>
                <w:noProof/>
                <w:webHidden/>
              </w:rPr>
              <w:fldChar w:fldCharType="end"/>
            </w:r>
          </w:hyperlink>
        </w:p>
        <w:p w14:paraId="1376A30B" w14:textId="7CD7289C" w:rsidR="00404910" w:rsidRDefault="00404910">
          <w:pPr>
            <w:pStyle w:val="TDC3"/>
            <w:rPr>
              <w:rFonts w:asciiTheme="minorHAnsi" w:eastAsiaTheme="minorEastAsia" w:hAnsiTheme="minorHAnsi" w:cstheme="minorBidi"/>
              <w:noProof/>
              <w:kern w:val="2"/>
              <w:sz w:val="24"/>
              <w14:ligatures w14:val="standardContextual"/>
            </w:rPr>
          </w:pPr>
          <w:hyperlink w:anchor="_Toc225173818" w:history="1">
            <w:r w:rsidRPr="00D263EF">
              <w:rPr>
                <w:rStyle w:val="Hipervnculo"/>
                <w:noProof/>
              </w:rPr>
              <w:t>3.3.2. Estudios de feasibilities</w:t>
            </w:r>
            <w:r>
              <w:rPr>
                <w:noProof/>
                <w:webHidden/>
              </w:rPr>
              <w:tab/>
            </w:r>
            <w:r>
              <w:rPr>
                <w:noProof/>
                <w:webHidden/>
              </w:rPr>
              <w:fldChar w:fldCharType="begin"/>
            </w:r>
            <w:r>
              <w:rPr>
                <w:noProof/>
                <w:webHidden/>
              </w:rPr>
              <w:instrText xml:space="preserve"> PAGEREF _Toc225173818 \h </w:instrText>
            </w:r>
            <w:r>
              <w:rPr>
                <w:noProof/>
                <w:webHidden/>
              </w:rPr>
            </w:r>
            <w:r>
              <w:rPr>
                <w:noProof/>
                <w:webHidden/>
              </w:rPr>
              <w:fldChar w:fldCharType="separate"/>
            </w:r>
            <w:r w:rsidR="004F0C36">
              <w:rPr>
                <w:noProof/>
                <w:webHidden/>
              </w:rPr>
              <w:t>38</w:t>
            </w:r>
            <w:r>
              <w:rPr>
                <w:noProof/>
                <w:webHidden/>
              </w:rPr>
              <w:fldChar w:fldCharType="end"/>
            </w:r>
          </w:hyperlink>
        </w:p>
        <w:p w14:paraId="4959944B" w14:textId="0F9233CA" w:rsidR="00404910" w:rsidRDefault="00404910">
          <w:pPr>
            <w:pStyle w:val="TDC2"/>
            <w:rPr>
              <w:rFonts w:asciiTheme="minorHAnsi" w:eastAsiaTheme="minorEastAsia" w:hAnsiTheme="minorHAnsi" w:cstheme="minorBidi"/>
              <w:noProof/>
              <w:kern w:val="2"/>
              <w:sz w:val="24"/>
              <w14:ligatures w14:val="standardContextual"/>
            </w:rPr>
          </w:pPr>
          <w:hyperlink w:anchor="_Toc225173819" w:history="1">
            <w:r w:rsidRPr="00D263EF">
              <w:rPr>
                <w:rStyle w:val="Hipervnculo"/>
                <w:noProof/>
              </w:rPr>
              <w:t>3.4. Otra información relevante</w:t>
            </w:r>
            <w:r>
              <w:rPr>
                <w:noProof/>
                <w:webHidden/>
              </w:rPr>
              <w:tab/>
            </w:r>
            <w:r>
              <w:rPr>
                <w:noProof/>
                <w:webHidden/>
              </w:rPr>
              <w:fldChar w:fldCharType="begin"/>
            </w:r>
            <w:r>
              <w:rPr>
                <w:noProof/>
                <w:webHidden/>
              </w:rPr>
              <w:instrText xml:space="preserve"> PAGEREF _Toc225173819 \h </w:instrText>
            </w:r>
            <w:r>
              <w:rPr>
                <w:noProof/>
                <w:webHidden/>
              </w:rPr>
            </w:r>
            <w:r>
              <w:rPr>
                <w:noProof/>
                <w:webHidden/>
              </w:rPr>
              <w:fldChar w:fldCharType="separate"/>
            </w:r>
            <w:r w:rsidR="004F0C36">
              <w:rPr>
                <w:noProof/>
                <w:webHidden/>
              </w:rPr>
              <w:t>38</w:t>
            </w:r>
            <w:r>
              <w:rPr>
                <w:noProof/>
                <w:webHidden/>
              </w:rPr>
              <w:fldChar w:fldCharType="end"/>
            </w:r>
          </w:hyperlink>
        </w:p>
        <w:p w14:paraId="0C9ADD09" w14:textId="100B181B" w:rsidR="00404910" w:rsidRDefault="00404910">
          <w:pPr>
            <w:pStyle w:val="TDC3"/>
            <w:rPr>
              <w:rFonts w:asciiTheme="minorHAnsi" w:eastAsiaTheme="minorEastAsia" w:hAnsiTheme="minorHAnsi" w:cstheme="minorBidi"/>
              <w:noProof/>
              <w:kern w:val="2"/>
              <w:sz w:val="24"/>
              <w14:ligatures w14:val="standardContextual"/>
            </w:rPr>
          </w:pPr>
          <w:hyperlink w:anchor="_Toc225173820" w:history="1">
            <w:r w:rsidRPr="00D263EF">
              <w:rPr>
                <w:rStyle w:val="Hipervnculo"/>
                <w:noProof/>
              </w:rPr>
              <w:t>3.4.1. Unidad de Investigación Clínica de Atención Primaria</w:t>
            </w:r>
            <w:r>
              <w:rPr>
                <w:noProof/>
                <w:webHidden/>
              </w:rPr>
              <w:tab/>
            </w:r>
            <w:r>
              <w:rPr>
                <w:noProof/>
                <w:webHidden/>
              </w:rPr>
              <w:fldChar w:fldCharType="begin"/>
            </w:r>
            <w:r>
              <w:rPr>
                <w:noProof/>
                <w:webHidden/>
              </w:rPr>
              <w:instrText xml:space="preserve"> PAGEREF _Toc225173820 \h </w:instrText>
            </w:r>
            <w:r>
              <w:rPr>
                <w:noProof/>
                <w:webHidden/>
              </w:rPr>
            </w:r>
            <w:r>
              <w:rPr>
                <w:noProof/>
                <w:webHidden/>
              </w:rPr>
              <w:fldChar w:fldCharType="separate"/>
            </w:r>
            <w:r w:rsidR="004F0C36">
              <w:rPr>
                <w:noProof/>
                <w:webHidden/>
              </w:rPr>
              <w:t>38</w:t>
            </w:r>
            <w:r>
              <w:rPr>
                <w:noProof/>
                <w:webHidden/>
              </w:rPr>
              <w:fldChar w:fldCharType="end"/>
            </w:r>
          </w:hyperlink>
        </w:p>
        <w:p w14:paraId="2C1E694E" w14:textId="211F98B9" w:rsidR="00404910" w:rsidRDefault="00404910">
          <w:pPr>
            <w:pStyle w:val="TDC3"/>
            <w:rPr>
              <w:rFonts w:asciiTheme="minorHAnsi" w:eastAsiaTheme="minorEastAsia" w:hAnsiTheme="minorHAnsi" w:cstheme="minorBidi"/>
              <w:noProof/>
              <w:kern w:val="2"/>
              <w:sz w:val="24"/>
              <w14:ligatures w14:val="standardContextual"/>
            </w:rPr>
          </w:pPr>
          <w:hyperlink w:anchor="_Toc225173821" w:history="1">
            <w:r w:rsidRPr="00D263EF">
              <w:rPr>
                <w:rStyle w:val="Hipervnculo"/>
                <w:noProof/>
              </w:rPr>
              <w:t>3.4.2. Creación del CEIm Fisabio</w:t>
            </w:r>
            <w:r>
              <w:rPr>
                <w:noProof/>
                <w:webHidden/>
              </w:rPr>
              <w:tab/>
            </w:r>
            <w:r>
              <w:rPr>
                <w:noProof/>
                <w:webHidden/>
              </w:rPr>
              <w:fldChar w:fldCharType="begin"/>
            </w:r>
            <w:r>
              <w:rPr>
                <w:noProof/>
                <w:webHidden/>
              </w:rPr>
              <w:instrText xml:space="preserve"> PAGEREF _Toc225173821 \h </w:instrText>
            </w:r>
            <w:r>
              <w:rPr>
                <w:noProof/>
                <w:webHidden/>
              </w:rPr>
            </w:r>
            <w:r>
              <w:rPr>
                <w:noProof/>
                <w:webHidden/>
              </w:rPr>
              <w:fldChar w:fldCharType="separate"/>
            </w:r>
            <w:r w:rsidR="004F0C36">
              <w:rPr>
                <w:noProof/>
                <w:webHidden/>
              </w:rPr>
              <w:t>40</w:t>
            </w:r>
            <w:r>
              <w:rPr>
                <w:noProof/>
                <w:webHidden/>
              </w:rPr>
              <w:fldChar w:fldCharType="end"/>
            </w:r>
          </w:hyperlink>
        </w:p>
        <w:p w14:paraId="25BA904E" w14:textId="39E3F135" w:rsidR="00404910" w:rsidRDefault="00404910">
          <w:pPr>
            <w:pStyle w:val="TDC3"/>
            <w:rPr>
              <w:rFonts w:asciiTheme="minorHAnsi" w:eastAsiaTheme="minorEastAsia" w:hAnsiTheme="minorHAnsi" w:cstheme="minorBidi"/>
              <w:noProof/>
              <w:kern w:val="2"/>
              <w:sz w:val="24"/>
              <w14:ligatures w14:val="standardContextual"/>
            </w:rPr>
          </w:pPr>
          <w:hyperlink w:anchor="_Toc225173822" w:history="1">
            <w:r w:rsidRPr="00D263EF">
              <w:rPr>
                <w:rStyle w:val="Hipervnculo"/>
                <w:noProof/>
              </w:rPr>
              <w:t>3.4.3. Comité de Regulatoria de Fisabio</w:t>
            </w:r>
            <w:r>
              <w:rPr>
                <w:noProof/>
                <w:webHidden/>
              </w:rPr>
              <w:tab/>
            </w:r>
            <w:r>
              <w:rPr>
                <w:noProof/>
                <w:webHidden/>
              </w:rPr>
              <w:fldChar w:fldCharType="begin"/>
            </w:r>
            <w:r>
              <w:rPr>
                <w:noProof/>
                <w:webHidden/>
              </w:rPr>
              <w:instrText xml:space="preserve"> PAGEREF _Toc225173822 \h </w:instrText>
            </w:r>
            <w:r>
              <w:rPr>
                <w:noProof/>
                <w:webHidden/>
              </w:rPr>
            </w:r>
            <w:r>
              <w:rPr>
                <w:noProof/>
                <w:webHidden/>
              </w:rPr>
              <w:fldChar w:fldCharType="separate"/>
            </w:r>
            <w:r w:rsidR="004F0C36">
              <w:rPr>
                <w:noProof/>
                <w:webHidden/>
              </w:rPr>
              <w:t>41</w:t>
            </w:r>
            <w:r>
              <w:rPr>
                <w:noProof/>
                <w:webHidden/>
              </w:rPr>
              <w:fldChar w:fldCharType="end"/>
            </w:r>
          </w:hyperlink>
        </w:p>
        <w:p w14:paraId="013ED84E" w14:textId="122FB335" w:rsidR="00404910" w:rsidRDefault="00404910">
          <w:pPr>
            <w:pStyle w:val="TDC3"/>
            <w:rPr>
              <w:rFonts w:asciiTheme="minorHAnsi" w:eastAsiaTheme="minorEastAsia" w:hAnsiTheme="minorHAnsi" w:cstheme="minorBidi"/>
              <w:noProof/>
              <w:kern w:val="2"/>
              <w:sz w:val="24"/>
              <w14:ligatures w14:val="standardContextual"/>
            </w:rPr>
          </w:pPr>
          <w:hyperlink w:anchor="_Toc225173823" w:history="1">
            <w:r w:rsidRPr="00D263EF">
              <w:rPr>
                <w:rStyle w:val="Hipervnculo"/>
                <w:noProof/>
              </w:rPr>
              <w:t>3.4.5. Gestión de Plataformas para estudios clínicos de iniciativa propia</w:t>
            </w:r>
            <w:r>
              <w:rPr>
                <w:noProof/>
                <w:webHidden/>
              </w:rPr>
              <w:tab/>
            </w:r>
            <w:r>
              <w:rPr>
                <w:noProof/>
                <w:webHidden/>
              </w:rPr>
              <w:fldChar w:fldCharType="begin"/>
            </w:r>
            <w:r>
              <w:rPr>
                <w:noProof/>
                <w:webHidden/>
              </w:rPr>
              <w:instrText xml:space="preserve"> PAGEREF _Toc225173823 \h </w:instrText>
            </w:r>
            <w:r>
              <w:rPr>
                <w:noProof/>
                <w:webHidden/>
              </w:rPr>
            </w:r>
            <w:r>
              <w:rPr>
                <w:noProof/>
                <w:webHidden/>
              </w:rPr>
              <w:fldChar w:fldCharType="separate"/>
            </w:r>
            <w:r w:rsidR="004F0C36">
              <w:rPr>
                <w:noProof/>
                <w:webHidden/>
              </w:rPr>
              <w:t>41</w:t>
            </w:r>
            <w:r>
              <w:rPr>
                <w:noProof/>
                <w:webHidden/>
              </w:rPr>
              <w:fldChar w:fldCharType="end"/>
            </w:r>
          </w:hyperlink>
        </w:p>
        <w:p w14:paraId="62FCE540" w14:textId="0D55F9B6" w:rsidR="00404910" w:rsidRDefault="00404910">
          <w:pPr>
            <w:pStyle w:val="TDC3"/>
            <w:rPr>
              <w:rFonts w:asciiTheme="minorHAnsi" w:eastAsiaTheme="minorEastAsia" w:hAnsiTheme="minorHAnsi" w:cstheme="minorBidi"/>
              <w:noProof/>
              <w:kern w:val="2"/>
              <w:sz w:val="24"/>
              <w14:ligatures w14:val="standardContextual"/>
            </w:rPr>
          </w:pPr>
          <w:hyperlink w:anchor="_Toc225173824" w:history="1">
            <w:r w:rsidRPr="00D263EF">
              <w:rPr>
                <w:rStyle w:val="Hipervnculo"/>
                <w:noProof/>
              </w:rPr>
              <w:t>3.4.6. Calidad en el Área de EECC</w:t>
            </w:r>
            <w:r>
              <w:rPr>
                <w:noProof/>
                <w:webHidden/>
              </w:rPr>
              <w:tab/>
            </w:r>
            <w:r>
              <w:rPr>
                <w:noProof/>
                <w:webHidden/>
              </w:rPr>
              <w:fldChar w:fldCharType="begin"/>
            </w:r>
            <w:r>
              <w:rPr>
                <w:noProof/>
                <w:webHidden/>
              </w:rPr>
              <w:instrText xml:space="preserve"> PAGEREF _Toc225173824 \h </w:instrText>
            </w:r>
            <w:r>
              <w:rPr>
                <w:noProof/>
                <w:webHidden/>
              </w:rPr>
            </w:r>
            <w:r>
              <w:rPr>
                <w:noProof/>
                <w:webHidden/>
              </w:rPr>
              <w:fldChar w:fldCharType="separate"/>
            </w:r>
            <w:r w:rsidR="004F0C36">
              <w:rPr>
                <w:noProof/>
                <w:webHidden/>
              </w:rPr>
              <w:t>42</w:t>
            </w:r>
            <w:r>
              <w:rPr>
                <w:noProof/>
                <w:webHidden/>
              </w:rPr>
              <w:fldChar w:fldCharType="end"/>
            </w:r>
          </w:hyperlink>
        </w:p>
        <w:p w14:paraId="1AF3BBF1" w14:textId="23362963" w:rsidR="00404910" w:rsidRDefault="00404910">
          <w:pPr>
            <w:pStyle w:val="TDC3"/>
            <w:rPr>
              <w:rFonts w:asciiTheme="minorHAnsi" w:eastAsiaTheme="minorEastAsia" w:hAnsiTheme="minorHAnsi" w:cstheme="minorBidi"/>
              <w:noProof/>
              <w:kern w:val="2"/>
              <w:sz w:val="24"/>
              <w14:ligatures w14:val="standardContextual"/>
            </w:rPr>
          </w:pPr>
          <w:hyperlink w:anchor="_Toc225173825" w:history="1">
            <w:r w:rsidRPr="00D263EF">
              <w:rPr>
                <w:rStyle w:val="Hipervnculo"/>
                <w:noProof/>
              </w:rPr>
              <w:t>3.4.7. Participación de Fisabio en plataformas de investigación clínica</w:t>
            </w:r>
            <w:r>
              <w:rPr>
                <w:noProof/>
                <w:webHidden/>
              </w:rPr>
              <w:tab/>
            </w:r>
            <w:r>
              <w:rPr>
                <w:noProof/>
                <w:webHidden/>
              </w:rPr>
              <w:fldChar w:fldCharType="begin"/>
            </w:r>
            <w:r>
              <w:rPr>
                <w:noProof/>
                <w:webHidden/>
              </w:rPr>
              <w:instrText xml:space="preserve"> PAGEREF _Toc225173825 \h </w:instrText>
            </w:r>
            <w:r>
              <w:rPr>
                <w:noProof/>
                <w:webHidden/>
              </w:rPr>
            </w:r>
            <w:r>
              <w:rPr>
                <w:noProof/>
                <w:webHidden/>
              </w:rPr>
              <w:fldChar w:fldCharType="separate"/>
            </w:r>
            <w:r w:rsidR="004F0C36">
              <w:rPr>
                <w:noProof/>
                <w:webHidden/>
              </w:rPr>
              <w:t>43</w:t>
            </w:r>
            <w:r>
              <w:rPr>
                <w:noProof/>
                <w:webHidden/>
              </w:rPr>
              <w:fldChar w:fldCharType="end"/>
            </w:r>
          </w:hyperlink>
        </w:p>
        <w:p w14:paraId="137DDCE1" w14:textId="480DFF5F" w:rsidR="00404910" w:rsidRDefault="00404910">
          <w:pPr>
            <w:pStyle w:val="TDC3"/>
            <w:rPr>
              <w:rFonts w:asciiTheme="minorHAnsi" w:eastAsiaTheme="minorEastAsia" w:hAnsiTheme="minorHAnsi" w:cstheme="minorBidi"/>
              <w:noProof/>
              <w:kern w:val="2"/>
              <w:sz w:val="24"/>
              <w14:ligatures w14:val="standardContextual"/>
            </w:rPr>
          </w:pPr>
          <w:hyperlink w:anchor="_Toc225173826" w:history="1">
            <w:r w:rsidRPr="00D263EF">
              <w:rPr>
                <w:rStyle w:val="Hipervnculo"/>
                <w:noProof/>
              </w:rPr>
              <w:t>3.4.8. Formación continua recibida, jornadas y congresos</w:t>
            </w:r>
            <w:r>
              <w:rPr>
                <w:noProof/>
                <w:webHidden/>
              </w:rPr>
              <w:tab/>
            </w:r>
            <w:r>
              <w:rPr>
                <w:noProof/>
                <w:webHidden/>
              </w:rPr>
              <w:fldChar w:fldCharType="begin"/>
            </w:r>
            <w:r>
              <w:rPr>
                <w:noProof/>
                <w:webHidden/>
              </w:rPr>
              <w:instrText xml:space="preserve"> PAGEREF _Toc225173826 \h </w:instrText>
            </w:r>
            <w:r>
              <w:rPr>
                <w:noProof/>
                <w:webHidden/>
              </w:rPr>
            </w:r>
            <w:r>
              <w:rPr>
                <w:noProof/>
                <w:webHidden/>
              </w:rPr>
              <w:fldChar w:fldCharType="separate"/>
            </w:r>
            <w:r w:rsidR="004F0C36">
              <w:rPr>
                <w:noProof/>
                <w:webHidden/>
              </w:rPr>
              <w:t>43</w:t>
            </w:r>
            <w:r>
              <w:rPr>
                <w:noProof/>
                <w:webHidden/>
              </w:rPr>
              <w:fldChar w:fldCharType="end"/>
            </w:r>
          </w:hyperlink>
        </w:p>
        <w:p w14:paraId="5E8F4C6C" w14:textId="228C8256"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827" w:history="1">
            <w:r w:rsidRPr="00D263EF">
              <w:rPr>
                <w:rStyle w:val="Hipervnculo"/>
              </w:rPr>
              <w:t>4</w:t>
            </w:r>
            <w:r>
              <w:rPr>
                <w:rFonts w:asciiTheme="minorHAnsi" w:eastAsiaTheme="minorEastAsia" w:hAnsiTheme="minorHAnsi" w:cstheme="minorBidi"/>
                <w:b w:val="0"/>
                <w:kern w:val="2"/>
                <w:sz w:val="24"/>
                <w:szCs w:val="24"/>
                <w:u w:val="none"/>
                <w:lang w:val="es-ES"/>
                <w14:ligatures w14:val="standardContextual"/>
              </w:rPr>
              <w:tab/>
            </w:r>
            <w:r w:rsidRPr="00D263EF">
              <w:rPr>
                <w:rStyle w:val="Hipervnculo"/>
              </w:rPr>
              <w:t>ÁREA DE INNOVACIÓN Y TRANSFERENCIA DE CONOCIMIENTO</w:t>
            </w:r>
            <w:r>
              <w:rPr>
                <w:webHidden/>
              </w:rPr>
              <w:tab/>
            </w:r>
            <w:r>
              <w:rPr>
                <w:webHidden/>
              </w:rPr>
              <w:fldChar w:fldCharType="begin"/>
            </w:r>
            <w:r>
              <w:rPr>
                <w:webHidden/>
              </w:rPr>
              <w:instrText xml:space="preserve"> PAGEREF _Toc225173827 \h </w:instrText>
            </w:r>
            <w:r>
              <w:rPr>
                <w:webHidden/>
              </w:rPr>
            </w:r>
            <w:r>
              <w:rPr>
                <w:webHidden/>
              </w:rPr>
              <w:fldChar w:fldCharType="separate"/>
            </w:r>
            <w:r w:rsidR="004F0C36">
              <w:rPr>
                <w:webHidden/>
              </w:rPr>
              <w:t>46</w:t>
            </w:r>
            <w:r>
              <w:rPr>
                <w:webHidden/>
              </w:rPr>
              <w:fldChar w:fldCharType="end"/>
            </w:r>
          </w:hyperlink>
        </w:p>
        <w:p w14:paraId="3A73BD47" w14:textId="1AC1ABFC" w:rsidR="00404910" w:rsidRDefault="00404910">
          <w:pPr>
            <w:pStyle w:val="TDC2"/>
            <w:rPr>
              <w:rFonts w:asciiTheme="minorHAnsi" w:eastAsiaTheme="minorEastAsia" w:hAnsiTheme="minorHAnsi" w:cstheme="minorBidi"/>
              <w:noProof/>
              <w:kern w:val="2"/>
              <w:sz w:val="24"/>
              <w14:ligatures w14:val="standardContextual"/>
            </w:rPr>
          </w:pPr>
          <w:hyperlink w:anchor="_Toc225173828" w:history="1">
            <w:r w:rsidRPr="00D263EF">
              <w:rPr>
                <w:rStyle w:val="Hipervnculo"/>
                <w:noProof/>
              </w:rPr>
              <w:t>4.1. Breve descripción del área</w:t>
            </w:r>
            <w:r>
              <w:rPr>
                <w:noProof/>
                <w:webHidden/>
              </w:rPr>
              <w:tab/>
            </w:r>
            <w:r>
              <w:rPr>
                <w:noProof/>
                <w:webHidden/>
              </w:rPr>
              <w:fldChar w:fldCharType="begin"/>
            </w:r>
            <w:r>
              <w:rPr>
                <w:noProof/>
                <w:webHidden/>
              </w:rPr>
              <w:instrText xml:space="preserve"> PAGEREF _Toc225173828 \h </w:instrText>
            </w:r>
            <w:r>
              <w:rPr>
                <w:noProof/>
                <w:webHidden/>
              </w:rPr>
            </w:r>
            <w:r>
              <w:rPr>
                <w:noProof/>
                <w:webHidden/>
              </w:rPr>
              <w:fldChar w:fldCharType="separate"/>
            </w:r>
            <w:r w:rsidR="004F0C36">
              <w:rPr>
                <w:noProof/>
                <w:webHidden/>
              </w:rPr>
              <w:t>46</w:t>
            </w:r>
            <w:r>
              <w:rPr>
                <w:noProof/>
                <w:webHidden/>
              </w:rPr>
              <w:fldChar w:fldCharType="end"/>
            </w:r>
          </w:hyperlink>
        </w:p>
        <w:p w14:paraId="053111CE" w14:textId="0BC5BC94" w:rsidR="00404910" w:rsidRDefault="00404910">
          <w:pPr>
            <w:pStyle w:val="TDC2"/>
            <w:rPr>
              <w:rFonts w:asciiTheme="minorHAnsi" w:eastAsiaTheme="minorEastAsia" w:hAnsiTheme="minorHAnsi" w:cstheme="minorBidi"/>
              <w:noProof/>
              <w:kern w:val="2"/>
              <w:sz w:val="24"/>
              <w14:ligatures w14:val="standardContextual"/>
            </w:rPr>
          </w:pPr>
          <w:hyperlink w:anchor="_Toc225173829" w:history="1">
            <w:r w:rsidRPr="00D263EF">
              <w:rPr>
                <w:rStyle w:val="Hipervnculo"/>
                <w:noProof/>
              </w:rPr>
              <w:t>4.2. Actividad desarrollada e indicadores área</w:t>
            </w:r>
            <w:r>
              <w:rPr>
                <w:noProof/>
                <w:webHidden/>
              </w:rPr>
              <w:tab/>
            </w:r>
            <w:r>
              <w:rPr>
                <w:noProof/>
                <w:webHidden/>
              </w:rPr>
              <w:fldChar w:fldCharType="begin"/>
            </w:r>
            <w:r>
              <w:rPr>
                <w:noProof/>
                <w:webHidden/>
              </w:rPr>
              <w:instrText xml:space="preserve"> PAGEREF _Toc225173829 \h </w:instrText>
            </w:r>
            <w:r>
              <w:rPr>
                <w:noProof/>
                <w:webHidden/>
              </w:rPr>
            </w:r>
            <w:r>
              <w:rPr>
                <w:noProof/>
                <w:webHidden/>
              </w:rPr>
              <w:fldChar w:fldCharType="separate"/>
            </w:r>
            <w:r w:rsidR="004F0C36">
              <w:rPr>
                <w:noProof/>
                <w:webHidden/>
              </w:rPr>
              <w:t>46</w:t>
            </w:r>
            <w:r>
              <w:rPr>
                <w:noProof/>
                <w:webHidden/>
              </w:rPr>
              <w:fldChar w:fldCharType="end"/>
            </w:r>
          </w:hyperlink>
        </w:p>
        <w:p w14:paraId="4684CA7A" w14:textId="25818F2D" w:rsidR="00404910" w:rsidRDefault="00404910">
          <w:pPr>
            <w:pStyle w:val="TDC3"/>
            <w:rPr>
              <w:rFonts w:asciiTheme="minorHAnsi" w:eastAsiaTheme="minorEastAsia" w:hAnsiTheme="minorHAnsi" w:cstheme="minorBidi"/>
              <w:noProof/>
              <w:kern w:val="2"/>
              <w:sz w:val="24"/>
              <w14:ligatures w14:val="standardContextual"/>
            </w:rPr>
          </w:pPr>
          <w:hyperlink w:anchor="_Toc225173830" w:history="1">
            <w:r w:rsidRPr="00D263EF">
              <w:rPr>
                <w:rStyle w:val="Hipervnculo"/>
                <w:noProof/>
              </w:rPr>
              <w:t>4.2.1 Indicadores de proceso</w:t>
            </w:r>
            <w:r>
              <w:rPr>
                <w:noProof/>
                <w:webHidden/>
              </w:rPr>
              <w:tab/>
            </w:r>
            <w:r>
              <w:rPr>
                <w:noProof/>
                <w:webHidden/>
              </w:rPr>
              <w:fldChar w:fldCharType="begin"/>
            </w:r>
            <w:r>
              <w:rPr>
                <w:noProof/>
                <w:webHidden/>
              </w:rPr>
              <w:instrText xml:space="preserve"> PAGEREF _Toc225173830 \h </w:instrText>
            </w:r>
            <w:r>
              <w:rPr>
                <w:noProof/>
                <w:webHidden/>
              </w:rPr>
            </w:r>
            <w:r>
              <w:rPr>
                <w:noProof/>
                <w:webHidden/>
              </w:rPr>
              <w:fldChar w:fldCharType="separate"/>
            </w:r>
            <w:r w:rsidR="004F0C36">
              <w:rPr>
                <w:noProof/>
                <w:webHidden/>
              </w:rPr>
              <w:t>46</w:t>
            </w:r>
            <w:r>
              <w:rPr>
                <w:noProof/>
                <w:webHidden/>
              </w:rPr>
              <w:fldChar w:fldCharType="end"/>
            </w:r>
          </w:hyperlink>
        </w:p>
        <w:p w14:paraId="6F587E76" w14:textId="20A4A96D" w:rsidR="00404910" w:rsidRDefault="00404910">
          <w:pPr>
            <w:pStyle w:val="TDC3"/>
            <w:rPr>
              <w:rFonts w:asciiTheme="minorHAnsi" w:eastAsiaTheme="minorEastAsia" w:hAnsiTheme="minorHAnsi" w:cstheme="minorBidi"/>
              <w:noProof/>
              <w:kern w:val="2"/>
              <w:sz w:val="24"/>
              <w14:ligatures w14:val="standardContextual"/>
            </w:rPr>
          </w:pPr>
          <w:hyperlink w:anchor="_Toc225173831" w:history="1">
            <w:r w:rsidRPr="00D263EF">
              <w:rPr>
                <w:rStyle w:val="Hipervnculo"/>
                <w:noProof/>
              </w:rPr>
              <w:t>4.2.2 Indicadores de resultados</w:t>
            </w:r>
            <w:r>
              <w:rPr>
                <w:noProof/>
                <w:webHidden/>
              </w:rPr>
              <w:tab/>
            </w:r>
            <w:r>
              <w:rPr>
                <w:noProof/>
                <w:webHidden/>
              </w:rPr>
              <w:fldChar w:fldCharType="begin"/>
            </w:r>
            <w:r>
              <w:rPr>
                <w:noProof/>
                <w:webHidden/>
              </w:rPr>
              <w:instrText xml:space="preserve"> PAGEREF _Toc225173831 \h </w:instrText>
            </w:r>
            <w:r>
              <w:rPr>
                <w:noProof/>
                <w:webHidden/>
              </w:rPr>
            </w:r>
            <w:r>
              <w:rPr>
                <w:noProof/>
                <w:webHidden/>
              </w:rPr>
              <w:fldChar w:fldCharType="separate"/>
            </w:r>
            <w:r w:rsidR="004F0C36">
              <w:rPr>
                <w:noProof/>
                <w:webHidden/>
              </w:rPr>
              <w:t>51</w:t>
            </w:r>
            <w:r>
              <w:rPr>
                <w:noProof/>
                <w:webHidden/>
              </w:rPr>
              <w:fldChar w:fldCharType="end"/>
            </w:r>
          </w:hyperlink>
        </w:p>
        <w:p w14:paraId="30F87465" w14:textId="10B9F5A4" w:rsidR="00404910" w:rsidRDefault="00404910">
          <w:pPr>
            <w:pStyle w:val="TDC3"/>
            <w:rPr>
              <w:rFonts w:asciiTheme="minorHAnsi" w:eastAsiaTheme="minorEastAsia" w:hAnsiTheme="minorHAnsi" w:cstheme="minorBidi"/>
              <w:noProof/>
              <w:kern w:val="2"/>
              <w:sz w:val="24"/>
              <w14:ligatures w14:val="standardContextual"/>
            </w:rPr>
          </w:pPr>
          <w:hyperlink w:anchor="_Toc225173832" w:history="1">
            <w:r w:rsidRPr="00D263EF">
              <w:rPr>
                <w:rStyle w:val="Hipervnculo"/>
                <w:noProof/>
              </w:rPr>
              <w:t>4.2.3.  Otros</w:t>
            </w:r>
            <w:r>
              <w:rPr>
                <w:noProof/>
                <w:webHidden/>
              </w:rPr>
              <w:tab/>
            </w:r>
            <w:r>
              <w:rPr>
                <w:noProof/>
                <w:webHidden/>
              </w:rPr>
              <w:fldChar w:fldCharType="begin"/>
            </w:r>
            <w:r>
              <w:rPr>
                <w:noProof/>
                <w:webHidden/>
              </w:rPr>
              <w:instrText xml:space="preserve"> PAGEREF _Toc225173832 \h </w:instrText>
            </w:r>
            <w:r>
              <w:rPr>
                <w:noProof/>
                <w:webHidden/>
              </w:rPr>
            </w:r>
            <w:r>
              <w:rPr>
                <w:noProof/>
                <w:webHidden/>
              </w:rPr>
              <w:fldChar w:fldCharType="separate"/>
            </w:r>
            <w:r w:rsidR="004F0C36">
              <w:rPr>
                <w:noProof/>
                <w:webHidden/>
              </w:rPr>
              <w:t>54</w:t>
            </w:r>
            <w:r>
              <w:rPr>
                <w:noProof/>
                <w:webHidden/>
              </w:rPr>
              <w:fldChar w:fldCharType="end"/>
            </w:r>
          </w:hyperlink>
        </w:p>
        <w:p w14:paraId="46962686" w14:textId="38E33D4A"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833" w:history="1">
            <w:r w:rsidRPr="00D263EF">
              <w:rPr>
                <w:rStyle w:val="Hipervnculo"/>
                <w:rFonts w:cs="Arial"/>
              </w:rPr>
              <w:t>5</w:t>
            </w:r>
            <w:r>
              <w:rPr>
                <w:rFonts w:asciiTheme="minorHAnsi" w:eastAsiaTheme="minorEastAsia" w:hAnsiTheme="minorHAnsi" w:cstheme="minorBidi"/>
                <w:b w:val="0"/>
                <w:kern w:val="2"/>
                <w:sz w:val="24"/>
                <w:szCs w:val="24"/>
                <w:u w:val="none"/>
                <w:lang w:val="es-ES"/>
                <w14:ligatures w14:val="standardContextual"/>
              </w:rPr>
              <w:tab/>
            </w:r>
            <w:r w:rsidRPr="00D263EF">
              <w:rPr>
                <w:rStyle w:val="Hipervnculo"/>
                <w:rFonts w:cs="Arial"/>
              </w:rPr>
              <w:t>AREA DE PLATAFORMAS Y SERVICIOS</w:t>
            </w:r>
            <w:r>
              <w:rPr>
                <w:webHidden/>
              </w:rPr>
              <w:tab/>
            </w:r>
            <w:r>
              <w:rPr>
                <w:webHidden/>
              </w:rPr>
              <w:fldChar w:fldCharType="begin"/>
            </w:r>
            <w:r>
              <w:rPr>
                <w:webHidden/>
              </w:rPr>
              <w:instrText xml:space="preserve"> PAGEREF _Toc225173833 \h </w:instrText>
            </w:r>
            <w:r>
              <w:rPr>
                <w:webHidden/>
              </w:rPr>
            </w:r>
            <w:r>
              <w:rPr>
                <w:webHidden/>
              </w:rPr>
              <w:fldChar w:fldCharType="separate"/>
            </w:r>
            <w:r w:rsidR="004F0C36">
              <w:rPr>
                <w:webHidden/>
              </w:rPr>
              <w:t>56</w:t>
            </w:r>
            <w:r>
              <w:rPr>
                <w:webHidden/>
              </w:rPr>
              <w:fldChar w:fldCharType="end"/>
            </w:r>
          </w:hyperlink>
        </w:p>
        <w:p w14:paraId="0950C8BC" w14:textId="72D49588"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34" w:history="1">
            <w:r w:rsidRPr="00F77473">
              <w:rPr>
                <w:rStyle w:val="Hipervnculo"/>
                <w:rFonts w:cs="Arial"/>
                <w:noProof/>
              </w:rPr>
              <w:t>5.1.</w:t>
            </w:r>
            <w:r w:rsidRPr="00F77473">
              <w:rPr>
                <w:rFonts w:asciiTheme="minorHAnsi" w:eastAsiaTheme="minorEastAsia" w:hAnsiTheme="minorHAnsi" w:cstheme="minorBidi"/>
                <w:noProof/>
                <w:kern w:val="2"/>
                <w:sz w:val="24"/>
                <w14:ligatures w14:val="standardContextual"/>
              </w:rPr>
              <w:tab/>
            </w:r>
            <w:r w:rsidRPr="00F77473">
              <w:rPr>
                <w:rStyle w:val="Hipervnculo"/>
                <w:rFonts w:cs="Arial"/>
                <w:noProof/>
              </w:rPr>
              <w:t>Área de biobancos</w:t>
            </w:r>
            <w:r w:rsidRPr="00F77473">
              <w:rPr>
                <w:noProof/>
                <w:webHidden/>
              </w:rPr>
              <w:tab/>
            </w:r>
            <w:r w:rsidRPr="00F77473">
              <w:rPr>
                <w:noProof/>
                <w:webHidden/>
              </w:rPr>
              <w:fldChar w:fldCharType="begin"/>
            </w:r>
            <w:r w:rsidRPr="00F77473">
              <w:rPr>
                <w:noProof/>
                <w:webHidden/>
              </w:rPr>
              <w:instrText xml:space="preserve"> PAGEREF _Toc225173834 \h </w:instrText>
            </w:r>
            <w:r w:rsidRPr="00F77473">
              <w:rPr>
                <w:noProof/>
                <w:webHidden/>
              </w:rPr>
            </w:r>
            <w:r w:rsidRPr="00F77473">
              <w:rPr>
                <w:noProof/>
                <w:webHidden/>
              </w:rPr>
              <w:fldChar w:fldCharType="separate"/>
            </w:r>
            <w:r w:rsidR="004F0C36">
              <w:rPr>
                <w:noProof/>
                <w:webHidden/>
              </w:rPr>
              <w:t>56</w:t>
            </w:r>
            <w:r w:rsidRPr="00F77473">
              <w:rPr>
                <w:noProof/>
                <w:webHidden/>
              </w:rPr>
              <w:fldChar w:fldCharType="end"/>
            </w:r>
          </w:hyperlink>
        </w:p>
        <w:p w14:paraId="7B3196E8" w14:textId="2D19600D"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35" w:history="1">
            <w:r w:rsidRPr="00F77473">
              <w:rPr>
                <w:rStyle w:val="Hipervnculo"/>
                <w:noProof/>
                <w:lang w:val="es-ES_tradnl"/>
              </w:rPr>
              <w:t>5.1.1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_Toc225173835 \h </w:instrText>
            </w:r>
            <w:r w:rsidRPr="00F77473">
              <w:rPr>
                <w:noProof/>
                <w:webHidden/>
              </w:rPr>
            </w:r>
            <w:r w:rsidRPr="00F77473">
              <w:rPr>
                <w:noProof/>
                <w:webHidden/>
              </w:rPr>
              <w:fldChar w:fldCharType="separate"/>
            </w:r>
            <w:r w:rsidR="004F0C36">
              <w:rPr>
                <w:noProof/>
                <w:webHidden/>
              </w:rPr>
              <w:t>56</w:t>
            </w:r>
            <w:r w:rsidRPr="00F77473">
              <w:rPr>
                <w:noProof/>
                <w:webHidden/>
              </w:rPr>
              <w:fldChar w:fldCharType="end"/>
            </w:r>
          </w:hyperlink>
        </w:p>
        <w:p w14:paraId="38772E7A" w14:textId="6363A6D7"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36" w:history="1">
            <w:r w:rsidRPr="00F77473">
              <w:rPr>
                <w:rStyle w:val="Hipervnculo"/>
                <w:noProof/>
                <w:lang w:val="es-ES_tradnl"/>
              </w:rPr>
              <w:t>5.1.2</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Servicios realizados</w:t>
            </w:r>
            <w:r w:rsidRPr="00F77473">
              <w:rPr>
                <w:noProof/>
                <w:webHidden/>
              </w:rPr>
              <w:tab/>
            </w:r>
            <w:r w:rsidRPr="00F77473">
              <w:rPr>
                <w:noProof/>
                <w:webHidden/>
              </w:rPr>
              <w:fldChar w:fldCharType="begin"/>
            </w:r>
            <w:r w:rsidRPr="00F77473">
              <w:rPr>
                <w:noProof/>
                <w:webHidden/>
              </w:rPr>
              <w:instrText xml:space="preserve"> PAGEREF _Toc225173836 \h </w:instrText>
            </w:r>
            <w:r w:rsidRPr="00F77473">
              <w:rPr>
                <w:noProof/>
                <w:webHidden/>
              </w:rPr>
            </w:r>
            <w:r w:rsidRPr="00F77473">
              <w:rPr>
                <w:noProof/>
                <w:webHidden/>
              </w:rPr>
              <w:fldChar w:fldCharType="separate"/>
            </w:r>
            <w:r w:rsidR="004F0C36">
              <w:rPr>
                <w:noProof/>
                <w:webHidden/>
              </w:rPr>
              <w:t>59</w:t>
            </w:r>
            <w:r w:rsidRPr="00F77473">
              <w:rPr>
                <w:noProof/>
                <w:webHidden/>
              </w:rPr>
              <w:fldChar w:fldCharType="end"/>
            </w:r>
          </w:hyperlink>
        </w:p>
        <w:p w14:paraId="4F3EE340" w14:textId="2359D0A0"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37" w:history="1">
            <w:r w:rsidRPr="00F77473">
              <w:rPr>
                <w:rStyle w:val="Hipervnculo"/>
                <w:noProof/>
                <w:lang w:val="es-ES_tradnl"/>
              </w:rPr>
              <w:t>5.2</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 de Secuenciación y Bioinformática</w:t>
            </w:r>
            <w:r w:rsidRPr="00F77473">
              <w:rPr>
                <w:noProof/>
                <w:webHidden/>
              </w:rPr>
              <w:tab/>
            </w:r>
            <w:r w:rsidRPr="00F77473">
              <w:rPr>
                <w:noProof/>
                <w:webHidden/>
              </w:rPr>
              <w:fldChar w:fldCharType="begin"/>
            </w:r>
            <w:r w:rsidRPr="00F77473">
              <w:rPr>
                <w:noProof/>
                <w:webHidden/>
              </w:rPr>
              <w:instrText xml:space="preserve"> PAGEREF _Toc225173837 \h </w:instrText>
            </w:r>
            <w:r w:rsidRPr="00F77473">
              <w:rPr>
                <w:noProof/>
                <w:webHidden/>
              </w:rPr>
            </w:r>
            <w:r w:rsidRPr="00F77473">
              <w:rPr>
                <w:noProof/>
                <w:webHidden/>
              </w:rPr>
              <w:fldChar w:fldCharType="separate"/>
            </w:r>
            <w:r w:rsidR="004F0C36">
              <w:rPr>
                <w:noProof/>
                <w:webHidden/>
              </w:rPr>
              <w:t>61</w:t>
            </w:r>
            <w:r w:rsidRPr="00F77473">
              <w:rPr>
                <w:noProof/>
                <w:webHidden/>
              </w:rPr>
              <w:fldChar w:fldCharType="end"/>
            </w:r>
          </w:hyperlink>
        </w:p>
        <w:p w14:paraId="3AA0DB6D" w14:textId="2DCB057C"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38" w:history="1">
            <w:r w:rsidRPr="00F77473">
              <w:rPr>
                <w:rStyle w:val="Hipervnculo"/>
                <w:noProof/>
                <w:lang w:val="es-ES_tradnl"/>
              </w:rPr>
              <w:t>5.2.1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_Toc225173838 \h </w:instrText>
            </w:r>
            <w:r w:rsidRPr="00F77473">
              <w:rPr>
                <w:noProof/>
                <w:webHidden/>
              </w:rPr>
            </w:r>
            <w:r w:rsidRPr="00F77473">
              <w:rPr>
                <w:noProof/>
                <w:webHidden/>
              </w:rPr>
              <w:fldChar w:fldCharType="separate"/>
            </w:r>
            <w:r w:rsidR="004F0C36">
              <w:rPr>
                <w:noProof/>
                <w:webHidden/>
              </w:rPr>
              <w:t>61</w:t>
            </w:r>
            <w:r w:rsidRPr="00F77473">
              <w:rPr>
                <w:noProof/>
                <w:webHidden/>
              </w:rPr>
              <w:fldChar w:fldCharType="end"/>
            </w:r>
          </w:hyperlink>
        </w:p>
        <w:p w14:paraId="480EC1E2" w14:textId="3003304A"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39" w:history="1">
            <w:r w:rsidRPr="00F77473">
              <w:rPr>
                <w:rStyle w:val="Hipervnculo"/>
                <w:noProof/>
                <w:lang w:val="es-ES_tradnl"/>
              </w:rPr>
              <w:t>5.3</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 de estudios estadísticos</w:t>
            </w:r>
            <w:r w:rsidRPr="00F77473">
              <w:rPr>
                <w:noProof/>
                <w:webHidden/>
              </w:rPr>
              <w:tab/>
            </w:r>
            <w:r w:rsidRPr="00F77473">
              <w:rPr>
                <w:noProof/>
                <w:webHidden/>
              </w:rPr>
              <w:fldChar w:fldCharType="begin"/>
            </w:r>
            <w:r w:rsidRPr="00F77473">
              <w:rPr>
                <w:noProof/>
                <w:webHidden/>
              </w:rPr>
              <w:instrText xml:space="preserve"> PAGEREF _Toc225173839 \h </w:instrText>
            </w:r>
            <w:r w:rsidRPr="00F77473">
              <w:rPr>
                <w:noProof/>
                <w:webHidden/>
              </w:rPr>
            </w:r>
            <w:r w:rsidRPr="00F77473">
              <w:rPr>
                <w:noProof/>
                <w:webHidden/>
              </w:rPr>
              <w:fldChar w:fldCharType="separate"/>
            </w:r>
            <w:r w:rsidR="004F0C36">
              <w:rPr>
                <w:noProof/>
                <w:webHidden/>
              </w:rPr>
              <w:t>68</w:t>
            </w:r>
            <w:r w:rsidRPr="00F77473">
              <w:rPr>
                <w:noProof/>
                <w:webHidden/>
              </w:rPr>
              <w:fldChar w:fldCharType="end"/>
            </w:r>
          </w:hyperlink>
        </w:p>
        <w:p w14:paraId="7930DA68" w14:textId="58EABEBD"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0" w:history="1">
            <w:r w:rsidRPr="00F77473">
              <w:rPr>
                <w:rStyle w:val="Hipervnculo"/>
                <w:noProof/>
                <w:lang w:val="es-ES_tradnl"/>
              </w:rPr>
              <w:t>5.3.1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_Toc225173840 \h </w:instrText>
            </w:r>
            <w:r w:rsidRPr="00F77473">
              <w:rPr>
                <w:noProof/>
                <w:webHidden/>
              </w:rPr>
            </w:r>
            <w:r w:rsidRPr="00F77473">
              <w:rPr>
                <w:noProof/>
                <w:webHidden/>
              </w:rPr>
              <w:fldChar w:fldCharType="separate"/>
            </w:r>
            <w:r w:rsidR="004F0C36">
              <w:rPr>
                <w:noProof/>
                <w:webHidden/>
              </w:rPr>
              <w:t>68</w:t>
            </w:r>
            <w:r w:rsidRPr="00F77473">
              <w:rPr>
                <w:noProof/>
                <w:webHidden/>
              </w:rPr>
              <w:fldChar w:fldCharType="end"/>
            </w:r>
          </w:hyperlink>
        </w:p>
        <w:p w14:paraId="6237C9C8" w14:textId="769105E7"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1" w:history="1">
            <w:r w:rsidRPr="00F77473">
              <w:rPr>
                <w:rStyle w:val="Hipervnculo"/>
                <w:noProof/>
                <w:lang w:val="es-ES_tradnl"/>
              </w:rPr>
              <w:t>5.3.2</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Servicios realizados</w:t>
            </w:r>
            <w:r w:rsidRPr="00F77473">
              <w:rPr>
                <w:noProof/>
                <w:webHidden/>
              </w:rPr>
              <w:tab/>
            </w:r>
            <w:r w:rsidRPr="00F77473">
              <w:rPr>
                <w:noProof/>
                <w:webHidden/>
              </w:rPr>
              <w:fldChar w:fldCharType="begin"/>
            </w:r>
            <w:r w:rsidRPr="00F77473">
              <w:rPr>
                <w:noProof/>
                <w:webHidden/>
              </w:rPr>
              <w:instrText xml:space="preserve"> PAGEREF _Toc225173841 \h </w:instrText>
            </w:r>
            <w:r w:rsidRPr="00F77473">
              <w:rPr>
                <w:noProof/>
                <w:webHidden/>
              </w:rPr>
            </w:r>
            <w:r w:rsidRPr="00F77473">
              <w:rPr>
                <w:noProof/>
                <w:webHidden/>
              </w:rPr>
              <w:fldChar w:fldCharType="separate"/>
            </w:r>
            <w:r w:rsidR="004F0C36">
              <w:rPr>
                <w:noProof/>
                <w:webHidden/>
              </w:rPr>
              <w:t>69</w:t>
            </w:r>
            <w:r w:rsidRPr="00F77473">
              <w:rPr>
                <w:noProof/>
                <w:webHidden/>
              </w:rPr>
              <w:fldChar w:fldCharType="end"/>
            </w:r>
          </w:hyperlink>
        </w:p>
        <w:p w14:paraId="1144DD31" w14:textId="6D2C8EF0"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42" w:history="1">
            <w:r w:rsidRPr="00F77473">
              <w:rPr>
                <w:rStyle w:val="Hipervnculo"/>
                <w:noProof/>
                <w:lang w:val="es-ES_tradnl"/>
              </w:rPr>
              <w:t>5.4</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Laboratorios de Contención Biológica NCB-3 y NCB-2+</w:t>
            </w:r>
            <w:r w:rsidRPr="00F77473">
              <w:rPr>
                <w:noProof/>
                <w:webHidden/>
              </w:rPr>
              <w:tab/>
            </w:r>
            <w:r w:rsidRPr="00F77473">
              <w:rPr>
                <w:noProof/>
                <w:webHidden/>
              </w:rPr>
              <w:fldChar w:fldCharType="begin"/>
            </w:r>
            <w:r w:rsidRPr="00F77473">
              <w:rPr>
                <w:noProof/>
                <w:webHidden/>
              </w:rPr>
              <w:instrText xml:space="preserve"> PAGEREF _Toc225173842 \h </w:instrText>
            </w:r>
            <w:r w:rsidRPr="00F77473">
              <w:rPr>
                <w:noProof/>
                <w:webHidden/>
              </w:rPr>
            </w:r>
            <w:r w:rsidRPr="00F77473">
              <w:rPr>
                <w:noProof/>
                <w:webHidden/>
              </w:rPr>
              <w:fldChar w:fldCharType="separate"/>
            </w:r>
            <w:r w:rsidR="004F0C36">
              <w:rPr>
                <w:noProof/>
                <w:webHidden/>
              </w:rPr>
              <w:t>69</w:t>
            </w:r>
            <w:r w:rsidRPr="00F77473">
              <w:rPr>
                <w:noProof/>
                <w:webHidden/>
              </w:rPr>
              <w:fldChar w:fldCharType="end"/>
            </w:r>
          </w:hyperlink>
        </w:p>
        <w:p w14:paraId="19E66AFC" w14:textId="4F302959"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3" w:history="1">
            <w:r w:rsidRPr="00F77473">
              <w:rPr>
                <w:rStyle w:val="Hipervnculo"/>
                <w:noProof/>
                <w:lang w:val="es-ES_tradnl"/>
              </w:rPr>
              <w:t>5.4.1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_Toc225173843 \h </w:instrText>
            </w:r>
            <w:r w:rsidRPr="00F77473">
              <w:rPr>
                <w:noProof/>
                <w:webHidden/>
              </w:rPr>
            </w:r>
            <w:r w:rsidRPr="00F77473">
              <w:rPr>
                <w:noProof/>
                <w:webHidden/>
              </w:rPr>
              <w:fldChar w:fldCharType="separate"/>
            </w:r>
            <w:r w:rsidR="004F0C36">
              <w:rPr>
                <w:noProof/>
                <w:webHidden/>
              </w:rPr>
              <w:t>70</w:t>
            </w:r>
            <w:r w:rsidRPr="00F77473">
              <w:rPr>
                <w:noProof/>
                <w:webHidden/>
              </w:rPr>
              <w:fldChar w:fldCharType="end"/>
            </w:r>
          </w:hyperlink>
        </w:p>
        <w:p w14:paraId="37A2F248" w14:textId="29D19EE4"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4" w:history="1">
            <w:r w:rsidRPr="00F77473">
              <w:rPr>
                <w:rStyle w:val="Hipervnculo"/>
                <w:noProof/>
                <w:lang w:val="es-ES_tradnl"/>
              </w:rPr>
              <w:t>5.4.2</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Servicios realizados</w:t>
            </w:r>
            <w:r w:rsidRPr="00F77473">
              <w:rPr>
                <w:noProof/>
                <w:webHidden/>
              </w:rPr>
              <w:tab/>
            </w:r>
            <w:r w:rsidRPr="00F77473">
              <w:rPr>
                <w:noProof/>
                <w:webHidden/>
              </w:rPr>
              <w:fldChar w:fldCharType="begin"/>
            </w:r>
            <w:r w:rsidRPr="00F77473">
              <w:rPr>
                <w:noProof/>
                <w:webHidden/>
              </w:rPr>
              <w:instrText xml:space="preserve"> PAGEREF _Toc225173844 \h </w:instrText>
            </w:r>
            <w:r w:rsidRPr="00F77473">
              <w:rPr>
                <w:noProof/>
                <w:webHidden/>
              </w:rPr>
            </w:r>
            <w:r w:rsidRPr="00F77473">
              <w:rPr>
                <w:noProof/>
                <w:webHidden/>
              </w:rPr>
              <w:fldChar w:fldCharType="separate"/>
            </w:r>
            <w:r w:rsidR="004F0C36">
              <w:rPr>
                <w:noProof/>
                <w:webHidden/>
              </w:rPr>
              <w:t>71</w:t>
            </w:r>
            <w:r w:rsidRPr="00F77473">
              <w:rPr>
                <w:noProof/>
                <w:webHidden/>
              </w:rPr>
              <w:fldChar w:fldCharType="end"/>
            </w:r>
          </w:hyperlink>
        </w:p>
        <w:p w14:paraId="0135787F" w14:textId="6A8787E9"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45" w:history="1">
            <w:r w:rsidRPr="00F77473">
              <w:rPr>
                <w:rStyle w:val="Hipervnculo"/>
                <w:noProof/>
                <w:lang w:val="es-ES_tradnl"/>
              </w:rPr>
              <w:t>5.5</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Plataforma de Oncología de Precisión</w:t>
            </w:r>
            <w:r w:rsidRPr="00F77473">
              <w:rPr>
                <w:noProof/>
                <w:webHidden/>
              </w:rPr>
              <w:tab/>
            </w:r>
            <w:r w:rsidRPr="00F77473">
              <w:rPr>
                <w:noProof/>
                <w:webHidden/>
              </w:rPr>
              <w:fldChar w:fldCharType="begin"/>
            </w:r>
            <w:r w:rsidRPr="00F77473">
              <w:rPr>
                <w:noProof/>
                <w:webHidden/>
              </w:rPr>
              <w:instrText xml:space="preserve"> PAGEREF _Toc225173845 \h </w:instrText>
            </w:r>
            <w:r w:rsidRPr="00F77473">
              <w:rPr>
                <w:noProof/>
                <w:webHidden/>
              </w:rPr>
            </w:r>
            <w:r w:rsidRPr="00F77473">
              <w:rPr>
                <w:noProof/>
                <w:webHidden/>
              </w:rPr>
              <w:fldChar w:fldCharType="separate"/>
            </w:r>
            <w:r w:rsidR="004F0C36">
              <w:rPr>
                <w:noProof/>
                <w:webHidden/>
              </w:rPr>
              <w:t>71</w:t>
            </w:r>
            <w:r w:rsidRPr="00F77473">
              <w:rPr>
                <w:noProof/>
                <w:webHidden/>
              </w:rPr>
              <w:fldChar w:fldCharType="end"/>
            </w:r>
          </w:hyperlink>
        </w:p>
        <w:p w14:paraId="7B5C466C" w14:textId="0040A73B"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6" w:history="1">
            <w:r w:rsidRPr="00F77473">
              <w:rPr>
                <w:rStyle w:val="Hipervnculo"/>
                <w:noProof/>
                <w:lang w:val="es-ES_tradnl"/>
              </w:rPr>
              <w:t>5.5.1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_Toc225173846 \h </w:instrText>
            </w:r>
            <w:r w:rsidRPr="00F77473">
              <w:rPr>
                <w:noProof/>
                <w:webHidden/>
              </w:rPr>
            </w:r>
            <w:r w:rsidRPr="00F77473">
              <w:rPr>
                <w:noProof/>
                <w:webHidden/>
              </w:rPr>
              <w:fldChar w:fldCharType="separate"/>
            </w:r>
            <w:r w:rsidR="004F0C36">
              <w:rPr>
                <w:noProof/>
                <w:webHidden/>
              </w:rPr>
              <w:t>71</w:t>
            </w:r>
            <w:r w:rsidRPr="00F77473">
              <w:rPr>
                <w:noProof/>
                <w:webHidden/>
              </w:rPr>
              <w:fldChar w:fldCharType="end"/>
            </w:r>
          </w:hyperlink>
        </w:p>
        <w:p w14:paraId="1E069679" w14:textId="296AD5E4"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7" w:history="1">
            <w:r w:rsidRPr="00F77473">
              <w:rPr>
                <w:rStyle w:val="Hipervnculo"/>
                <w:noProof/>
                <w:lang w:val="es-ES_tradnl"/>
              </w:rPr>
              <w:t>5.5.2</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Servicios realizados</w:t>
            </w:r>
            <w:r w:rsidRPr="00F77473">
              <w:rPr>
                <w:noProof/>
                <w:webHidden/>
              </w:rPr>
              <w:tab/>
            </w:r>
            <w:r w:rsidRPr="00F77473">
              <w:rPr>
                <w:noProof/>
                <w:webHidden/>
              </w:rPr>
              <w:fldChar w:fldCharType="begin"/>
            </w:r>
            <w:r w:rsidRPr="00F77473">
              <w:rPr>
                <w:noProof/>
                <w:webHidden/>
              </w:rPr>
              <w:instrText xml:space="preserve"> PAGEREF _Toc225173847 \h </w:instrText>
            </w:r>
            <w:r w:rsidRPr="00F77473">
              <w:rPr>
                <w:noProof/>
                <w:webHidden/>
              </w:rPr>
            </w:r>
            <w:r w:rsidRPr="00F77473">
              <w:rPr>
                <w:noProof/>
                <w:webHidden/>
              </w:rPr>
              <w:fldChar w:fldCharType="separate"/>
            </w:r>
            <w:r w:rsidR="004F0C36">
              <w:rPr>
                <w:noProof/>
                <w:webHidden/>
              </w:rPr>
              <w:t>73</w:t>
            </w:r>
            <w:r w:rsidRPr="00F77473">
              <w:rPr>
                <w:noProof/>
                <w:webHidden/>
              </w:rPr>
              <w:fldChar w:fldCharType="end"/>
            </w:r>
          </w:hyperlink>
        </w:p>
        <w:p w14:paraId="7DC75AEC" w14:textId="43A7B1CB"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48" w:history="1">
            <w:r w:rsidRPr="00F77473">
              <w:rPr>
                <w:rStyle w:val="Hipervnculo"/>
                <w:noProof/>
                <w:lang w:val="es-ES_tradnl"/>
              </w:rPr>
              <w:t>5.6</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Unidad de Análisis Multiplex</w:t>
            </w:r>
            <w:r w:rsidRPr="00F77473">
              <w:rPr>
                <w:noProof/>
                <w:webHidden/>
              </w:rPr>
              <w:tab/>
            </w:r>
            <w:r w:rsidRPr="00F77473">
              <w:rPr>
                <w:noProof/>
                <w:webHidden/>
              </w:rPr>
              <w:fldChar w:fldCharType="begin"/>
            </w:r>
            <w:r w:rsidRPr="00F77473">
              <w:rPr>
                <w:noProof/>
                <w:webHidden/>
              </w:rPr>
              <w:instrText xml:space="preserve"> PAGEREF _Toc225173848 \h </w:instrText>
            </w:r>
            <w:r w:rsidRPr="00F77473">
              <w:rPr>
                <w:noProof/>
                <w:webHidden/>
              </w:rPr>
            </w:r>
            <w:r w:rsidRPr="00F77473">
              <w:rPr>
                <w:noProof/>
                <w:webHidden/>
              </w:rPr>
              <w:fldChar w:fldCharType="separate"/>
            </w:r>
            <w:r w:rsidR="004F0C36">
              <w:rPr>
                <w:noProof/>
                <w:webHidden/>
              </w:rPr>
              <w:t>73</w:t>
            </w:r>
            <w:r w:rsidRPr="00F77473">
              <w:rPr>
                <w:noProof/>
                <w:webHidden/>
              </w:rPr>
              <w:fldChar w:fldCharType="end"/>
            </w:r>
          </w:hyperlink>
        </w:p>
        <w:p w14:paraId="63F80E10" w14:textId="64058F6C"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49" w:history="1">
            <w:r w:rsidRPr="00F77473">
              <w:rPr>
                <w:rStyle w:val="Hipervnculo"/>
                <w:noProof/>
                <w:lang w:val="es-ES_tradnl"/>
              </w:rPr>
              <w:t>5.6.1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_Toc225173849 \h </w:instrText>
            </w:r>
            <w:r w:rsidRPr="00F77473">
              <w:rPr>
                <w:noProof/>
                <w:webHidden/>
              </w:rPr>
            </w:r>
            <w:r w:rsidRPr="00F77473">
              <w:rPr>
                <w:noProof/>
                <w:webHidden/>
              </w:rPr>
              <w:fldChar w:fldCharType="separate"/>
            </w:r>
            <w:r w:rsidR="004F0C36">
              <w:rPr>
                <w:noProof/>
                <w:webHidden/>
              </w:rPr>
              <w:t>73</w:t>
            </w:r>
            <w:r w:rsidRPr="00F77473">
              <w:rPr>
                <w:noProof/>
                <w:webHidden/>
              </w:rPr>
              <w:fldChar w:fldCharType="end"/>
            </w:r>
          </w:hyperlink>
        </w:p>
        <w:p w14:paraId="3E405F3E" w14:textId="1824539A"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0" w:history="1">
            <w:r w:rsidRPr="00F77473">
              <w:rPr>
                <w:rStyle w:val="Hipervnculo"/>
                <w:noProof/>
                <w:lang w:val="es-ES_tradnl"/>
              </w:rPr>
              <w:t>5.6.2</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Servicios realizados</w:t>
            </w:r>
            <w:r w:rsidRPr="00F77473">
              <w:rPr>
                <w:noProof/>
                <w:webHidden/>
              </w:rPr>
              <w:tab/>
            </w:r>
            <w:r w:rsidRPr="00F77473">
              <w:rPr>
                <w:noProof/>
                <w:webHidden/>
              </w:rPr>
              <w:fldChar w:fldCharType="begin"/>
            </w:r>
            <w:r w:rsidRPr="00F77473">
              <w:rPr>
                <w:noProof/>
                <w:webHidden/>
              </w:rPr>
              <w:instrText xml:space="preserve"> PAGEREF _Toc225173850 \h </w:instrText>
            </w:r>
            <w:r w:rsidRPr="00F77473">
              <w:rPr>
                <w:noProof/>
                <w:webHidden/>
              </w:rPr>
            </w:r>
            <w:r w:rsidRPr="00F77473">
              <w:rPr>
                <w:noProof/>
                <w:webHidden/>
              </w:rPr>
              <w:fldChar w:fldCharType="separate"/>
            </w:r>
            <w:r w:rsidR="004F0C36">
              <w:rPr>
                <w:noProof/>
                <w:webHidden/>
              </w:rPr>
              <w:t>74</w:t>
            </w:r>
            <w:r w:rsidRPr="00F77473">
              <w:rPr>
                <w:noProof/>
                <w:webHidden/>
              </w:rPr>
              <w:fldChar w:fldCharType="end"/>
            </w:r>
          </w:hyperlink>
        </w:p>
        <w:p w14:paraId="4692A8C9" w14:textId="7C6C34A2"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51" w:history="1">
            <w:r w:rsidRPr="00F77473">
              <w:rPr>
                <w:rStyle w:val="Hipervnculo"/>
                <w:noProof/>
                <w:lang w:val="es-ES_tradnl"/>
              </w:rPr>
              <w:t>5.7</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Unidad Mixta de Imagen Biomédica e Inteligencia Artificial FISABIO-CIPF</w:t>
            </w:r>
            <w:r w:rsidRPr="00F77473">
              <w:rPr>
                <w:noProof/>
                <w:webHidden/>
              </w:rPr>
              <w:tab/>
            </w:r>
            <w:r w:rsidRPr="00F77473">
              <w:rPr>
                <w:noProof/>
                <w:webHidden/>
              </w:rPr>
              <w:fldChar w:fldCharType="begin"/>
            </w:r>
            <w:r w:rsidRPr="00F77473">
              <w:rPr>
                <w:noProof/>
                <w:webHidden/>
              </w:rPr>
              <w:instrText xml:space="preserve"> PAGEREF _Toc225173851 \h </w:instrText>
            </w:r>
            <w:r w:rsidRPr="00F77473">
              <w:rPr>
                <w:noProof/>
                <w:webHidden/>
              </w:rPr>
            </w:r>
            <w:r w:rsidRPr="00F77473">
              <w:rPr>
                <w:noProof/>
                <w:webHidden/>
              </w:rPr>
              <w:fldChar w:fldCharType="separate"/>
            </w:r>
            <w:r w:rsidR="004F0C36">
              <w:rPr>
                <w:noProof/>
                <w:webHidden/>
              </w:rPr>
              <w:t>76</w:t>
            </w:r>
            <w:r w:rsidRPr="00F77473">
              <w:rPr>
                <w:noProof/>
                <w:webHidden/>
              </w:rPr>
              <w:fldChar w:fldCharType="end"/>
            </w:r>
          </w:hyperlink>
        </w:p>
        <w:p w14:paraId="03620A01" w14:textId="5CBC4997"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2" w:history="1">
            <w:r w:rsidRPr="00F77473">
              <w:rPr>
                <w:rStyle w:val="Hipervnculo"/>
                <w:noProof/>
                <w:lang w:val="es-ES_tradnl"/>
              </w:rPr>
              <w:t>5.7.1</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Objetivos alcanzados</w:t>
            </w:r>
            <w:r w:rsidRPr="00F77473">
              <w:rPr>
                <w:noProof/>
                <w:webHidden/>
              </w:rPr>
              <w:tab/>
            </w:r>
            <w:r w:rsidRPr="00F77473">
              <w:rPr>
                <w:noProof/>
                <w:webHidden/>
              </w:rPr>
              <w:fldChar w:fldCharType="begin"/>
            </w:r>
            <w:r w:rsidRPr="00F77473">
              <w:rPr>
                <w:noProof/>
                <w:webHidden/>
              </w:rPr>
              <w:instrText xml:space="preserve"> PAGEREF _Toc225173852 \h </w:instrText>
            </w:r>
            <w:r w:rsidRPr="00F77473">
              <w:rPr>
                <w:noProof/>
                <w:webHidden/>
              </w:rPr>
            </w:r>
            <w:r w:rsidRPr="00F77473">
              <w:rPr>
                <w:noProof/>
                <w:webHidden/>
              </w:rPr>
              <w:fldChar w:fldCharType="separate"/>
            </w:r>
            <w:r w:rsidR="004F0C36">
              <w:rPr>
                <w:noProof/>
                <w:webHidden/>
              </w:rPr>
              <w:t>76</w:t>
            </w:r>
            <w:r w:rsidRPr="00F77473">
              <w:rPr>
                <w:noProof/>
                <w:webHidden/>
              </w:rPr>
              <w:fldChar w:fldCharType="end"/>
            </w:r>
          </w:hyperlink>
        </w:p>
        <w:p w14:paraId="632679D0" w14:textId="07BB14FB"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3" w:history="1">
            <w:r w:rsidRPr="00F77473">
              <w:rPr>
                <w:rStyle w:val="Hipervnculo"/>
                <w:noProof/>
                <w:lang w:val="es-ES_tradnl"/>
              </w:rPr>
              <w:t>5.7.2. Servicios realizados</w:t>
            </w:r>
            <w:r w:rsidRPr="00F77473">
              <w:rPr>
                <w:noProof/>
                <w:webHidden/>
              </w:rPr>
              <w:tab/>
            </w:r>
            <w:r w:rsidRPr="00F77473">
              <w:rPr>
                <w:noProof/>
                <w:webHidden/>
              </w:rPr>
              <w:fldChar w:fldCharType="begin"/>
            </w:r>
            <w:r w:rsidRPr="00F77473">
              <w:rPr>
                <w:noProof/>
                <w:webHidden/>
              </w:rPr>
              <w:instrText xml:space="preserve"> PAGEREF _Toc225173853 \h </w:instrText>
            </w:r>
            <w:r w:rsidRPr="00F77473">
              <w:rPr>
                <w:noProof/>
                <w:webHidden/>
              </w:rPr>
            </w:r>
            <w:r w:rsidRPr="00F77473">
              <w:rPr>
                <w:noProof/>
                <w:webHidden/>
              </w:rPr>
              <w:fldChar w:fldCharType="separate"/>
            </w:r>
            <w:r w:rsidR="004F0C36">
              <w:rPr>
                <w:noProof/>
                <w:webHidden/>
              </w:rPr>
              <w:t>77</w:t>
            </w:r>
            <w:r w:rsidRPr="00F77473">
              <w:rPr>
                <w:noProof/>
                <w:webHidden/>
              </w:rPr>
              <w:fldChar w:fldCharType="end"/>
            </w:r>
          </w:hyperlink>
        </w:p>
        <w:p w14:paraId="561C1C45" w14:textId="10C5BFA1"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54" w:history="1">
            <w:r w:rsidRPr="00F77473">
              <w:rPr>
                <w:rStyle w:val="Hipervnculo"/>
                <w:noProof/>
                <w:lang w:val="es-ES_tradnl"/>
              </w:rPr>
              <w:t>5.8</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Plataforma Analítica de Investigación del Exposoma</w:t>
            </w:r>
            <w:r w:rsidRPr="00F77473">
              <w:rPr>
                <w:noProof/>
                <w:webHidden/>
              </w:rPr>
              <w:tab/>
            </w:r>
            <w:r w:rsidRPr="00F77473">
              <w:rPr>
                <w:noProof/>
                <w:webHidden/>
              </w:rPr>
              <w:fldChar w:fldCharType="begin"/>
            </w:r>
            <w:r w:rsidRPr="00F77473">
              <w:rPr>
                <w:noProof/>
                <w:webHidden/>
              </w:rPr>
              <w:instrText xml:space="preserve"> PAGEREF _Toc225173854 \h </w:instrText>
            </w:r>
            <w:r w:rsidRPr="00F77473">
              <w:rPr>
                <w:noProof/>
                <w:webHidden/>
              </w:rPr>
            </w:r>
            <w:r w:rsidRPr="00F77473">
              <w:rPr>
                <w:noProof/>
                <w:webHidden/>
              </w:rPr>
              <w:fldChar w:fldCharType="separate"/>
            </w:r>
            <w:r w:rsidR="004F0C36">
              <w:rPr>
                <w:noProof/>
                <w:webHidden/>
              </w:rPr>
              <w:t>78</w:t>
            </w:r>
            <w:r w:rsidRPr="00F77473">
              <w:rPr>
                <w:noProof/>
                <w:webHidden/>
              </w:rPr>
              <w:fldChar w:fldCharType="end"/>
            </w:r>
          </w:hyperlink>
        </w:p>
        <w:p w14:paraId="0F7558A3" w14:textId="1A0209B5"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5" w:history="1">
            <w:r w:rsidRPr="00F77473">
              <w:rPr>
                <w:rStyle w:val="Hipervnculo"/>
                <w:noProof/>
                <w:lang w:val="es-ES_tradnl"/>
              </w:rPr>
              <w:t>5.8.1 objetivos alcanzados</w:t>
            </w:r>
            <w:r w:rsidRPr="00F77473">
              <w:rPr>
                <w:noProof/>
                <w:webHidden/>
              </w:rPr>
              <w:tab/>
            </w:r>
            <w:r w:rsidRPr="00F77473">
              <w:rPr>
                <w:noProof/>
                <w:webHidden/>
              </w:rPr>
              <w:fldChar w:fldCharType="begin"/>
            </w:r>
            <w:r w:rsidRPr="00F77473">
              <w:rPr>
                <w:noProof/>
                <w:webHidden/>
              </w:rPr>
              <w:instrText xml:space="preserve"> PAGEREF _Toc225173855 \h </w:instrText>
            </w:r>
            <w:r w:rsidRPr="00F77473">
              <w:rPr>
                <w:noProof/>
                <w:webHidden/>
              </w:rPr>
            </w:r>
            <w:r w:rsidRPr="00F77473">
              <w:rPr>
                <w:noProof/>
                <w:webHidden/>
              </w:rPr>
              <w:fldChar w:fldCharType="separate"/>
            </w:r>
            <w:r w:rsidR="004F0C36">
              <w:rPr>
                <w:noProof/>
                <w:webHidden/>
              </w:rPr>
              <w:t>78</w:t>
            </w:r>
            <w:r w:rsidRPr="00F77473">
              <w:rPr>
                <w:noProof/>
                <w:webHidden/>
              </w:rPr>
              <w:fldChar w:fldCharType="end"/>
            </w:r>
          </w:hyperlink>
        </w:p>
        <w:p w14:paraId="23D62954" w14:textId="04B8C5A3"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6" w:history="1">
            <w:r w:rsidRPr="00F77473">
              <w:rPr>
                <w:rStyle w:val="Hipervnculo"/>
                <w:noProof/>
                <w:lang w:val="es-ES_tradnl"/>
              </w:rPr>
              <w:t>5.8.2 Servicios realizados</w:t>
            </w:r>
            <w:r w:rsidRPr="00F77473">
              <w:rPr>
                <w:noProof/>
                <w:webHidden/>
              </w:rPr>
              <w:tab/>
            </w:r>
            <w:r w:rsidRPr="00F77473">
              <w:rPr>
                <w:noProof/>
                <w:webHidden/>
              </w:rPr>
              <w:fldChar w:fldCharType="begin"/>
            </w:r>
            <w:r w:rsidRPr="00F77473">
              <w:rPr>
                <w:noProof/>
                <w:webHidden/>
              </w:rPr>
              <w:instrText xml:space="preserve"> PAGEREF _Toc225173856 \h </w:instrText>
            </w:r>
            <w:r w:rsidRPr="00F77473">
              <w:rPr>
                <w:noProof/>
                <w:webHidden/>
              </w:rPr>
            </w:r>
            <w:r w:rsidRPr="00F77473">
              <w:rPr>
                <w:noProof/>
                <w:webHidden/>
              </w:rPr>
              <w:fldChar w:fldCharType="separate"/>
            </w:r>
            <w:r w:rsidR="004F0C36">
              <w:rPr>
                <w:noProof/>
                <w:webHidden/>
              </w:rPr>
              <w:t>79</w:t>
            </w:r>
            <w:r w:rsidRPr="00F77473">
              <w:rPr>
                <w:noProof/>
                <w:webHidden/>
              </w:rPr>
              <w:fldChar w:fldCharType="end"/>
            </w:r>
          </w:hyperlink>
        </w:p>
        <w:p w14:paraId="69FC3343" w14:textId="1274D5A9" w:rsidR="00404910" w:rsidRPr="00F77473" w:rsidRDefault="00404910">
          <w:pPr>
            <w:pStyle w:val="TDC2"/>
            <w:rPr>
              <w:rFonts w:asciiTheme="minorHAnsi" w:eastAsiaTheme="minorEastAsia" w:hAnsiTheme="minorHAnsi" w:cstheme="minorBidi"/>
              <w:noProof/>
              <w:kern w:val="2"/>
              <w:sz w:val="24"/>
              <w14:ligatures w14:val="standardContextual"/>
            </w:rPr>
          </w:pPr>
          <w:hyperlink w:anchor="_Toc225173857" w:history="1">
            <w:r w:rsidRPr="00F77473">
              <w:rPr>
                <w:rStyle w:val="Hipervnculo"/>
                <w:noProof/>
                <w:lang w:val="es-ES_tradnl"/>
              </w:rPr>
              <w:t>5.9</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Estudios Epidemiológicos Ambientales</w:t>
            </w:r>
            <w:r w:rsidRPr="00F77473">
              <w:rPr>
                <w:noProof/>
                <w:webHidden/>
              </w:rPr>
              <w:tab/>
            </w:r>
            <w:r w:rsidRPr="00F77473">
              <w:rPr>
                <w:noProof/>
                <w:webHidden/>
              </w:rPr>
              <w:fldChar w:fldCharType="begin"/>
            </w:r>
            <w:r w:rsidRPr="00F77473">
              <w:rPr>
                <w:noProof/>
                <w:webHidden/>
              </w:rPr>
              <w:instrText xml:space="preserve"> PAGEREF _Toc225173857 \h </w:instrText>
            </w:r>
            <w:r w:rsidRPr="00F77473">
              <w:rPr>
                <w:noProof/>
                <w:webHidden/>
              </w:rPr>
            </w:r>
            <w:r w:rsidRPr="00F77473">
              <w:rPr>
                <w:noProof/>
                <w:webHidden/>
              </w:rPr>
              <w:fldChar w:fldCharType="separate"/>
            </w:r>
            <w:r w:rsidR="004F0C36">
              <w:rPr>
                <w:noProof/>
                <w:webHidden/>
              </w:rPr>
              <w:t>80</w:t>
            </w:r>
            <w:r w:rsidRPr="00F77473">
              <w:rPr>
                <w:noProof/>
                <w:webHidden/>
              </w:rPr>
              <w:fldChar w:fldCharType="end"/>
            </w:r>
          </w:hyperlink>
        </w:p>
        <w:p w14:paraId="0B477094" w14:textId="45FB91E6"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8" w:history="1">
            <w:r w:rsidRPr="00F77473">
              <w:rPr>
                <w:rStyle w:val="Hipervnculo"/>
                <w:noProof/>
                <w:lang w:val="es-ES_tradnl"/>
              </w:rPr>
              <w:t>5.9.1 Objetivos alcanzados</w:t>
            </w:r>
            <w:r w:rsidRPr="00F77473">
              <w:rPr>
                <w:noProof/>
                <w:webHidden/>
              </w:rPr>
              <w:tab/>
            </w:r>
            <w:r w:rsidRPr="00F77473">
              <w:rPr>
                <w:noProof/>
                <w:webHidden/>
              </w:rPr>
              <w:fldChar w:fldCharType="begin"/>
            </w:r>
            <w:r w:rsidRPr="00F77473">
              <w:rPr>
                <w:noProof/>
                <w:webHidden/>
              </w:rPr>
              <w:instrText xml:space="preserve"> PAGEREF _Toc225173858 \h </w:instrText>
            </w:r>
            <w:r w:rsidRPr="00F77473">
              <w:rPr>
                <w:noProof/>
                <w:webHidden/>
              </w:rPr>
            </w:r>
            <w:r w:rsidRPr="00F77473">
              <w:rPr>
                <w:noProof/>
                <w:webHidden/>
              </w:rPr>
              <w:fldChar w:fldCharType="separate"/>
            </w:r>
            <w:r w:rsidR="004F0C36">
              <w:rPr>
                <w:noProof/>
                <w:webHidden/>
              </w:rPr>
              <w:t>80</w:t>
            </w:r>
            <w:r w:rsidRPr="00F77473">
              <w:rPr>
                <w:noProof/>
                <w:webHidden/>
              </w:rPr>
              <w:fldChar w:fldCharType="end"/>
            </w:r>
          </w:hyperlink>
        </w:p>
        <w:p w14:paraId="4EB68C12" w14:textId="5F9EBAEF"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59" w:history="1">
            <w:r w:rsidRPr="00F77473">
              <w:rPr>
                <w:rStyle w:val="Hipervnculo"/>
                <w:noProof/>
                <w:lang w:val="es-ES_tradnl"/>
              </w:rPr>
              <w:t>5.9.2 Servicios realizados</w:t>
            </w:r>
            <w:r w:rsidRPr="00F77473">
              <w:rPr>
                <w:noProof/>
                <w:webHidden/>
              </w:rPr>
              <w:tab/>
            </w:r>
            <w:r w:rsidRPr="00F77473">
              <w:rPr>
                <w:noProof/>
                <w:webHidden/>
              </w:rPr>
              <w:fldChar w:fldCharType="begin"/>
            </w:r>
            <w:r w:rsidRPr="00F77473">
              <w:rPr>
                <w:noProof/>
                <w:webHidden/>
              </w:rPr>
              <w:instrText xml:space="preserve"> PAGEREF _Toc225173859 \h </w:instrText>
            </w:r>
            <w:r w:rsidRPr="00F77473">
              <w:rPr>
                <w:noProof/>
                <w:webHidden/>
              </w:rPr>
            </w:r>
            <w:r w:rsidRPr="00F77473">
              <w:rPr>
                <w:noProof/>
                <w:webHidden/>
              </w:rPr>
              <w:fldChar w:fldCharType="separate"/>
            </w:r>
            <w:r w:rsidR="004F0C36">
              <w:rPr>
                <w:noProof/>
                <w:webHidden/>
              </w:rPr>
              <w:t>81</w:t>
            </w:r>
            <w:r w:rsidRPr="00F77473">
              <w:rPr>
                <w:noProof/>
                <w:webHidden/>
              </w:rPr>
              <w:fldChar w:fldCharType="end"/>
            </w:r>
          </w:hyperlink>
        </w:p>
        <w:p w14:paraId="4C28721E" w14:textId="43183CD8" w:rsidR="00404910" w:rsidRPr="00F77473" w:rsidRDefault="00404910">
          <w:pPr>
            <w:pStyle w:val="TDC2"/>
            <w:tabs>
              <w:tab w:val="left" w:pos="1100"/>
            </w:tabs>
            <w:rPr>
              <w:rFonts w:asciiTheme="minorHAnsi" w:eastAsiaTheme="minorEastAsia" w:hAnsiTheme="minorHAnsi" w:cstheme="minorBidi"/>
              <w:noProof/>
              <w:kern w:val="2"/>
              <w:sz w:val="24"/>
              <w14:ligatures w14:val="standardContextual"/>
            </w:rPr>
          </w:pPr>
          <w:hyperlink w:anchor="_Toc225173860" w:history="1">
            <w:r w:rsidRPr="00F77473">
              <w:rPr>
                <w:rStyle w:val="Hipervnculo"/>
                <w:noProof/>
                <w:lang w:val="es-ES_tradnl"/>
              </w:rPr>
              <w:t>5.10</w:t>
            </w:r>
            <w:r w:rsidRPr="00F77473">
              <w:rPr>
                <w:rFonts w:asciiTheme="minorHAnsi" w:eastAsiaTheme="minorEastAsia" w:hAnsiTheme="minorHAnsi" w:cstheme="minorBidi"/>
                <w:noProof/>
                <w:kern w:val="2"/>
                <w:sz w:val="24"/>
                <w14:ligatures w14:val="standardContextual"/>
              </w:rPr>
              <w:tab/>
            </w:r>
            <w:r w:rsidRPr="00F77473">
              <w:rPr>
                <w:rStyle w:val="Hipervnculo"/>
                <w:noProof/>
                <w:lang w:val="es-ES_tradnl"/>
              </w:rPr>
              <w:t>Metodologías Participativas Y Co-Creación</w:t>
            </w:r>
            <w:r w:rsidRPr="00F77473">
              <w:rPr>
                <w:noProof/>
                <w:webHidden/>
              </w:rPr>
              <w:tab/>
            </w:r>
            <w:r w:rsidRPr="00F77473">
              <w:rPr>
                <w:noProof/>
                <w:webHidden/>
              </w:rPr>
              <w:fldChar w:fldCharType="begin"/>
            </w:r>
            <w:r w:rsidRPr="00F77473">
              <w:rPr>
                <w:noProof/>
                <w:webHidden/>
              </w:rPr>
              <w:instrText xml:space="preserve"> PAGEREF _Toc225173860 \h </w:instrText>
            </w:r>
            <w:r w:rsidRPr="00F77473">
              <w:rPr>
                <w:noProof/>
                <w:webHidden/>
              </w:rPr>
            </w:r>
            <w:r w:rsidRPr="00F77473">
              <w:rPr>
                <w:noProof/>
                <w:webHidden/>
              </w:rPr>
              <w:fldChar w:fldCharType="separate"/>
            </w:r>
            <w:r w:rsidR="004F0C36">
              <w:rPr>
                <w:noProof/>
                <w:webHidden/>
              </w:rPr>
              <w:t>81</w:t>
            </w:r>
            <w:r w:rsidRPr="00F77473">
              <w:rPr>
                <w:noProof/>
                <w:webHidden/>
              </w:rPr>
              <w:fldChar w:fldCharType="end"/>
            </w:r>
          </w:hyperlink>
        </w:p>
        <w:p w14:paraId="46AED219" w14:textId="090926C7"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61" w:history="1">
            <w:r w:rsidRPr="00F77473">
              <w:rPr>
                <w:rStyle w:val="Hipervnculo"/>
                <w:noProof/>
                <w:lang w:val="es-ES_tradnl"/>
              </w:rPr>
              <w:t>5.10.1 Objetivos alcanzados</w:t>
            </w:r>
            <w:r w:rsidRPr="00F77473">
              <w:rPr>
                <w:noProof/>
                <w:webHidden/>
              </w:rPr>
              <w:tab/>
            </w:r>
            <w:r w:rsidRPr="00F77473">
              <w:rPr>
                <w:noProof/>
                <w:webHidden/>
              </w:rPr>
              <w:fldChar w:fldCharType="begin"/>
            </w:r>
            <w:r w:rsidRPr="00F77473">
              <w:rPr>
                <w:noProof/>
                <w:webHidden/>
              </w:rPr>
              <w:instrText xml:space="preserve"> PAGEREF _Toc225173861 \h </w:instrText>
            </w:r>
            <w:r w:rsidRPr="00F77473">
              <w:rPr>
                <w:noProof/>
                <w:webHidden/>
              </w:rPr>
            </w:r>
            <w:r w:rsidRPr="00F77473">
              <w:rPr>
                <w:noProof/>
                <w:webHidden/>
              </w:rPr>
              <w:fldChar w:fldCharType="separate"/>
            </w:r>
            <w:r w:rsidR="004F0C36">
              <w:rPr>
                <w:noProof/>
                <w:webHidden/>
              </w:rPr>
              <w:t>81</w:t>
            </w:r>
            <w:r w:rsidRPr="00F77473">
              <w:rPr>
                <w:noProof/>
                <w:webHidden/>
              </w:rPr>
              <w:fldChar w:fldCharType="end"/>
            </w:r>
          </w:hyperlink>
        </w:p>
        <w:p w14:paraId="3BBEE3D2" w14:textId="7CDF5B00" w:rsidR="00404910" w:rsidRPr="00F77473" w:rsidRDefault="00404910">
          <w:pPr>
            <w:pStyle w:val="TDC3"/>
            <w:rPr>
              <w:rFonts w:asciiTheme="minorHAnsi" w:eastAsiaTheme="minorEastAsia" w:hAnsiTheme="minorHAnsi" w:cstheme="minorBidi"/>
              <w:noProof/>
              <w:kern w:val="2"/>
              <w:sz w:val="24"/>
              <w14:ligatures w14:val="standardContextual"/>
            </w:rPr>
          </w:pPr>
          <w:hyperlink w:anchor="_Toc225173862" w:history="1">
            <w:r w:rsidRPr="00F77473">
              <w:rPr>
                <w:rStyle w:val="Hipervnculo"/>
                <w:noProof/>
                <w:lang w:val="es-ES_tradnl"/>
              </w:rPr>
              <w:t>5.10.2 Servicios realizados</w:t>
            </w:r>
            <w:r w:rsidRPr="00F77473">
              <w:rPr>
                <w:noProof/>
                <w:webHidden/>
              </w:rPr>
              <w:tab/>
            </w:r>
            <w:r w:rsidRPr="00F77473">
              <w:rPr>
                <w:noProof/>
                <w:webHidden/>
              </w:rPr>
              <w:fldChar w:fldCharType="begin"/>
            </w:r>
            <w:r w:rsidRPr="00F77473">
              <w:rPr>
                <w:noProof/>
                <w:webHidden/>
              </w:rPr>
              <w:instrText xml:space="preserve"> PAGEREF _Toc225173862 \h </w:instrText>
            </w:r>
            <w:r w:rsidRPr="00F77473">
              <w:rPr>
                <w:noProof/>
                <w:webHidden/>
              </w:rPr>
            </w:r>
            <w:r w:rsidRPr="00F77473">
              <w:rPr>
                <w:noProof/>
                <w:webHidden/>
              </w:rPr>
              <w:fldChar w:fldCharType="separate"/>
            </w:r>
            <w:r w:rsidR="004F0C36">
              <w:rPr>
                <w:noProof/>
                <w:webHidden/>
              </w:rPr>
              <w:t>85</w:t>
            </w:r>
            <w:r w:rsidRPr="00F77473">
              <w:rPr>
                <w:noProof/>
                <w:webHidden/>
              </w:rPr>
              <w:fldChar w:fldCharType="end"/>
            </w:r>
          </w:hyperlink>
        </w:p>
        <w:p w14:paraId="2536C7DB" w14:textId="50DAD700"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863" w:history="1">
            <w:r w:rsidRPr="00D263EF">
              <w:rPr>
                <w:rStyle w:val="Hipervnculo"/>
              </w:rPr>
              <w:t>6. ÁREA DE COMUNICACIÓN Y UNIDAD DE CULTURA CIENTÍFICA Y DE LA INNOVACIÓN</w:t>
            </w:r>
            <w:r>
              <w:rPr>
                <w:webHidden/>
              </w:rPr>
              <w:tab/>
            </w:r>
            <w:r>
              <w:rPr>
                <w:webHidden/>
              </w:rPr>
              <w:fldChar w:fldCharType="begin"/>
            </w:r>
            <w:r>
              <w:rPr>
                <w:webHidden/>
              </w:rPr>
              <w:instrText xml:space="preserve"> PAGEREF _Toc225173863 \h </w:instrText>
            </w:r>
            <w:r>
              <w:rPr>
                <w:webHidden/>
              </w:rPr>
            </w:r>
            <w:r>
              <w:rPr>
                <w:webHidden/>
              </w:rPr>
              <w:fldChar w:fldCharType="separate"/>
            </w:r>
            <w:r w:rsidR="004F0C36">
              <w:rPr>
                <w:webHidden/>
              </w:rPr>
              <w:t>86</w:t>
            </w:r>
            <w:r>
              <w:rPr>
                <w:webHidden/>
              </w:rPr>
              <w:fldChar w:fldCharType="end"/>
            </w:r>
          </w:hyperlink>
        </w:p>
        <w:p w14:paraId="419DEADC" w14:textId="2C2A8AD4" w:rsidR="00404910" w:rsidRDefault="00404910">
          <w:pPr>
            <w:pStyle w:val="TDC2"/>
            <w:rPr>
              <w:rFonts w:asciiTheme="minorHAnsi" w:eastAsiaTheme="minorEastAsia" w:hAnsiTheme="minorHAnsi" w:cstheme="minorBidi"/>
              <w:noProof/>
              <w:kern w:val="2"/>
              <w:sz w:val="24"/>
              <w14:ligatures w14:val="standardContextual"/>
            </w:rPr>
          </w:pPr>
          <w:hyperlink w:anchor="_Toc225173864" w:history="1">
            <w:r w:rsidRPr="00D263EF">
              <w:rPr>
                <w:rStyle w:val="Hipervnculo"/>
                <w:noProof/>
              </w:rPr>
              <w:t>6.1 Breve descripción del área</w:t>
            </w:r>
            <w:r>
              <w:rPr>
                <w:noProof/>
                <w:webHidden/>
              </w:rPr>
              <w:tab/>
            </w:r>
            <w:r>
              <w:rPr>
                <w:noProof/>
                <w:webHidden/>
              </w:rPr>
              <w:fldChar w:fldCharType="begin"/>
            </w:r>
            <w:r>
              <w:rPr>
                <w:noProof/>
                <w:webHidden/>
              </w:rPr>
              <w:instrText xml:space="preserve"> PAGEREF _Toc225173864 \h </w:instrText>
            </w:r>
            <w:r>
              <w:rPr>
                <w:noProof/>
                <w:webHidden/>
              </w:rPr>
            </w:r>
            <w:r>
              <w:rPr>
                <w:noProof/>
                <w:webHidden/>
              </w:rPr>
              <w:fldChar w:fldCharType="separate"/>
            </w:r>
            <w:r w:rsidR="004F0C36">
              <w:rPr>
                <w:noProof/>
                <w:webHidden/>
              </w:rPr>
              <w:t>86</w:t>
            </w:r>
            <w:r>
              <w:rPr>
                <w:noProof/>
                <w:webHidden/>
              </w:rPr>
              <w:fldChar w:fldCharType="end"/>
            </w:r>
          </w:hyperlink>
        </w:p>
        <w:p w14:paraId="6247CCA4" w14:textId="21CF6962" w:rsidR="00404910" w:rsidRDefault="00404910">
          <w:pPr>
            <w:pStyle w:val="TDC2"/>
            <w:rPr>
              <w:rFonts w:asciiTheme="minorHAnsi" w:eastAsiaTheme="minorEastAsia" w:hAnsiTheme="minorHAnsi" w:cstheme="minorBidi"/>
              <w:noProof/>
              <w:kern w:val="2"/>
              <w:sz w:val="24"/>
              <w14:ligatures w14:val="standardContextual"/>
            </w:rPr>
          </w:pPr>
          <w:hyperlink w:anchor="_Toc225173865" w:history="1">
            <w:r w:rsidRPr="00D263EF">
              <w:rPr>
                <w:rStyle w:val="Hipervnculo"/>
                <w:noProof/>
              </w:rPr>
              <w:t>6.2. Actividad desarrollada</w:t>
            </w:r>
            <w:r>
              <w:rPr>
                <w:noProof/>
                <w:webHidden/>
              </w:rPr>
              <w:tab/>
            </w:r>
            <w:r>
              <w:rPr>
                <w:noProof/>
                <w:webHidden/>
              </w:rPr>
              <w:fldChar w:fldCharType="begin"/>
            </w:r>
            <w:r>
              <w:rPr>
                <w:noProof/>
                <w:webHidden/>
              </w:rPr>
              <w:instrText xml:space="preserve"> PAGEREF _Toc225173865 \h </w:instrText>
            </w:r>
            <w:r>
              <w:rPr>
                <w:noProof/>
                <w:webHidden/>
              </w:rPr>
            </w:r>
            <w:r>
              <w:rPr>
                <w:noProof/>
                <w:webHidden/>
              </w:rPr>
              <w:fldChar w:fldCharType="separate"/>
            </w:r>
            <w:r w:rsidR="004F0C36">
              <w:rPr>
                <w:noProof/>
                <w:webHidden/>
              </w:rPr>
              <w:t>86</w:t>
            </w:r>
            <w:r>
              <w:rPr>
                <w:noProof/>
                <w:webHidden/>
              </w:rPr>
              <w:fldChar w:fldCharType="end"/>
            </w:r>
          </w:hyperlink>
        </w:p>
        <w:p w14:paraId="77829DCB" w14:textId="0BFB8BF0" w:rsidR="00404910" w:rsidRDefault="00404910">
          <w:pPr>
            <w:pStyle w:val="TDC3"/>
            <w:rPr>
              <w:rFonts w:asciiTheme="minorHAnsi" w:eastAsiaTheme="minorEastAsia" w:hAnsiTheme="minorHAnsi" w:cstheme="minorBidi"/>
              <w:noProof/>
              <w:kern w:val="2"/>
              <w:sz w:val="24"/>
              <w14:ligatures w14:val="standardContextual"/>
            </w:rPr>
          </w:pPr>
          <w:hyperlink w:anchor="_Toc225173866" w:history="1">
            <w:r w:rsidRPr="00D263EF">
              <w:rPr>
                <w:rStyle w:val="Hipervnculo"/>
                <w:noProof/>
              </w:rPr>
              <w:t>6.2.1 Gabinete de prensa</w:t>
            </w:r>
            <w:r>
              <w:rPr>
                <w:noProof/>
                <w:webHidden/>
              </w:rPr>
              <w:tab/>
            </w:r>
            <w:r>
              <w:rPr>
                <w:noProof/>
                <w:webHidden/>
              </w:rPr>
              <w:fldChar w:fldCharType="begin"/>
            </w:r>
            <w:r>
              <w:rPr>
                <w:noProof/>
                <w:webHidden/>
              </w:rPr>
              <w:instrText xml:space="preserve"> PAGEREF _Toc225173866 \h </w:instrText>
            </w:r>
            <w:r>
              <w:rPr>
                <w:noProof/>
                <w:webHidden/>
              </w:rPr>
            </w:r>
            <w:r>
              <w:rPr>
                <w:noProof/>
                <w:webHidden/>
              </w:rPr>
              <w:fldChar w:fldCharType="separate"/>
            </w:r>
            <w:r w:rsidR="004F0C36">
              <w:rPr>
                <w:noProof/>
                <w:webHidden/>
              </w:rPr>
              <w:t>86</w:t>
            </w:r>
            <w:r>
              <w:rPr>
                <w:noProof/>
                <w:webHidden/>
              </w:rPr>
              <w:fldChar w:fldCharType="end"/>
            </w:r>
          </w:hyperlink>
        </w:p>
        <w:p w14:paraId="68EC7C5D" w14:textId="05EA8A8F" w:rsidR="00404910" w:rsidRDefault="00404910">
          <w:pPr>
            <w:pStyle w:val="TDC3"/>
            <w:rPr>
              <w:rFonts w:asciiTheme="minorHAnsi" w:eastAsiaTheme="minorEastAsia" w:hAnsiTheme="minorHAnsi" w:cstheme="minorBidi"/>
              <w:noProof/>
              <w:kern w:val="2"/>
              <w:sz w:val="24"/>
              <w14:ligatures w14:val="standardContextual"/>
            </w:rPr>
          </w:pPr>
          <w:hyperlink w:anchor="_Toc225173867" w:history="1">
            <w:r w:rsidRPr="00D263EF">
              <w:rPr>
                <w:rStyle w:val="Hipervnculo"/>
                <w:noProof/>
              </w:rPr>
              <w:t>6.2.2 Redes sociales</w:t>
            </w:r>
            <w:r>
              <w:rPr>
                <w:noProof/>
                <w:webHidden/>
              </w:rPr>
              <w:tab/>
            </w:r>
            <w:r>
              <w:rPr>
                <w:noProof/>
                <w:webHidden/>
              </w:rPr>
              <w:fldChar w:fldCharType="begin"/>
            </w:r>
            <w:r>
              <w:rPr>
                <w:noProof/>
                <w:webHidden/>
              </w:rPr>
              <w:instrText xml:space="preserve"> PAGEREF _Toc225173867 \h </w:instrText>
            </w:r>
            <w:r>
              <w:rPr>
                <w:noProof/>
                <w:webHidden/>
              </w:rPr>
            </w:r>
            <w:r>
              <w:rPr>
                <w:noProof/>
                <w:webHidden/>
              </w:rPr>
              <w:fldChar w:fldCharType="separate"/>
            </w:r>
            <w:r w:rsidR="004F0C36">
              <w:rPr>
                <w:noProof/>
                <w:webHidden/>
              </w:rPr>
              <w:t>87</w:t>
            </w:r>
            <w:r>
              <w:rPr>
                <w:noProof/>
                <w:webHidden/>
              </w:rPr>
              <w:fldChar w:fldCharType="end"/>
            </w:r>
          </w:hyperlink>
        </w:p>
        <w:p w14:paraId="536BF34B" w14:textId="48A592F6" w:rsidR="00404910" w:rsidRDefault="00404910">
          <w:pPr>
            <w:pStyle w:val="TDC3"/>
            <w:rPr>
              <w:rFonts w:asciiTheme="minorHAnsi" w:eastAsiaTheme="minorEastAsia" w:hAnsiTheme="minorHAnsi" w:cstheme="minorBidi"/>
              <w:noProof/>
              <w:kern w:val="2"/>
              <w:sz w:val="24"/>
              <w14:ligatures w14:val="standardContextual"/>
            </w:rPr>
          </w:pPr>
          <w:hyperlink w:anchor="_Toc225173868" w:history="1">
            <w:r w:rsidRPr="00D263EF">
              <w:rPr>
                <w:rStyle w:val="Hipervnculo"/>
                <w:noProof/>
              </w:rPr>
              <w:t>6.2.3 Divulgación Científica</w:t>
            </w:r>
            <w:r>
              <w:rPr>
                <w:noProof/>
                <w:webHidden/>
              </w:rPr>
              <w:tab/>
            </w:r>
            <w:r>
              <w:rPr>
                <w:noProof/>
                <w:webHidden/>
              </w:rPr>
              <w:fldChar w:fldCharType="begin"/>
            </w:r>
            <w:r>
              <w:rPr>
                <w:noProof/>
                <w:webHidden/>
              </w:rPr>
              <w:instrText xml:space="preserve"> PAGEREF _Toc225173868 \h </w:instrText>
            </w:r>
            <w:r>
              <w:rPr>
                <w:noProof/>
                <w:webHidden/>
              </w:rPr>
            </w:r>
            <w:r>
              <w:rPr>
                <w:noProof/>
                <w:webHidden/>
              </w:rPr>
              <w:fldChar w:fldCharType="separate"/>
            </w:r>
            <w:r w:rsidR="004F0C36">
              <w:rPr>
                <w:noProof/>
                <w:webHidden/>
              </w:rPr>
              <w:t>87</w:t>
            </w:r>
            <w:r>
              <w:rPr>
                <w:noProof/>
                <w:webHidden/>
              </w:rPr>
              <w:fldChar w:fldCharType="end"/>
            </w:r>
          </w:hyperlink>
        </w:p>
        <w:p w14:paraId="6F617995" w14:textId="131A944A" w:rsidR="00404910" w:rsidRDefault="00404910">
          <w:pPr>
            <w:pStyle w:val="TDC3"/>
            <w:rPr>
              <w:rFonts w:asciiTheme="minorHAnsi" w:eastAsiaTheme="minorEastAsia" w:hAnsiTheme="minorHAnsi" w:cstheme="minorBidi"/>
              <w:noProof/>
              <w:kern w:val="2"/>
              <w:sz w:val="24"/>
              <w14:ligatures w14:val="standardContextual"/>
            </w:rPr>
          </w:pPr>
          <w:hyperlink w:anchor="_Toc225173869" w:history="1">
            <w:r w:rsidRPr="00D263EF">
              <w:rPr>
                <w:rStyle w:val="Hipervnculo"/>
                <w:noProof/>
              </w:rPr>
              <w:t>6.2.4 Otras tareas</w:t>
            </w:r>
            <w:r>
              <w:rPr>
                <w:noProof/>
                <w:webHidden/>
              </w:rPr>
              <w:tab/>
            </w:r>
            <w:r>
              <w:rPr>
                <w:noProof/>
                <w:webHidden/>
              </w:rPr>
              <w:fldChar w:fldCharType="begin"/>
            </w:r>
            <w:r>
              <w:rPr>
                <w:noProof/>
                <w:webHidden/>
              </w:rPr>
              <w:instrText xml:space="preserve"> PAGEREF _Toc225173869 \h </w:instrText>
            </w:r>
            <w:r>
              <w:rPr>
                <w:noProof/>
                <w:webHidden/>
              </w:rPr>
            </w:r>
            <w:r>
              <w:rPr>
                <w:noProof/>
                <w:webHidden/>
              </w:rPr>
              <w:fldChar w:fldCharType="separate"/>
            </w:r>
            <w:r w:rsidR="004F0C36">
              <w:rPr>
                <w:noProof/>
                <w:webHidden/>
              </w:rPr>
              <w:t>93</w:t>
            </w:r>
            <w:r>
              <w:rPr>
                <w:noProof/>
                <w:webHidden/>
              </w:rPr>
              <w:fldChar w:fldCharType="end"/>
            </w:r>
          </w:hyperlink>
        </w:p>
        <w:p w14:paraId="09823435" w14:textId="07B49BE3"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870" w:history="1">
            <w:r w:rsidRPr="00D263EF">
              <w:rPr>
                <w:rStyle w:val="Hipervnculo"/>
              </w:rPr>
              <w:t>7. ÁREA DE JURÍDICA, RRHH Y FORMACIÓN</w:t>
            </w:r>
            <w:r>
              <w:rPr>
                <w:webHidden/>
              </w:rPr>
              <w:tab/>
            </w:r>
            <w:r>
              <w:rPr>
                <w:webHidden/>
              </w:rPr>
              <w:fldChar w:fldCharType="begin"/>
            </w:r>
            <w:r>
              <w:rPr>
                <w:webHidden/>
              </w:rPr>
              <w:instrText xml:space="preserve"> PAGEREF _Toc225173870 \h </w:instrText>
            </w:r>
            <w:r>
              <w:rPr>
                <w:webHidden/>
              </w:rPr>
            </w:r>
            <w:r>
              <w:rPr>
                <w:webHidden/>
              </w:rPr>
              <w:fldChar w:fldCharType="separate"/>
            </w:r>
            <w:r w:rsidR="004F0C36">
              <w:rPr>
                <w:webHidden/>
              </w:rPr>
              <w:t>95</w:t>
            </w:r>
            <w:r>
              <w:rPr>
                <w:webHidden/>
              </w:rPr>
              <w:fldChar w:fldCharType="end"/>
            </w:r>
          </w:hyperlink>
        </w:p>
        <w:p w14:paraId="63197818" w14:textId="74B80464" w:rsidR="00404910" w:rsidRDefault="00404910">
          <w:pPr>
            <w:pStyle w:val="TDC2"/>
            <w:rPr>
              <w:rFonts w:asciiTheme="minorHAnsi" w:eastAsiaTheme="minorEastAsia" w:hAnsiTheme="minorHAnsi" w:cstheme="minorBidi"/>
              <w:noProof/>
              <w:kern w:val="2"/>
              <w:sz w:val="24"/>
              <w14:ligatures w14:val="standardContextual"/>
            </w:rPr>
          </w:pPr>
          <w:hyperlink w:anchor="_Toc225173871" w:history="1">
            <w:r w:rsidRPr="00D263EF">
              <w:rPr>
                <w:rStyle w:val="Hipervnculo"/>
                <w:noProof/>
              </w:rPr>
              <w:t>7.1. Área Jurídica</w:t>
            </w:r>
            <w:r>
              <w:rPr>
                <w:noProof/>
                <w:webHidden/>
              </w:rPr>
              <w:tab/>
            </w:r>
            <w:r>
              <w:rPr>
                <w:noProof/>
                <w:webHidden/>
              </w:rPr>
              <w:fldChar w:fldCharType="begin"/>
            </w:r>
            <w:r>
              <w:rPr>
                <w:noProof/>
                <w:webHidden/>
              </w:rPr>
              <w:instrText xml:space="preserve"> PAGEREF _Toc225173871 \h </w:instrText>
            </w:r>
            <w:r>
              <w:rPr>
                <w:noProof/>
                <w:webHidden/>
              </w:rPr>
            </w:r>
            <w:r>
              <w:rPr>
                <w:noProof/>
                <w:webHidden/>
              </w:rPr>
              <w:fldChar w:fldCharType="separate"/>
            </w:r>
            <w:r w:rsidR="004F0C36">
              <w:rPr>
                <w:noProof/>
                <w:webHidden/>
              </w:rPr>
              <w:t>95</w:t>
            </w:r>
            <w:r>
              <w:rPr>
                <w:noProof/>
                <w:webHidden/>
              </w:rPr>
              <w:fldChar w:fldCharType="end"/>
            </w:r>
          </w:hyperlink>
        </w:p>
        <w:p w14:paraId="63211C50" w14:textId="1379CD51" w:rsidR="00404910" w:rsidRDefault="00404910">
          <w:pPr>
            <w:pStyle w:val="TDC3"/>
            <w:rPr>
              <w:rFonts w:asciiTheme="minorHAnsi" w:eastAsiaTheme="minorEastAsia" w:hAnsiTheme="minorHAnsi" w:cstheme="minorBidi"/>
              <w:noProof/>
              <w:kern w:val="2"/>
              <w:sz w:val="24"/>
              <w14:ligatures w14:val="standardContextual"/>
            </w:rPr>
          </w:pPr>
          <w:hyperlink w:anchor="_Toc225173872" w:history="1">
            <w:r w:rsidRPr="00D263EF">
              <w:rPr>
                <w:rStyle w:val="Hipervnculo"/>
                <w:noProof/>
              </w:rPr>
              <w:t>7.1.1. Breve descripción del área</w:t>
            </w:r>
            <w:r>
              <w:rPr>
                <w:noProof/>
                <w:webHidden/>
              </w:rPr>
              <w:tab/>
            </w:r>
            <w:r>
              <w:rPr>
                <w:noProof/>
                <w:webHidden/>
              </w:rPr>
              <w:fldChar w:fldCharType="begin"/>
            </w:r>
            <w:r>
              <w:rPr>
                <w:noProof/>
                <w:webHidden/>
              </w:rPr>
              <w:instrText xml:space="preserve"> PAGEREF _Toc225173872 \h </w:instrText>
            </w:r>
            <w:r>
              <w:rPr>
                <w:noProof/>
                <w:webHidden/>
              </w:rPr>
            </w:r>
            <w:r>
              <w:rPr>
                <w:noProof/>
                <w:webHidden/>
              </w:rPr>
              <w:fldChar w:fldCharType="separate"/>
            </w:r>
            <w:r w:rsidR="004F0C36">
              <w:rPr>
                <w:noProof/>
                <w:webHidden/>
              </w:rPr>
              <w:t>95</w:t>
            </w:r>
            <w:r>
              <w:rPr>
                <w:noProof/>
                <w:webHidden/>
              </w:rPr>
              <w:fldChar w:fldCharType="end"/>
            </w:r>
          </w:hyperlink>
        </w:p>
        <w:p w14:paraId="084822F9" w14:textId="4E0AF60B" w:rsidR="00404910" w:rsidRDefault="00404910">
          <w:pPr>
            <w:pStyle w:val="TDC3"/>
            <w:rPr>
              <w:rFonts w:asciiTheme="minorHAnsi" w:eastAsiaTheme="minorEastAsia" w:hAnsiTheme="minorHAnsi" w:cstheme="minorBidi"/>
              <w:noProof/>
              <w:kern w:val="2"/>
              <w:sz w:val="24"/>
              <w14:ligatures w14:val="standardContextual"/>
            </w:rPr>
          </w:pPr>
          <w:hyperlink w:anchor="_Toc225173873" w:history="1">
            <w:r w:rsidRPr="00D263EF">
              <w:rPr>
                <w:rStyle w:val="Hipervnculo"/>
                <w:noProof/>
              </w:rPr>
              <w:t>7.1.2. Actividad desarrollada e indicadores del área</w:t>
            </w:r>
            <w:r>
              <w:rPr>
                <w:noProof/>
                <w:webHidden/>
              </w:rPr>
              <w:tab/>
            </w:r>
            <w:r>
              <w:rPr>
                <w:noProof/>
                <w:webHidden/>
              </w:rPr>
              <w:fldChar w:fldCharType="begin"/>
            </w:r>
            <w:r>
              <w:rPr>
                <w:noProof/>
                <w:webHidden/>
              </w:rPr>
              <w:instrText xml:space="preserve"> PAGEREF _Toc225173873 \h </w:instrText>
            </w:r>
            <w:r>
              <w:rPr>
                <w:noProof/>
                <w:webHidden/>
              </w:rPr>
            </w:r>
            <w:r>
              <w:rPr>
                <w:noProof/>
                <w:webHidden/>
              </w:rPr>
              <w:fldChar w:fldCharType="separate"/>
            </w:r>
            <w:r w:rsidR="004F0C36">
              <w:rPr>
                <w:noProof/>
                <w:webHidden/>
              </w:rPr>
              <w:t>95</w:t>
            </w:r>
            <w:r>
              <w:rPr>
                <w:noProof/>
                <w:webHidden/>
              </w:rPr>
              <w:fldChar w:fldCharType="end"/>
            </w:r>
          </w:hyperlink>
        </w:p>
        <w:p w14:paraId="5272723D" w14:textId="01C8A6C9" w:rsidR="00404910" w:rsidRDefault="00404910">
          <w:pPr>
            <w:pStyle w:val="TDC2"/>
            <w:rPr>
              <w:rFonts w:asciiTheme="minorHAnsi" w:eastAsiaTheme="minorEastAsia" w:hAnsiTheme="minorHAnsi" w:cstheme="minorBidi"/>
              <w:noProof/>
              <w:kern w:val="2"/>
              <w:sz w:val="24"/>
              <w14:ligatures w14:val="standardContextual"/>
            </w:rPr>
          </w:pPr>
          <w:hyperlink w:anchor="_Toc225173880" w:history="1">
            <w:r w:rsidRPr="00D263EF">
              <w:rPr>
                <w:rStyle w:val="Hipervnculo"/>
                <w:noProof/>
              </w:rPr>
              <w:t>7.2. Área de RRHH</w:t>
            </w:r>
            <w:r>
              <w:rPr>
                <w:noProof/>
                <w:webHidden/>
              </w:rPr>
              <w:tab/>
            </w:r>
            <w:r>
              <w:rPr>
                <w:noProof/>
                <w:webHidden/>
              </w:rPr>
              <w:fldChar w:fldCharType="begin"/>
            </w:r>
            <w:r>
              <w:rPr>
                <w:noProof/>
                <w:webHidden/>
              </w:rPr>
              <w:instrText xml:space="preserve"> PAGEREF _Toc225173880 \h </w:instrText>
            </w:r>
            <w:r>
              <w:rPr>
                <w:noProof/>
                <w:webHidden/>
              </w:rPr>
            </w:r>
            <w:r>
              <w:rPr>
                <w:noProof/>
                <w:webHidden/>
              </w:rPr>
              <w:fldChar w:fldCharType="separate"/>
            </w:r>
            <w:r w:rsidR="004F0C36">
              <w:rPr>
                <w:noProof/>
                <w:webHidden/>
              </w:rPr>
              <w:t>103</w:t>
            </w:r>
            <w:r>
              <w:rPr>
                <w:noProof/>
                <w:webHidden/>
              </w:rPr>
              <w:fldChar w:fldCharType="end"/>
            </w:r>
          </w:hyperlink>
        </w:p>
        <w:p w14:paraId="0B956874" w14:textId="3662EBCA" w:rsidR="00404910" w:rsidRDefault="00404910">
          <w:pPr>
            <w:pStyle w:val="TDC3"/>
            <w:rPr>
              <w:rFonts w:asciiTheme="minorHAnsi" w:eastAsiaTheme="minorEastAsia" w:hAnsiTheme="minorHAnsi" w:cstheme="minorBidi"/>
              <w:noProof/>
              <w:kern w:val="2"/>
              <w:sz w:val="24"/>
              <w14:ligatures w14:val="standardContextual"/>
            </w:rPr>
          </w:pPr>
          <w:hyperlink w:anchor="_Toc225173881" w:history="1">
            <w:r w:rsidRPr="00D263EF">
              <w:rPr>
                <w:rStyle w:val="Hipervnculo"/>
                <w:noProof/>
              </w:rPr>
              <w:t>7.2.1. Breve descripción del área</w:t>
            </w:r>
            <w:r>
              <w:rPr>
                <w:noProof/>
                <w:webHidden/>
              </w:rPr>
              <w:tab/>
            </w:r>
            <w:r>
              <w:rPr>
                <w:noProof/>
                <w:webHidden/>
              </w:rPr>
              <w:fldChar w:fldCharType="begin"/>
            </w:r>
            <w:r>
              <w:rPr>
                <w:noProof/>
                <w:webHidden/>
              </w:rPr>
              <w:instrText xml:space="preserve"> PAGEREF _Toc225173881 \h </w:instrText>
            </w:r>
            <w:r>
              <w:rPr>
                <w:noProof/>
                <w:webHidden/>
              </w:rPr>
            </w:r>
            <w:r>
              <w:rPr>
                <w:noProof/>
                <w:webHidden/>
              </w:rPr>
              <w:fldChar w:fldCharType="separate"/>
            </w:r>
            <w:r w:rsidR="004F0C36">
              <w:rPr>
                <w:noProof/>
                <w:webHidden/>
              </w:rPr>
              <w:t>103</w:t>
            </w:r>
            <w:r>
              <w:rPr>
                <w:noProof/>
                <w:webHidden/>
              </w:rPr>
              <w:fldChar w:fldCharType="end"/>
            </w:r>
          </w:hyperlink>
        </w:p>
        <w:p w14:paraId="7DD4D8E4" w14:textId="6DBFA62E" w:rsidR="00404910" w:rsidRDefault="00404910">
          <w:pPr>
            <w:pStyle w:val="TDC3"/>
            <w:rPr>
              <w:rFonts w:asciiTheme="minorHAnsi" w:eastAsiaTheme="minorEastAsia" w:hAnsiTheme="minorHAnsi" w:cstheme="minorBidi"/>
              <w:noProof/>
              <w:kern w:val="2"/>
              <w:sz w:val="24"/>
              <w14:ligatures w14:val="standardContextual"/>
            </w:rPr>
          </w:pPr>
          <w:hyperlink w:anchor="_Toc225173882" w:history="1">
            <w:r w:rsidRPr="00D263EF">
              <w:rPr>
                <w:rStyle w:val="Hipervnculo"/>
                <w:noProof/>
              </w:rPr>
              <w:t>7.2.2. Actividad desarrollada e indicadores del área</w:t>
            </w:r>
            <w:r>
              <w:rPr>
                <w:noProof/>
                <w:webHidden/>
              </w:rPr>
              <w:tab/>
            </w:r>
            <w:r>
              <w:rPr>
                <w:noProof/>
                <w:webHidden/>
              </w:rPr>
              <w:fldChar w:fldCharType="begin"/>
            </w:r>
            <w:r>
              <w:rPr>
                <w:noProof/>
                <w:webHidden/>
              </w:rPr>
              <w:instrText xml:space="preserve"> PAGEREF _Toc225173882 \h </w:instrText>
            </w:r>
            <w:r>
              <w:rPr>
                <w:noProof/>
                <w:webHidden/>
              </w:rPr>
            </w:r>
            <w:r>
              <w:rPr>
                <w:noProof/>
                <w:webHidden/>
              </w:rPr>
              <w:fldChar w:fldCharType="separate"/>
            </w:r>
            <w:r w:rsidR="004F0C36">
              <w:rPr>
                <w:noProof/>
                <w:webHidden/>
              </w:rPr>
              <w:t>104</w:t>
            </w:r>
            <w:r>
              <w:rPr>
                <w:noProof/>
                <w:webHidden/>
              </w:rPr>
              <w:fldChar w:fldCharType="end"/>
            </w:r>
          </w:hyperlink>
        </w:p>
        <w:p w14:paraId="6991B037" w14:textId="649A372C" w:rsidR="00404910" w:rsidRDefault="00404910">
          <w:pPr>
            <w:pStyle w:val="TDC3"/>
            <w:rPr>
              <w:rFonts w:asciiTheme="minorHAnsi" w:eastAsiaTheme="minorEastAsia" w:hAnsiTheme="minorHAnsi" w:cstheme="minorBidi"/>
              <w:noProof/>
              <w:kern w:val="2"/>
              <w:sz w:val="24"/>
              <w14:ligatures w14:val="standardContextual"/>
            </w:rPr>
          </w:pPr>
          <w:hyperlink w:anchor="_Toc225173883" w:history="1">
            <w:r w:rsidRPr="00D263EF">
              <w:rPr>
                <w:rStyle w:val="Hipervnculo"/>
                <w:noProof/>
              </w:rPr>
              <w:t>7.2.3. Prevención de Riesgos Laborales</w:t>
            </w:r>
            <w:r>
              <w:rPr>
                <w:noProof/>
                <w:webHidden/>
              </w:rPr>
              <w:tab/>
            </w:r>
            <w:r>
              <w:rPr>
                <w:noProof/>
                <w:webHidden/>
              </w:rPr>
              <w:fldChar w:fldCharType="begin"/>
            </w:r>
            <w:r>
              <w:rPr>
                <w:noProof/>
                <w:webHidden/>
              </w:rPr>
              <w:instrText xml:space="preserve"> PAGEREF _Toc225173883 \h </w:instrText>
            </w:r>
            <w:r>
              <w:rPr>
                <w:noProof/>
                <w:webHidden/>
              </w:rPr>
            </w:r>
            <w:r>
              <w:rPr>
                <w:noProof/>
                <w:webHidden/>
              </w:rPr>
              <w:fldChar w:fldCharType="separate"/>
            </w:r>
            <w:r w:rsidR="004F0C36">
              <w:rPr>
                <w:noProof/>
                <w:webHidden/>
              </w:rPr>
              <w:t>113</w:t>
            </w:r>
            <w:r>
              <w:rPr>
                <w:noProof/>
                <w:webHidden/>
              </w:rPr>
              <w:fldChar w:fldCharType="end"/>
            </w:r>
          </w:hyperlink>
        </w:p>
        <w:p w14:paraId="152224E5" w14:textId="3708916D" w:rsidR="00404910" w:rsidRDefault="00404910">
          <w:pPr>
            <w:pStyle w:val="TDC2"/>
            <w:rPr>
              <w:rFonts w:asciiTheme="minorHAnsi" w:eastAsiaTheme="minorEastAsia" w:hAnsiTheme="minorHAnsi" w:cstheme="minorBidi"/>
              <w:noProof/>
              <w:kern w:val="2"/>
              <w:sz w:val="24"/>
              <w14:ligatures w14:val="standardContextual"/>
            </w:rPr>
          </w:pPr>
          <w:hyperlink w:anchor="_Toc225173884" w:history="1">
            <w:r w:rsidRPr="00D263EF">
              <w:rPr>
                <w:rStyle w:val="Hipervnculo"/>
                <w:noProof/>
              </w:rPr>
              <w:t>7.3. Área de Formación</w:t>
            </w:r>
            <w:r>
              <w:rPr>
                <w:noProof/>
                <w:webHidden/>
              </w:rPr>
              <w:tab/>
            </w:r>
            <w:r>
              <w:rPr>
                <w:noProof/>
                <w:webHidden/>
              </w:rPr>
              <w:fldChar w:fldCharType="begin"/>
            </w:r>
            <w:r>
              <w:rPr>
                <w:noProof/>
                <w:webHidden/>
              </w:rPr>
              <w:instrText xml:space="preserve"> PAGEREF _Toc225173884 \h </w:instrText>
            </w:r>
            <w:r>
              <w:rPr>
                <w:noProof/>
                <w:webHidden/>
              </w:rPr>
            </w:r>
            <w:r>
              <w:rPr>
                <w:noProof/>
                <w:webHidden/>
              </w:rPr>
              <w:fldChar w:fldCharType="separate"/>
            </w:r>
            <w:r w:rsidR="004F0C36">
              <w:rPr>
                <w:noProof/>
                <w:webHidden/>
              </w:rPr>
              <w:t>120</w:t>
            </w:r>
            <w:r>
              <w:rPr>
                <w:noProof/>
                <w:webHidden/>
              </w:rPr>
              <w:fldChar w:fldCharType="end"/>
            </w:r>
          </w:hyperlink>
        </w:p>
        <w:p w14:paraId="59EE22C8" w14:textId="7F6D5DE5" w:rsidR="00404910" w:rsidRDefault="00404910">
          <w:pPr>
            <w:pStyle w:val="TDC2"/>
            <w:rPr>
              <w:rFonts w:asciiTheme="minorHAnsi" w:eastAsiaTheme="minorEastAsia" w:hAnsiTheme="minorHAnsi" w:cstheme="minorBidi"/>
              <w:noProof/>
              <w:kern w:val="2"/>
              <w:sz w:val="24"/>
              <w14:ligatures w14:val="standardContextual"/>
            </w:rPr>
          </w:pPr>
          <w:hyperlink w:anchor="_Toc225173885" w:history="1">
            <w:r w:rsidRPr="00D263EF">
              <w:rPr>
                <w:rStyle w:val="Hipervnculo"/>
                <w:noProof/>
              </w:rPr>
              <w:t>7.3.1. Breve descripción del área</w:t>
            </w:r>
            <w:r>
              <w:rPr>
                <w:noProof/>
                <w:webHidden/>
              </w:rPr>
              <w:tab/>
            </w:r>
            <w:r>
              <w:rPr>
                <w:noProof/>
                <w:webHidden/>
              </w:rPr>
              <w:fldChar w:fldCharType="begin"/>
            </w:r>
            <w:r>
              <w:rPr>
                <w:noProof/>
                <w:webHidden/>
              </w:rPr>
              <w:instrText xml:space="preserve"> PAGEREF _Toc225173885 \h </w:instrText>
            </w:r>
            <w:r>
              <w:rPr>
                <w:noProof/>
                <w:webHidden/>
              </w:rPr>
            </w:r>
            <w:r>
              <w:rPr>
                <w:noProof/>
                <w:webHidden/>
              </w:rPr>
              <w:fldChar w:fldCharType="separate"/>
            </w:r>
            <w:r w:rsidR="004F0C36">
              <w:rPr>
                <w:noProof/>
                <w:webHidden/>
              </w:rPr>
              <w:t>120</w:t>
            </w:r>
            <w:r>
              <w:rPr>
                <w:noProof/>
                <w:webHidden/>
              </w:rPr>
              <w:fldChar w:fldCharType="end"/>
            </w:r>
          </w:hyperlink>
        </w:p>
        <w:p w14:paraId="1FB93856" w14:textId="2C3304F6" w:rsidR="00404910" w:rsidRDefault="00404910">
          <w:pPr>
            <w:pStyle w:val="TDC3"/>
            <w:rPr>
              <w:rFonts w:asciiTheme="minorHAnsi" w:eastAsiaTheme="minorEastAsia" w:hAnsiTheme="minorHAnsi" w:cstheme="minorBidi"/>
              <w:noProof/>
              <w:kern w:val="2"/>
              <w:sz w:val="24"/>
              <w14:ligatures w14:val="standardContextual"/>
            </w:rPr>
          </w:pPr>
          <w:hyperlink w:anchor="_Toc225173886" w:history="1">
            <w:r w:rsidRPr="00D263EF">
              <w:rPr>
                <w:rStyle w:val="Hipervnculo"/>
                <w:noProof/>
              </w:rPr>
              <w:t>7.3.2. Actividad desarrollada e indicadores del área</w:t>
            </w:r>
            <w:r>
              <w:rPr>
                <w:noProof/>
                <w:webHidden/>
              </w:rPr>
              <w:tab/>
            </w:r>
            <w:r>
              <w:rPr>
                <w:noProof/>
                <w:webHidden/>
              </w:rPr>
              <w:fldChar w:fldCharType="begin"/>
            </w:r>
            <w:r>
              <w:rPr>
                <w:noProof/>
                <w:webHidden/>
              </w:rPr>
              <w:instrText xml:space="preserve"> PAGEREF _Toc225173886 \h </w:instrText>
            </w:r>
            <w:r>
              <w:rPr>
                <w:noProof/>
                <w:webHidden/>
              </w:rPr>
            </w:r>
            <w:r>
              <w:rPr>
                <w:noProof/>
                <w:webHidden/>
              </w:rPr>
              <w:fldChar w:fldCharType="separate"/>
            </w:r>
            <w:r w:rsidR="004F0C36">
              <w:rPr>
                <w:noProof/>
                <w:webHidden/>
              </w:rPr>
              <w:t>121</w:t>
            </w:r>
            <w:r>
              <w:rPr>
                <w:noProof/>
                <w:webHidden/>
              </w:rPr>
              <w:fldChar w:fldCharType="end"/>
            </w:r>
          </w:hyperlink>
        </w:p>
        <w:p w14:paraId="1FB30161" w14:textId="3490219D"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891" w:history="1">
            <w:r w:rsidRPr="00D263EF">
              <w:rPr>
                <w:rStyle w:val="Hipervnculo"/>
              </w:rPr>
              <w:t>8. ÁREA DE CALIDAD</w:t>
            </w:r>
            <w:r>
              <w:rPr>
                <w:webHidden/>
              </w:rPr>
              <w:tab/>
            </w:r>
            <w:r>
              <w:rPr>
                <w:webHidden/>
              </w:rPr>
              <w:fldChar w:fldCharType="begin"/>
            </w:r>
            <w:r>
              <w:rPr>
                <w:webHidden/>
              </w:rPr>
              <w:instrText xml:space="preserve"> PAGEREF _Toc225173891 \h </w:instrText>
            </w:r>
            <w:r>
              <w:rPr>
                <w:webHidden/>
              </w:rPr>
            </w:r>
            <w:r>
              <w:rPr>
                <w:webHidden/>
              </w:rPr>
              <w:fldChar w:fldCharType="separate"/>
            </w:r>
            <w:r w:rsidR="004F0C36">
              <w:rPr>
                <w:webHidden/>
              </w:rPr>
              <w:t>125</w:t>
            </w:r>
            <w:r>
              <w:rPr>
                <w:webHidden/>
              </w:rPr>
              <w:fldChar w:fldCharType="end"/>
            </w:r>
          </w:hyperlink>
        </w:p>
        <w:p w14:paraId="31489A51" w14:textId="262FB9F6" w:rsidR="00404910" w:rsidRDefault="00404910">
          <w:pPr>
            <w:pStyle w:val="TDC2"/>
            <w:rPr>
              <w:rFonts w:asciiTheme="minorHAnsi" w:eastAsiaTheme="minorEastAsia" w:hAnsiTheme="minorHAnsi" w:cstheme="minorBidi"/>
              <w:noProof/>
              <w:kern w:val="2"/>
              <w:sz w:val="24"/>
              <w14:ligatures w14:val="standardContextual"/>
            </w:rPr>
          </w:pPr>
          <w:hyperlink w:anchor="_Toc225173892" w:history="1">
            <w:r w:rsidRPr="00D263EF">
              <w:rPr>
                <w:rStyle w:val="Hipervnculo"/>
                <w:rFonts w:cs="Arial"/>
                <w:noProof/>
              </w:rPr>
              <w:t>8.1. Breve descripción del área</w:t>
            </w:r>
            <w:r>
              <w:rPr>
                <w:noProof/>
                <w:webHidden/>
              </w:rPr>
              <w:tab/>
            </w:r>
            <w:r>
              <w:rPr>
                <w:noProof/>
                <w:webHidden/>
              </w:rPr>
              <w:fldChar w:fldCharType="begin"/>
            </w:r>
            <w:r>
              <w:rPr>
                <w:noProof/>
                <w:webHidden/>
              </w:rPr>
              <w:instrText xml:space="preserve"> PAGEREF _Toc225173892 \h </w:instrText>
            </w:r>
            <w:r>
              <w:rPr>
                <w:noProof/>
                <w:webHidden/>
              </w:rPr>
            </w:r>
            <w:r>
              <w:rPr>
                <w:noProof/>
                <w:webHidden/>
              </w:rPr>
              <w:fldChar w:fldCharType="separate"/>
            </w:r>
            <w:r w:rsidR="004F0C36">
              <w:rPr>
                <w:noProof/>
                <w:webHidden/>
              </w:rPr>
              <w:t>125</w:t>
            </w:r>
            <w:r>
              <w:rPr>
                <w:noProof/>
                <w:webHidden/>
              </w:rPr>
              <w:fldChar w:fldCharType="end"/>
            </w:r>
          </w:hyperlink>
        </w:p>
        <w:p w14:paraId="4954D21E" w14:textId="1650D8FF" w:rsidR="00404910" w:rsidRDefault="00404910">
          <w:pPr>
            <w:pStyle w:val="TDC2"/>
            <w:rPr>
              <w:rFonts w:asciiTheme="minorHAnsi" w:eastAsiaTheme="minorEastAsia" w:hAnsiTheme="minorHAnsi" w:cstheme="minorBidi"/>
              <w:noProof/>
              <w:kern w:val="2"/>
              <w:sz w:val="24"/>
              <w14:ligatures w14:val="standardContextual"/>
            </w:rPr>
          </w:pPr>
          <w:hyperlink w:anchor="_Toc225173893" w:history="1">
            <w:r w:rsidRPr="00D263EF">
              <w:rPr>
                <w:rStyle w:val="Hipervnculo"/>
                <w:rFonts w:cs="Arial"/>
                <w:noProof/>
              </w:rPr>
              <w:t>8.2. Actividad desarrollada</w:t>
            </w:r>
            <w:r>
              <w:rPr>
                <w:noProof/>
                <w:webHidden/>
              </w:rPr>
              <w:tab/>
            </w:r>
            <w:r>
              <w:rPr>
                <w:noProof/>
                <w:webHidden/>
              </w:rPr>
              <w:fldChar w:fldCharType="begin"/>
            </w:r>
            <w:r>
              <w:rPr>
                <w:noProof/>
                <w:webHidden/>
              </w:rPr>
              <w:instrText xml:space="preserve"> PAGEREF _Toc225173893 \h </w:instrText>
            </w:r>
            <w:r>
              <w:rPr>
                <w:noProof/>
                <w:webHidden/>
              </w:rPr>
            </w:r>
            <w:r>
              <w:rPr>
                <w:noProof/>
                <w:webHidden/>
              </w:rPr>
              <w:fldChar w:fldCharType="separate"/>
            </w:r>
            <w:r w:rsidR="004F0C36">
              <w:rPr>
                <w:noProof/>
                <w:webHidden/>
              </w:rPr>
              <w:t>125</w:t>
            </w:r>
            <w:r>
              <w:rPr>
                <w:noProof/>
                <w:webHidden/>
              </w:rPr>
              <w:fldChar w:fldCharType="end"/>
            </w:r>
          </w:hyperlink>
        </w:p>
        <w:p w14:paraId="560DA7AF" w14:textId="69829597" w:rsidR="00404910" w:rsidRDefault="00404910">
          <w:pPr>
            <w:pStyle w:val="TDC2"/>
            <w:rPr>
              <w:rFonts w:asciiTheme="minorHAnsi" w:eastAsiaTheme="minorEastAsia" w:hAnsiTheme="minorHAnsi" w:cstheme="minorBidi"/>
              <w:noProof/>
              <w:kern w:val="2"/>
              <w:sz w:val="24"/>
              <w14:ligatures w14:val="standardContextual"/>
            </w:rPr>
          </w:pPr>
          <w:hyperlink w:anchor="_Toc225173894" w:history="1">
            <w:r w:rsidRPr="00D263EF">
              <w:rPr>
                <w:rStyle w:val="Hipervnculo"/>
                <w:rFonts w:cs="Arial"/>
                <w:noProof/>
              </w:rPr>
              <w:t>8.3. Indicadores área</w:t>
            </w:r>
            <w:r>
              <w:rPr>
                <w:noProof/>
                <w:webHidden/>
              </w:rPr>
              <w:tab/>
            </w:r>
            <w:r>
              <w:rPr>
                <w:noProof/>
                <w:webHidden/>
              </w:rPr>
              <w:fldChar w:fldCharType="begin"/>
            </w:r>
            <w:r>
              <w:rPr>
                <w:noProof/>
                <w:webHidden/>
              </w:rPr>
              <w:instrText xml:space="preserve"> PAGEREF _Toc225173894 \h </w:instrText>
            </w:r>
            <w:r>
              <w:rPr>
                <w:noProof/>
                <w:webHidden/>
              </w:rPr>
            </w:r>
            <w:r>
              <w:rPr>
                <w:noProof/>
                <w:webHidden/>
              </w:rPr>
              <w:fldChar w:fldCharType="separate"/>
            </w:r>
            <w:r w:rsidR="004F0C36">
              <w:rPr>
                <w:noProof/>
                <w:webHidden/>
              </w:rPr>
              <w:t>126</w:t>
            </w:r>
            <w:r>
              <w:rPr>
                <w:noProof/>
                <w:webHidden/>
              </w:rPr>
              <w:fldChar w:fldCharType="end"/>
            </w:r>
          </w:hyperlink>
        </w:p>
        <w:p w14:paraId="64E6B5CB" w14:textId="2A913515" w:rsidR="00404910" w:rsidRDefault="00404910">
          <w:pPr>
            <w:pStyle w:val="TDC3"/>
            <w:rPr>
              <w:rFonts w:asciiTheme="minorHAnsi" w:eastAsiaTheme="minorEastAsia" w:hAnsiTheme="minorHAnsi" w:cstheme="minorBidi"/>
              <w:noProof/>
              <w:kern w:val="2"/>
              <w:sz w:val="24"/>
              <w14:ligatures w14:val="standardContextual"/>
            </w:rPr>
          </w:pPr>
          <w:hyperlink w:anchor="_Toc225173899" w:history="1">
            <w:r w:rsidRPr="00D263EF">
              <w:rPr>
                <w:rStyle w:val="Hipervnculo"/>
                <w:noProof/>
              </w:rPr>
              <w:t>8.3.1</w:t>
            </w:r>
            <w:r>
              <w:rPr>
                <w:rFonts w:asciiTheme="minorHAnsi" w:eastAsiaTheme="minorEastAsia" w:hAnsiTheme="minorHAnsi" w:cstheme="minorBidi"/>
                <w:noProof/>
                <w:kern w:val="2"/>
                <w:sz w:val="24"/>
                <w14:ligatures w14:val="standardContextual"/>
              </w:rPr>
              <w:tab/>
            </w:r>
            <w:r w:rsidRPr="00D263EF">
              <w:rPr>
                <w:rStyle w:val="Hipervnculo"/>
                <w:noProof/>
              </w:rPr>
              <w:t>Procesos del sistema de gestión</w:t>
            </w:r>
            <w:r>
              <w:rPr>
                <w:noProof/>
                <w:webHidden/>
              </w:rPr>
              <w:tab/>
            </w:r>
            <w:r>
              <w:rPr>
                <w:noProof/>
                <w:webHidden/>
              </w:rPr>
              <w:fldChar w:fldCharType="begin"/>
            </w:r>
            <w:r>
              <w:rPr>
                <w:noProof/>
                <w:webHidden/>
              </w:rPr>
              <w:instrText xml:space="preserve"> PAGEREF _Toc225173899 \h </w:instrText>
            </w:r>
            <w:r>
              <w:rPr>
                <w:noProof/>
                <w:webHidden/>
              </w:rPr>
            </w:r>
            <w:r>
              <w:rPr>
                <w:noProof/>
                <w:webHidden/>
              </w:rPr>
              <w:fldChar w:fldCharType="separate"/>
            </w:r>
            <w:r w:rsidR="004F0C36">
              <w:rPr>
                <w:noProof/>
                <w:webHidden/>
              </w:rPr>
              <w:t>126</w:t>
            </w:r>
            <w:r>
              <w:rPr>
                <w:noProof/>
                <w:webHidden/>
              </w:rPr>
              <w:fldChar w:fldCharType="end"/>
            </w:r>
          </w:hyperlink>
        </w:p>
        <w:p w14:paraId="01D9290E" w14:textId="76AA9E47" w:rsidR="00404910" w:rsidRDefault="00404910">
          <w:pPr>
            <w:pStyle w:val="TDC3"/>
            <w:rPr>
              <w:rFonts w:asciiTheme="minorHAnsi" w:eastAsiaTheme="minorEastAsia" w:hAnsiTheme="minorHAnsi" w:cstheme="minorBidi"/>
              <w:noProof/>
              <w:kern w:val="2"/>
              <w:sz w:val="24"/>
              <w14:ligatures w14:val="standardContextual"/>
            </w:rPr>
          </w:pPr>
          <w:hyperlink w:anchor="_Toc225173900" w:history="1">
            <w:r w:rsidRPr="00D263EF">
              <w:rPr>
                <w:rStyle w:val="Hipervnculo"/>
                <w:noProof/>
              </w:rPr>
              <w:t>8.3.2</w:t>
            </w:r>
            <w:r>
              <w:rPr>
                <w:rFonts w:asciiTheme="minorHAnsi" w:eastAsiaTheme="minorEastAsia" w:hAnsiTheme="minorHAnsi" w:cstheme="minorBidi"/>
                <w:noProof/>
                <w:kern w:val="2"/>
                <w:sz w:val="24"/>
                <w14:ligatures w14:val="standardContextual"/>
              </w:rPr>
              <w:tab/>
            </w:r>
            <w:r w:rsidRPr="00D263EF">
              <w:rPr>
                <w:rStyle w:val="Hipervnculo"/>
                <w:noProof/>
              </w:rPr>
              <w:t>Mantenimiento, creación y actualización de documentación</w:t>
            </w:r>
            <w:r>
              <w:rPr>
                <w:noProof/>
                <w:webHidden/>
              </w:rPr>
              <w:tab/>
            </w:r>
            <w:r>
              <w:rPr>
                <w:noProof/>
                <w:webHidden/>
              </w:rPr>
              <w:fldChar w:fldCharType="begin"/>
            </w:r>
            <w:r>
              <w:rPr>
                <w:noProof/>
                <w:webHidden/>
              </w:rPr>
              <w:instrText xml:space="preserve"> PAGEREF _Toc225173900 \h </w:instrText>
            </w:r>
            <w:r>
              <w:rPr>
                <w:noProof/>
                <w:webHidden/>
              </w:rPr>
            </w:r>
            <w:r>
              <w:rPr>
                <w:noProof/>
                <w:webHidden/>
              </w:rPr>
              <w:fldChar w:fldCharType="separate"/>
            </w:r>
            <w:r w:rsidR="004F0C36">
              <w:rPr>
                <w:noProof/>
                <w:webHidden/>
              </w:rPr>
              <w:t>127</w:t>
            </w:r>
            <w:r>
              <w:rPr>
                <w:noProof/>
                <w:webHidden/>
              </w:rPr>
              <w:fldChar w:fldCharType="end"/>
            </w:r>
          </w:hyperlink>
        </w:p>
        <w:p w14:paraId="0308BEAE" w14:textId="77DF813E" w:rsidR="00404910" w:rsidRDefault="00404910">
          <w:pPr>
            <w:pStyle w:val="TDC3"/>
            <w:rPr>
              <w:rFonts w:asciiTheme="minorHAnsi" w:eastAsiaTheme="minorEastAsia" w:hAnsiTheme="minorHAnsi" w:cstheme="minorBidi"/>
              <w:noProof/>
              <w:kern w:val="2"/>
              <w:sz w:val="24"/>
              <w14:ligatures w14:val="standardContextual"/>
            </w:rPr>
          </w:pPr>
          <w:hyperlink w:anchor="_Toc225173901" w:history="1">
            <w:r w:rsidRPr="00D263EF">
              <w:rPr>
                <w:rStyle w:val="Hipervnculo"/>
                <w:noProof/>
              </w:rPr>
              <w:t>8.3.3</w:t>
            </w:r>
            <w:r>
              <w:rPr>
                <w:rFonts w:asciiTheme="minorHAnsi" w:eastAsiaTheme="minorEastAsia" w:hAnsiTheme="minorHAnsi" w:cstheme="minorBidi"/>
                <w:noProof/>
                <w:kern w:val="2"/>
                <w:sz w:val="24"/>
                <w14:ligatures w14:val="standardContextual"/>
              </w:rPr>
              <w:tab/>
            </w:r>
            <w:r w:rsidRPr="00D263EF">
              <w:rPr>
                <w:rStyle w:val="Hipervnculo"/>
                <w:noProof/>
              </w:rPr>
              <w:t>No conformidades, Incidencias, oportunidades de mejora y acciones correctivas</w:t>
            </w:r>
            <w:r>
              <w:rPr>
                <w:noProof/>
                <w:webHidden/>
              </w:rPr>
              <w:tab/>
            </w:r>
            <w:r>
              <w:rPr>
                <w:noProof/>
                <w:webHidden/>
              </w:rPr>
              <w:fldChar w:fldCharType="begin"/>
            </w:r>
            <w:r>
              <w:rPr>
                <w:noProof/>
                <w:webHidden/>
              </w:rPr>
              <w:instrText xml:space="preserve"> PAGEREF _Toc225173901 \h </w:instrText>
            </w:r>
            <w:r>
              <w:rPr>
                <w:noProof/>
                <w:webHidden/>
              </w:rPr>
            </w:r>
            <w:r>
              <w:rPr>
                <w:noProof/>
                <w:webHidden/>
              </w:rPr>
              <w:fldChar w:fldCharType="separate"/>
            </w:r>
            <w:r w:rsidR="004F0C36">
              <w:rPr>
                <w:noProof/>
                <w:webHidden/>
              </w:rPr>
              <w:t>128</w:t>
            </w:r>
            <w:r>
              <w:rPr>
                <w:noProof/>
                <w:webHidden/>
              </w:rPr>
              <w:fldChar w:fldCharType="end"/>
            </w:r>
          </w:hyperlink>
        </w:p>
        <w:p w14:paraId="0187BC5C" w14:textId="1FBD8A7E" w:rsidR="00404910" w:rsidRDefault="00404910">
          <w:pPr>
            <w:pStyle w:val="TDC3"/>
            <w:rPr>
              <w:rFonts w:asciiTheme="minorHAnsi" w:eastAsiaTheme="minorEastAsia" w:hAnsiTheme="minorHAnsi" w:cstheme="minorBidi"/>
              <w:noProof/>
              <w:kern w:val="2"/>
              <w:sz w:val="24"/>
              <w14:ligatures w14:val="standardContextual"/>
            </w:rPr>
          </w:pPr>
          <w:hyperlink w:anchor="_Toc225173902" w:history="1">
            <w:r w:rsidRPr="00D263EF">
              <w:rPr>
                <w:rStyle w:val="Hipervnculo"/>
                <w:noProof/>
              </w:rPr>
              <w:t>8.3.4</w:t>
            </w:r>
            <w:r>
              <w:rPr>
                <w:rFonts w:asciiTheme="minorHAnsi" w:eastAsiaTheme="minorEastAsia" w:hAnsiTheme="minorHAnsi" w:cstheme="minorBidi"/>
                <w:noProof/>
                <w:kern w:val="2"/>
                <w:sz w:val="24"/>
                <w14:ligatures w14:val="standardContextual"/>
              </w:rPr>
              <w:tab/>
            </w:r>
            <w:r w:rsidRPr="00D263EF">
              <w:rPr>
                <w:rStyle w:val="Hipervnculo"/>
                <w:noProof/>
              </w:rPr>
              <w:t>Quejas, sugerencias, felicitaciones y solicitudes de información a través del buzón</w:t>
            </w:r>
            <w:r>
              <w:rPr>
                <w:noProof/>
                <w:webHidden/>
              </w:rPr>
              <w:tab/>
            </w:r>
            <w:r>
              <w:rPr>
                <w:noProof/>
                <w:webHidden/>
              </w:rPr>
              <w:fldChar w:fldCharType="begin"/>
            </w:r>
            <w:r>
              <w:rPr>
                <w:noProof/>
                <w:webHidden/>
              </w:rPr>
              <w:instrText xml:space="preserve"> PAGEREF _Toc225173902 \h </w:instrText>
            </w:r>
            <w:r>
              <w:rPr>
                <w:noProof/>
                <w:webHidden/>
              </w:rPr>
            </w:r>
            <w:r>
              <w:rPr>
                <w:noProof/>
                <w:webHidden/>
              </w:rPr>
              <w:fldChar w:fldCharType="separate"/>
            </w:r>
            <w:r w:rsidR="004F0C36">
              <w:rPr>
                <w:noProof/>
                <w:webHidden/>
              </w:rPr>
              <w:t>129</w:t>
            </w:r>
            <w:r>
              <w:rPr>
                <w:noProof/>
                <w:webHidden/>
              </w:rPr>
              <w:fldChar w:fldCharType="end"/>
            </w:r>
          </w:hyperlink>
        </w:p>
        <w:p w14:paraId="4F51C0CD" w14:textId="76B9FFE9" w:rsidR="00404910" w:rsidRDefault="00404910">
          <w:pPr>
            <w:pStyle w:val="TDC3"/>
            <w:rPr>
              <w:rFonts w:asciiTheme="minorHAnsi" w:eastAsiaTheme="minorEastAsia" w:hAnsiTheme="minorHAnsi" w:cstheme="minorBidi"/>
              <w:noProof/>
              <w:kern w:val="2"/>
              <w:sz w:val="24"/>
              <w14:ligatures w14:val="standardContextual"/>
            </w:rPr>
          </w:pPr>
          <w:hyperlink w:anchor="_Toc225173903" w:history="1">
            <w:r w:rsidRPr="00D263EF">
              <w:rPr>
                <w:rStyle w:val="Hipervnculo"/>
                <w:noProof/>
              </w:rPr>
              <w:t>8.3.5</w:t>
            </w:r>
            <w:r>
              <w:rPr>
                <w:rFonts w:asciiTheme="minorHAnsi" w:eastAsiaTheme="minorEastAsia" w:hAnsiTheme="minorHAnsi" w:cstheme="minorBidi"/>
                <w:noProof/>
                <w:kern w:val="2"/>
                <w:sz w:val="24"/>
                <w14:ligatures w14:val="standardContextual"/>
              </w:rPr>
              <w:tab/>
            </w:r>
            <w:r w:rsidRPr="00D263EF">
              <w:rPr>
                <w:rStyle w:val="Hipervnculo"/>
                <w:noProof/>
              </w:rPr>
              <w:t>Indicadores de documentación para Unidades o Servicios de Fisabio</w:t>
            </w:r>
            <w:r>
              <w:rPr>
                <w:noProof/>
                <w:webHidden/>
              </w:rPr>
              <w:tab/>
            </w:r>
            <w:r>
              <w:rPr>
                <w:noProof/>
                <w:webHidden/>
              </w:rPr>
              <w:fldChar w:fldCharType="begin"/>
            </w:r>
            <w:r>
              <w:rPr>
                <w:noProof/>
                <w:webHidden/>
              </w:rPr>
              <w:instrText xml:space="preserve"> PAGEREF _Toc225173903 \h </w:instrText>
            </w:r>
            <w:r>
              <w:rPr>
                <w:noProof/>
                <w:webHidden/>
              </w:rPr>
            </w:r>
            <w:r>
              <w:rPr>
                <w:noProof/>
                <w:webHidden/>
              </w:rPr>
              <w:fldChar w:fldCharType="separate"/>
            </w:r>
            <w:r w:rsidR="004F0C36">
              <w:rPr>
                <w:noProof/>
                <w:webHidden/>
              </w:rPr>
              <w:t>130</w:t>
            </w:r>
            <w:r>
              <w:rPr>
                <w:noProof/>
                <w:webHidden/>
              </w:rPr>
              <w:fldChar w:fldCharType="end"/>
            </w:r>
          </w:hyperlink>
        </w:p>
        <w:p w14:paraId="0E5E5135" w14:textId="60A68622" w:rsidR="00404910" w:rsidRDefault="00404910">
          <w:pPr>
            <w:pStyle w:val="TDC3"/>
            <w:rPr>
              <w:rFonts w:asciiTheme="minorHAnsi" w:eastAsiaTheme="minorEastAsia" w:hAnsiTheme="minorHAnsi" w:cstheme="minorBidi"/>
              <w:noProof/>
              <w:kern w:val="2"/>
              <w:sz w:val="24"/>
              <w14:ligatures w14:val="standardContextual"/>
            </w:rPr>
          </w:pPr>
          <w:hyperlink w:anchor="_Toc225173904" w:history="1">
            <w:r w:rsidRPr="00D263EF">
              <w:rPr>
                <w:rStyle w:val="Hipervnculo"/>
                <w:noProof/>
              </w:rPr>
              <w:t>8.3.6</w:t>
            </w:r>
            <w:r>
              <w:rPr>
                <w:rFonts w:asciiTheme="minorHAnsi" w:eastAsiaTheme="minorEastAsia" w:hAnsiTheme="minorHAnsi" w:cstheme="minorBidi"/>
                <w:noProof/>
                <w:kern w:val="2"/>
                <w:sz w:val="24"/>
                <w14:ligatures w14:val="standardContextual"/>
              </w:rPr>
              <w:tab/>
            </w:r>
            <w:r w:rsidRPr="00D263EF">
              <w:rPr>
                <w:rStyle w:val="Hipervnculo"/>
                <w:noProof/>
              </w:rPr>
              <w:t>Auditorías realizadas</w:t>
            </w:r>
            <w:r>
              <w:rPr>
                <w:noProof/>
                <w:webHidden/>
              </w:rPr>
              <w:tab/>
            </w:r>
            <w:r>
              <w:rPr>
                <w:noProof/>
                <w:webHidden/>
              </w:rPr>
              <w:fldChar w:fldCharType="begin"/>
            </w:r>
            <w:r>
              <w:rPr>
                <w:noProof/>
                <w:webHidden/>
              </w:rPr>
              <w:instrText xml:space="preserve"> PAGEREF _Toc225173904 \h </w:instrText>
            </w:r>
            <w:r>
              <w:rPr>
                <w:noProof/>
                <w:webHidden/>
              </w:rPr>
            </w:r>
            <w:r>
              <w:rPr>
                <w:noProof/>
                <w:webHidden/>
              </w:rPr>
              <w:fldChar w:fldCharType="separate"/>
            </w:r>
            <w:r w:rsidR="004F0C36">
              <w:rPr>
                <w:noProof/>
                <w:webHidden/>
              </w:rPr>
              <w:t>133</w:t>
            </w:r>
            <w:r>
              <w:rPr>
                <w:noProof/>
                <w:webHidden/>
              </w:rPr>
              <w:fldChar w:fldCharType="end"/>
            </w:r>
          </w:hyperlink>
        </w:p>
        <w:p w14:paraId="535E1028" w14:textId="6CB8B55A" w:rsidR="00404910" w:rsidRDefault="00404910">
          <w:pPr>
            <w:pStyle w:val="TDC3"/>
            <w:rPr>
              <w:rFonts w:asciiTheme="minorHAnsi" w:eastAsiaTheme="minorEastAsia" w:hAnsiTheme="minorHAnsi" w:cstheme="minorBidi"/>
              <w:noProof/>
              <w:kern w:val="2"/>
              <w:sz w:val="24"/>
              <w14:ligatures w14:val="standardContextual"/>
            </w:rPr>
          </w:pPr>
          <w:hyperlink w:anchor="_Toc225173905" w:history="1">
            <w:r w:rsidRPr="00D263EF">
              <w:rPr>
                <w:rStyle w:val="Hipervnculo"/>
                <w:noProof/>
              </w:rPr>
              <w:t>8.3.7</w:t>
            </w:r>
            <w:r>
              <w:rPr>
                <w:rFonts w:asciiTheme="minorHAnsi" w:eastAsiaTheme="minorEastAsia" w:hAnsiTheme="minorHAnsi" w:cstheme="minorBidi"/>
                <w:noProof/>
                <w:kern w:val="2"/>
                <w:sz w:val="24"/>
                <w14:ligatures w14:val="standardContextual"/>
              </w:rPr>
              <w:tab/>
            </w:r>
            <w:r w:rsidRPr="00D263EF">
              <w:rPr>
                <w:rStyle w:val="Hipervnculo"/>
                <w:noProof/>
              </w:rPr>
              <w:t>Nivel satisfacción partes interesadas de Fisabio – SGC</w:t>
            </w:r>
            <w:r>
              <w:rPr>
                <w:noProof/>
                <w:webHidden/>
              </w:rPr>
              <w:tab/>
            </w:r>
            <w:r>
              <w:rPr>
                <w:noProof/>
                <w:webHidden/>
              </w:rPr>
              <w:fldChar w:fldCharType="begin"/>
            </w:r>
            <w:r>
              <w:rPr>
                <w:noProof/>
                <w:webHidden/>
              </w:rPr>
              <w:instrText xml:space="preserve"> PAGEREF _Toc225173905 \h </w:instrText>
            </w:r>
            <w:r>
              <w:rPr>
                <w:noProof/>
                <w:webHidden/>
              </w:rPr>
            </w:r>
            <w:r>
              <w:rPr>
                <w:noProof/>
                <w:webHidden/>
              </w:rPr>
              <w:fldChar w:fldCharType="separate"/>
            </w:r>
            <w:r w:rsidR="004F0C36">
              <w:rPr>
                <w:noProof/>
                <w:webHidden/>
              </w:rPr>
              <w:t>133</w:t>
            </w:r>
            <w:r>
              <w:rPr>
                <w:noProof/>
                <w:webHidden/>
              </w:rPr>
              <w:fldChar w:fldCharType="end"/>
            </w:r>
          </w:hyperlink>
        </w:p>
        <w:p w14:paraId="5A9EA752" w14:textId="2622C638" w:rsidR="00404910" w:rsidRDefault="00404910">
          <w:pPr>
            <w:pStyle w:val="TDC3"/>
            <w:rPr>
              <w:rFonts w:asciiTheme="minorHAnsi" w:eastAsiaTheme="minorEastAsia" w:hAnsiTheme="minorHAnsi" w:cstheme="minorBidi"/>
              <w:noProof/>
              <w:kern w:val="2"/>
              <w:sz w:val="24"/>
              <w14:ligatures w14:val="standardContextual"/>
            </w:rPr>
          </w:pPr>
          <w:hyperlink w:anchor="_Toc225173906" w:history="1">
            <w:r w:rsidRPr="00D263EF">
              <w:rPr>
                <w:rStyle w:val="Hipervnculo"/>
                <w:noProof/>
              </w:rPr>
              <w:t>8.3.8</w:t>
            </w:r>
            <w:r>
              <w:rPr>
                <w:rFonts w:asciiTheme="minorHAnsi" w:eastAsiaTheme="minorEastAsia" w:hAnsiTheme="minorHAnsi" w:cstheme="minorBidi"/>
                <w:noProof/>
                <w:kern w:val="2"/>
                <w:sz w:val="24"/>
                <w14:ligatures w14:val="standardContextual"/>
              </w:rPr>
              <w:tab/>
            </w:r>
            <w:r w:rsidRPr="00D263EF">
              <w:rPr>
                <w:rStyle w:val="Hipervnculo"/>
                <w:noProof/>
              </w:rPr>
              <w:t>Gestión de Convocatorias</w:t>
            </w:r>
            <w:r>
              <w:rPr>
                <w:noProof/>
                <w:webHidden/>
              </w:rPr>
              <w:tab/>
            </w:r>
            <w:r>
              <w:rPr>
                <w:noProof/>
                <w:webHidden/>
              </w:rPr>
              <w:fldChar w:fldCharType="begin"/>
            </w:r>
            <w:r>
              <w:rPr>
                <w:noProof/>
                <w:webHidden/>
              </w:rPr>
              <w:instrText xml:space="preserve"> PAGEREF _Toc225173906 \h </w:instrText>
            </w:r>
            <w:r>
              <w:rPr>
                <w:noProof/>
                <w:webHidden/>
              </w:rPr>
            </w:r>
            <w:r>
              <w:rPr>
                <w:noProof/>
                <w:webHidden/>
              </w:rPr>
              <w:fldChar w:fldCharType="separate"/>
            </w:r>
            <w:r w:rsidR="004F0C36">
              <w:rPr>
                <w:noProof/>
                <w:webHidden/>
              </w:rPr>
              <w:t>134</w:t>
            </w:r>
            <w:r>
              <w:rPr>
                <w:noProof/>
                <w:webHidden/>
              </w:rPr>
              <w:fldChar w:fldCharType="end"/>
            </w:r>
          </w:hyperlink>
        </w:p>
        <w:p w14:paraId="1385D7FF" w14:textId="6ED44BC1"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907" w:history="1">
            <w:r w:rsidRPr="00D263EF">
              <w:rPr>
                <w:rStyle w:val="Hipervnculo"/>
              </w:rPr>
              <w:t>9. UNIDAD DE CIENCIA ABIERTA Y DOCUMENTACIÓN</w:t>
            </w:r>
            <w:r>
              <w:rPr>
                <w:webHidden/>
              </w:rPr>
              <w:tab/>
            </w:r>
            <w:r>
              <w:rPr>
                <w:webHidden/>
              </w:rPr>
              <w:fldChar w:fldCharType="begin"/>
            </w:r>
            <w:r>
              <w:rPr>
                <w:webHidden/>
              </w:rPr>
              <w:instrText xml:space="preserve"> PAGEREF _Toc225173907 \h </w:instrText>
            </w:r>
            <w:r>
              <w:rPr>
                <w:webHidden/>
              </w:rPr>
            </w:r>
            <w:r>
              <w:rPr>
                <w:webHidden/>
              </w:rPr>
              <w:fldChar w:fldCharType="separate"/>
            </w:r>
            <w:r w:rsidR="004F0C36">
              <w:rPr>
                <w:webHidden/>
              </w:rPr>
              <w:t>138</w:t>
            </w:r>
            <w:r>
              <w:rPr>
                <w:webHidden/>
              </w:rPr>
              <w:fldChar w:fldCharType="end"/>
            </w:r>
          </w:hyperlink>
        </w:p>
        <w:p w14:paraId="10BC17FF" w14:textId="6624C2DC" w:rsidR="00404910" w:rsidRDefault="00404910">
          <w:pPr>
            <w:pStyle w:val="TDC2"/>
            <w:rPr>
              <w:rFonts w:asciiTheme="minorHAnsi" w:eastAsiaTheme="minorEastAsia" w:hAnsiTheme="minorHAnsi" w:cstheme="minorBidi"/>
              <w:noProof/>
              <w:kern w:val="2"/>
              <w:sz w:val="24"/>
              <w14:ligatures w14:val="standardContextual"/>
            </w:rPr>
          </w:pPr>
          <w:hyperlink w:anchor="_Toc225173908" w:history="1">
            <w:r w:rsidRPr="00D263EF">
              <w:rPr>
                <w:rStyle w:val="Hipervnculo"/>
                <w:noProof/>
              </w:rPr>
              <w:t>9.1. Documentación</w:t>
            </w:r>
            <w:r>
              <w:rPr>
                <w:noProof/>
                <w:webHidden/>
              </w:rPr>
              <w:tab/>
            </w:r>
            <w:r>
              <w:rPr>
                <w:noProof/>
                <w:webHidden/>
              </w:rPr>
              <w:fldChar w:fldCharType="begin"/>
            </w:r>
            <w:r>
              <w:rPr>
                <w:noProof/>
                <w:webHidden/>
              </w:rPr>
              <w:instrText xml:space="preserve"> PAGEREF _Toc225173908 \h </w:instrText>
            </w:r>
            <w:r>
              <w:rPr>
                <w:noProof/>
                <w:webHidden/>
              </w:rPr>
            </w:r>
            <w:r>
              <w:rPr>
                <w:noProof/>
                <w:webHidden/>
              </w:rPr>
              <w:fldChar w:fldCharType="separate"/>
            </w:r>
            <w:r w:rsidR="004F0C36">
              <w:rPr>
                <w:noProof/>
                <w:webHidden/>
              </w:rPr>
              <w:t>138</w:t>
            </w:r>
            <w:r>
              <w:rPr>
                <w:noProof/>
                <w:webHidden/>
              </w:rPr>
              <w:fldChar w:fldCharType="end"/>
            </w:r>
          </w:hyperlink>
        </w:p>
        <w:p w14:paraId="1AF15A9F" w14:textId="5EBCC90D" w:rsidR="00404910" w:rsidRDefault="00404910">
          <w:pPr>
            <w:pStyle w:val="TDC2"/>
            <w:rPr>
              <w:rFonts w:asciiTheme="minorHAnsi" w:eastAsiaTheme="minorEastAsia" w:hAnsiTheme="minorHAnsi" w:cstheme="minorBidi"/>
              <w:noProof/>
              <w:kern w:val="2"/>
              <w:sz w:val="24"/>
              <w14:ligatures w14:val="standardContextual"/>
            </w:rPr>
          </w:pPr>
          <w:hyperlink w:anchor="_Toc225173909" w:history="1">
            <w:r w:rsidRPr="00D263EF">
              <w:rPr>
                <w:rStyle w:val="Hipervnculo"/>
                <w:noProof/>
              </w:rPr>
              <w:t>9.2. Ciencia Abierta</w:t>
            </w:r>
            <w:r>
              <w:rPr>
                <w:noProof/>
                <w:webHidden/>
              </w:rPr>
              <w:tab/>
            </w:r>
            <w:r>
              <w:rPr>
                <w:noProof/>
                <w:webHidden/>
              </w:rPr>
              <w:fldChar w:fldCharType="begin"/>
            </w:r>
            <w:r>
              <w:rPr>
                <w:noProof/>
                <w:webHidden/>
              </w:rPr>
              <w:instrText xml:space="preserve"> PAGEREF _Toc225173909 \h </w:instrText>
            </w:r>
            <w:r>
              <w:rPr>
                <w:noProof/>
                <w:webHidden/>
              </w:rPr>
            </w:r>
            <w:r>
              <w:rPr>
                <w:noProof/>
                <w:webHidden/>
              </w:rPr>
              <w:fldChar w:fldCharType="separate"/>
            </w:r>
            <w:r w:rsidR="004F0C36">
              <w:rPr>
                <w:noProof/>
                <w:webHidden/>
              </w:rPr>
              <w:t>139</w:t>
            </w:r>
            <w:r>
              <w:rPr>
                <w:noProof/>
                <w:webHidden/>
              </w:rPr>
              <w:fldChar w:fldCharType="end"/>
            </w:r>
          </w:hyperlink>
        </w:p>
        <w:p w14:paraId="382E3617" w14:textId="5B8EB14D" w:rsidR="00404910" w:rsidRDefault="00404910">
          <w:pPr>
            <w:pStyle w:val="TDC2"/>
            <w:rPr>
              <w:rFonts w:asciiTheme="minorHAnsi" w:eastAsiaTheme="minorEastAsia" w:hAnsiTheme="minorHAnsi" w:cstheme="minorBidi"/>
              <w:noProof/>
              <w:kern w:val="2"/>
              <w:sz w:val="24"/>
              <w14:ligatures w14:val="standardContextual"/>
            </w:rPr>
          </w:pPr>
          <w:hyperlink w:anchor="_Toc225173910" w:history="1">
            <w:r w:rsidRPr="00D263EF">
              <w:rPr>
                <w:rStyle w:val="Hipervnculo"/>
                <w:noProof/>
              </w:rPr>
              <w:t>9.3. Ciencia Ciudadana</w:t>
            </w:r>
            <w:r>
              <w:rPr>
                <w:noProof/>
                <w:webHidden/>
              </w:rPr>
              <w:tab/>
            </w:r>
            <w:r>
              <w:rPr>
                <w:noProof/>
                <w:webHidden/>
              </w:rPr>
              <w:fldChar w:fldCharType="begin"/>
            </w:r>
            <w:r>
              <w:rPr>
                <w:noProof/>
                <w:webHidden/>
              </w:rPr>
              <w:instrText xml:space="preserve"> PAGEREF _Toc225173910 \h </w:instrText>
            </w:r>
            <w:r>
              <w:rPr>
                <w:noProof/>
                <w:webHidden/>
              </w:rPr>
            </w:r>
            <w:r>
              <w:rPr>
                <w:noProof/>
                <w:webHidden/>
              </w:rPr>
              <w:fldChar w:fldCharType="separate"/>
            </w:r>
            <w:r w:rsidR="004F0C36">
              <w:rPr>
                <w:noProof/>
                <w:webHidden/>
              </w:rPr>
              <w:t>141</w:t>
            </w:r>
            <w:r>
              <w:rPr>
                <w:noProof/>
                <w:webHidden/>
              </w:rPr>
              <w:fldChar w:fldCharType="end"/>
            </w:r>
          </w:hyperlink>
        </w:p>
        <w:p w14:paraId="5FDDF043" w14:textId="5FD6E60C" w:rsidR="00404910" w:rsidRDefault="00404910">
          <w:pPr>
            <w:pStyle w:val="TDC2"/>
            <w:rPr>
              <w:rFonts w:asciiTheme="minorHAnsi" w:eastAsiaTheme="minorEastAsia" w:hAnsiTheme="minorHAnsi" w:cstheme="minorBidi"/>
              <w:noProof/>
              <w:kern w:val="2"/>
              <w:sz w:val="24"/>
              <w14:ligatures w14:val="standardContextual"/>
            </w:rPr>
          </w:pPr>
          <w:hyperlink w:anchor="_Toc225173911" w:history="1">
            <w:r w:rsidRPr="00D263EF">
              <w:rPr>
                <w:rStyle w:val="Hipervnculo"/>
                <w:noProof/>
              </w:rPr>
              <w:t>9.4. Compra Pública de Innovación (CPI)</w:t>
            </w:r>
            <w:r>
              <w:rPr>
                <w:noProof/>
                <w:webHidden/>
              </w:rPr>
              <w:tab/>
            </w:r>
            <w:r>
              <w:rPr>
                <w:noProof/>
                <w:webHidden/>
              </w:rPr>
              <w:fldChar w:fldCharType="begin"/>
            </w:r>
            <w:r>
              <w:rPr>
                <w:noProof/>
                <w:webHidden/>
              </w:rPr>
              <w:instrText xml:space="preserve"> PAGEREF _Toc225173911 \h </w:instrText>
            </w:r>
            <w:r>
              <w:rPr>
                <w:noProof/>
                <w:webHidden/>
              </w:rPr>
            </w:r>
            <w:r>
              <w:rPr>
                <w:noProof/>
                <w:webHidden/>
              </w:rPr>
              <w:fldChar w:fldCharType="separate"/>
            </w:r>
            <w:r w:rsidR="004F0C36">
              <w:rPr>
                <w:noProof/>
                <w:webHidden/>
              </w:rPr>
              <w:t>141</w:t>
            </w:r>
            <w:r>
              <w:rPr>
                <w:noProof/>
                <w:webHidden/>
              </w:rPr>
              <w:fldChar w:fldCharType="end"/>
            </w:r>
          </w:hyperlink>
        </w:p>
        <w:p w14:paraId="6057275C" w14:textId="201A1D1A" w:rsidR="00404910" w:rsidRDefault="00404910">
          <w:pPr>
            <w:pStyle w:val="TDC1"/>
            <w:rPr>
              <w:rFonts w:asciiTheme="minorHAnsi" w:eastAsiaTheme="minorEastAsia" w:hAnsiTheme="minorHAnsi" w:cstheme="minorBidi"/>
              <w:b w:val="0"/>
              <w:kern w:val="2"/>
              <w:sz w:val="24"/>
              <w:szCs w:val="24"/>
              <w:u w:val="none"/>
              <w:lang w:val="es-ES"/>
              <w14:ligatures w14:val="standardContextual"/>
            </w:rPr>
          </w:pPr>
          <w:hyperlink w:anchor="_Toc225173912" w:history="1">
            <w:r w:rsidRPr="00D263EF">
              <w:rPr>
                <w:rStyle w:val="Hipervnculo"/>
              </w:rPr>
              <w:t>10. CATEDRA FISABIO-UNIVERSITAT DE VALENCIA</w:t>
            </w:r>
            <w:r>
              <w:rPr>
                <w:webHidden/>
              </w:rPr>
              <w:tab/>
            </w:r>
            <w:r>
              <w:rPr>
                <w:webHidden/>
              </w:rPr>
              <w:fldChar w:fldCharType="begin"/>
            </w:r>
            <w:r>
              <w:rPr>
                <w:webHidden/>
              </w:rPr>
              <w:instrText xml:space="preserve"> PAGEREF _Toc225173912 \h </w:instrText>
            </w:r>
            <w:r>
              <w:rPr>
                <w:webHidden/>
              </w:rPr>
            </w:r>
            <w:r>
              <w:rPr>
                <w:webHidden/>
              </w:rPr>
              <w:fldChar w:fldCharType="separate"/>
            </w:r>
            <w:r w:rsidR="004F0C36">
              <w:rPr>
                <w:webHidden/>
              </w:rPr>
              <w:t>143</w:t>
            </w:r>
            <w:r>
              <w:rPr>
                <w:webHidden/>
              </w:rPr>
              <w:fldChar w:fldCharType="end"/>
            </w:r>
          </w:hyperlink>
        </w:p>
        <w:p w14:paraId="4BC3B4F1" w14:textId="0A8DD947" w:rsidR="00940D04" w:rsidRDefault="00940D04" w:rsidP="00B04760">
          <w:pPr>
            <w:pStyle w:val="TDC1"/>
          </w:pPr>
          <w:r w:rsidRPr="00B04760">
            <w:rPr>
              <w:rFonts w:cs="Arial"/>
              <w:b w:val="0"/>
              <w:bCs/>
              <w:sz w:val="20"/>
              <w:szCs w:val="20"/>
            </w:rPr>
            <w:fldChar w:fldCharType="end"/>
          </w:r>
        </w:p>
      </w:sdtContent>
    </w:sdt>
    <w:p w14:paraId="7E8D42DB" w14:textId="77777777" w:rsidR="00246B04" w:rsidRDefault="00246B04" w:rsidP="00246B04">
      <w:pPr>
        <w:rPr>
          <w:lang w:val="es-ES_tradnl" w:eastAsia="es-ES"/>
        </w:rPr>
      </w:pPr>
    </w:p>
    <w:p w14:paraId="23695656" w14:textId="77777777" w:rsidR="00B04760" w:rsidRDefault="00B04760" w:rsidP="00246B04">
      <w:pPr>
        <w:rPr>
          <w:lang w:val="es-ES_tradnl" w:eastAsia="es-ES"/>
        </w:rPr>
      </w:pPr>
    </w:p>
    <w:p w14:paraId="7CE75D22" w14:textId="77777777" w:rsidR="00B04760" w:rsidRDefault="00B04760" w:rsidP="00246B04">
      <w:pPr>
        <w:rPr>
          <w:lang w:val="es-ES_tradnl" w:eastAsia="es-ES"/>
        </w:rPr>
      </w:pPr>
    </w:p>
    <w:p w14:paraId="5508504A" w14:textId="77777777" w:rsidR="00B04760" w:rsidRDefault="00B04760" w:rsidP="00246B04">
      <w:pPr>
        <w:rPr>
          <w:lang w:val="es-ES_tradnl" w:eastAsia="es-ES"/>
        </w:rPr>
      </w:pPr>
    </w:p>
    <w:p w14:paraId="119624B1" w14:textId="77777777" w:rsidR="00BC0B3E" w:rsidRDefault="00BC0B3E" w:rsidP="00246B04">
      <w:pPr>
        <w:rPr>
          <w:lang w:val="es-ES_tradnl" w:eastAsia="es-ES"/>
        </w:rPr>
      </w:pPr>
    </w:p>
    <w:p w14:paraId="41BFAD48" w14:textId="77777777" w:rsidR="00404910" w:rsidRDefault="00404910" w:rsidP="00246B04">
      <w:pPr>
        <w:rPr>
          <w:lang w:val="es-ES_tradnl" w:eastAsia="es-ES"/>
        </w:rPr>
      </w:pPr>
    </w:p>
    <w:p w14:paraId="66A01DC0" w14:textId="77777777" w:rsidR="00404910" w:rsidRDefault="00404910" w:rsidP="00246B04">
      <w:pPr>
        <w:rPr>
          <w:lang w:val="es-ES_tradnl" w:eastAsia="es-ES"/>
        </w:rPr>
      </w:pPr>
    </w:p>
    <w:p w14:paraId="4D0FFC06" w14:textId="77777777" w:rsidR="00404910" w:rsidRDefault="00404910" w:rsidP="00246B04">
      <w:pPr>
        <w:rPr>
          <w:lang w:val="es-ES_tradnl" w:eastAsia="es-ES"/>
        </w:rPr>
      </w:pPr>
    </w:p>
    <w:p w14:paraId="3F577FCE" w14:textId="77777777" w:rsidR="00404910" w:rsidRDefault="00404910" w:rsidP="00246B04">
      <w:pPr>
        <w:rPr>
          <w:lang w:val="es-ES_tradnl" w:eastAsia="es-ES"/>
        </w:rPr>
      </w:pPr>
    </w:p>
    <w:p w14:paraId="6D9DFF69" w14:textId="77777777" w:rsidR="00404910" w:rsidRDefault="00404910" w:rsidP="00246B04">
      <w:pPr>
        <w:rPr>
          <w:lang w:val="es-ES_tradnl" w:eastAsia="es-ES"/>
        </w:rPr>
      </w:pPr>
    </w:p>
    <w:p w14:paraId="64416FEF" w14:textId="77777777" w:rsidR="00404910" w:rsidRDefault="00404910" w:rsidP="00246B04">
      <w:pPr>
        <w:rPr>
          <w:lang w:val="es-ES_tradnl" w:eastAsia="es-ES"/>
        </w:rPr>
      </w:pPr>
    </w:p>
    <w:p w14:paraId="371A0E0F" w14:textId="77777777" w:rsidR="00404910" w:rsidRDefault="00404910" w:rsidP="00246B04">
      <w:pPr>
        <w:rPr>
          <w:lang w:val="es-ES_tradnl" w:eastAsia="es-ES"/>
        </w:rPr>
      </w:pPr>
    </w:p>
    <w:p w14:paraId="7FC7C810" w14:textId="77777777" w:rsidR="00404910" w:rsidRDefault="00404910" w:rsidP="00246B04">
      <w:pPr>
        <w:rPr>
          <w:lang w:val="es-ES_tradnl" w:eastAsia="es-ES"/>
        </w:rPr>
      </w:pPr>
    </w:p>
    <w:p w14:paraId="7032466C" w14:textId="77777777" w:rsidR="00404910" w:rsidRDefault="00404910" w:rsidP="00246B04">
      <w:pPr>
        <w:rPr>
          <w:lang w:val="es-ES_tradnl" w:eastAsia="es-ES"/>
        </w:rPr>
      </w:pPr>
    </w:p>
    <w:p w14:paraId="1EB65F61" w14:textId="77777777" w:rsidR="00404910" w:rsidRDefault="00404910" w:rsidP="00246B04">
      <w:pPr>
        <w:rPr>
          <w:lang w:val="es-ES_tradnl" w:eastAsia="es-ES"/>
        </w:rPr>
      </w:pPr>
    </w:p>
    <w:p w14:paraId="6206B112" w14:textId="77777777" w:rsidR="00404910" w:rsidRDefault="00404910" w:rsidP="00246B04">
      <w:pPr>
        <w:rPr>
          <w:lang w:val="es-ES_tradnl" w:eastAsia="es-ES"/>
        </w:rPr>
      </w:pPr>
    </w:p>
    <w:p w14:paraId="657A4FCD" w14:textId="77777777" w:rsidR="00404910" w:rsidRDefault="00404910" w:rsidP="00246B04">
      <w:pPr>
        <w:rPr>
          <w:lang w:val="es-ES_tradnl" w:eastAsia="es-ES"/>
        </w:rPr>
      </w:pPr>
    </w:p>
    <w:p w14:paraId="0CD26DC1" w14:textId="77777777" w:rsidR="00404910" w:rsidRDefault="00404910" w:rsidP="00246B04">
      <w:pPr>
        <w:rPr>
          <w:lang w:val="es-ES_tradnl" w:eastAsia="es-ES"/>
        </w:rPr>
      </w:pPr>
    </w:p>
    <w:p w14:paraId="07F03C6A" w14:textId="4F1BCC24" w:rsidR="003F0855" w:rsidRPr="003F0855" w:rsidRDefault="000357EE" w:rsidP="003F0855">
      <w:pPr>
        <w:pStyle w:val="Ttulo1"/>
      </w:pPr>
      <w:bookmarkStart w:id="1" w:name="_Toc225173792"/>
      <w:r>
        <w:lastRenderedPageBreak/>
        <w:t>INTRODUCCIÓN</w:t>
      </w:r>
      <w:bookmarkEnd w:id="1"/>
      <w:r>
        <w:t xml:space="preserve"> </w:t>
      </w:r>
    </w:p>
    <w:p w14:paraId="264A5ED7" w14:textId="1ED38756" w:rsidR="00D97988" w:rsidRDefault="003F0855" w:rsidP="00D97988">
      <w:pPr>
        <w:pStyle w:val="Default"/>
        <w:spacing w:line="360" w:lineRule="auto"/>
        <w:jc w:val="both"/>
        <w:rPr>
          <w:sz w:val="20"/>
          <w:szCs w:val="20"/>
        </w:rPr>
      </w:pPr>
      <w:r w:rsidRPr="003F0855">
        <w:rPr>
          <w:sz w:val="20"/>
          <w:szCs w:val="20"/>
        </w:rPr>
        <w:t xml:space="preserve">Fisabio fue constituida el 20 de octubre de 2008 por Acuerdo del Consell de la Generalitat Valenciana, como una Fundación de carácter asistencial y científico, dependiente de la Conselleria de Sanitat, para la generación y difusión del conocimiento y el fomento y promoción de la Investigación sanitaria y biomédica desarrollada por esta </w:t>
      </w:r>
      <w:r w:rsidR="00EA7341" w:rsidRPr="003F0855">
        <w:rPr>
          <w:sz w:val="20"/>
          <w:szCs w:val="20"/>
        </w:rPr>
        <w:t>Conselleria</w:t>
      </w:r>
      <w:r w:rsidRPr="003F0855">
        <w:rPr>
          <w:sz w:val="20"/>
          <w:szCs w:val="20"/>
        </w:rPr>
        <w:t xml:space="preserve"> en la Comuni</w:t>
      </w:r>
      <w:r w:rsidR="00EA7341">
        <w:rPr>
          <w:sz w:val="20"/>
          <w:szCs w:val="20"/>
        </w:rPr>
        <w:t>tat</w:t>
      </w:r>
      <w:r w:rsidRPr="003F0855">
        <w:rPr>
          <w:sz w:val="20"/>
          <w:szCs w:val="20"/>
        </w:rPr>
        <w:t xml:space="preserve"> Valenciana. En la actualidad, Fisabio integra y gestiona toda la I+D+i que se lleva a cabo en 1</w:t>
      </w:r>
      <w:r w:rsidR="00356C99">
        <w:rPr>
          <w:sz w:val="20"/>
          <w:szCs w:val="20"/>
        </w:rPr>
        <w:t>9</w:t>
      </w:r>
      <w:r w:rsidRPr="003F0855">
        <w:rPr>
          <w:sz w:val="20"/>
          <w:szCs w:val="20"/>
        </w:rPr>
        <w:t xml:space="preserve"> de los 24 Departamentos de Salud de la Comunitat Valenciana (con sus correspondientes hospitales de referencia, centros de atención primaria y centros de salud pública), el Centro de Transfusi</w:t>
      </w:r>
      <w:r w:rsidR="00356C99">
        <w:rPr>
          <w:sz w:val="20"/>
          <w:szCs w:val="20"/>
        </w:rPr>
        <w:t>ón</w:t>
      </w:r>
      <w:r w:rsidRPr="003F0855">
        <w:rPr>
          <w:sz w:val="20"/>
          <w:szCs w:val="20"/>
        </w:rPr>
        <w:t xml:space="preserve"> de la Comunitat Valenciana, los 5 Hospitales de Atención a pacientes Crónicos y de Larga Estancia (HACLE)</w:t>
      </w:r>
      <w:r w:rsidR="000B2735">
        <w:rPr>
          <w:sz w:val="20"/>
          <w:szCs w:val="20"/>
        </w:rPr>
        <w:t xml:space="preserve">, </w:t>
      </w:r>
      <w:r w:rsidR="000B2735">
        <w:rPr>
          <w:color w:val="auto"/>
          <w:sz w:val="20"/>
          <w:szCs w:val="20"/>
        </w:rPr>
        <w:t>el Servicio de Emergencias Sanitarias de la Comunitat Valenciana (SESCV</w:t>
      </w:r>
      <w:r w:rsidR="004A1331">
        <w:rPr>
          <w:color w:val="auto"/>
          <w:sz w:val="20"/>
          <w:szCs w:val="20"/>
        </w:rPr>
        <w:t>), el Hospital Intermutual</w:t>
      </w:r>
      <w:r w:rsidRPr="003F0855">
        <w:rPr>
          <w:sz w:val="20"/>
          <w:szCs w:val="20"/>
        </w:rPr>
        <w:t xml:space="preserve"> y Fisabio-Salud Pública (Fisabio-SP).</w:t>
      </w:r>
    </w:p>
    <w:p w14:paraId="0E2517A7" w14:textId="77777777" w:rsidR="002A1F33" w:rsidRDefault="006155EF" w:rsidP="002A1F33">
      <w:pPr>
        <w:pStyle w:val="Ttulo1"/>
      </w:pPr>
      <w:bookmarkStart w:id="2" w:name="_Toc225173793"/>
      <w:r>
        <w:t>ÁREA DE GESTIÓN</w:t>
      </w:r>
      <w:r w:rsidR="009D7196">
        <w:t xml:space="preserve"> </w:t>
      </w:r>
      <w:r>
        <w:t>DE PROYECTOS DE I+D+i</w:t>
      </w:r>
      <w:bookmarkEnd w:id="2"/>
    </w:p>
    <w:p w14:paraId="45B44FEF" w14:textId="77777777" w:rsidR="000B2735" w:rsidRDefault="000B2735" w:rsidP="000B2735"/>
    <w:p w14:paraId="2BA97979" w14:textId="77777777" w:rsidR="000B2735" w:rsidRDefault="000B2735" w:rsidP="004A03D8">
      <w:pPr>
        <w:pStyle w:val="Ttulo2"/>
      </w:pPr>
      <w:bookmarkStart w:id="3" w:name="_Toc99548702"/>
      <w:bookmarkStart w:id="4" w:name="_Toc224208937"/>
      <w:bookmarkStart w:id="5" w:name="_Toc225173794"/>
      <w:r>
        <w:t>2.1. Breve descripción del área</w:t>
      </w:r>
      <w:bookmarkEnd w:id="3"/>
      <w:bookmarkEnd w:id="4"/>
      <w:bookmarkEnd w:id="5"/>
    </w:p>
    <w:p w14:paraId="1FA5EE07" w14:textId="20D8CA6C" w:rsidR="000B2735" w:rsidRDefault="00F77473" w:rsidP="000B2735">
      <w:r>
        <w:rPr>
          <w:noProof/>
          <w:lang w:eastAsia="es-ES"/>
        </w:rPr>
        <w:drawing>
          <wp:anchor distT="0" distB="0" distL="114300" distR="114300" simplePos="0" relativeHeight="251659264" behindDoc="0" locked="0" layoutInCell="1" allowOverlap="1" wp14:anchorId="4C9B59E9" wp14:editId="7DE459B4">
            <wp:simplePos x="0" y="0"/>
            <wp:positionH relativeFrom="margin">
              <wp:align>center</wp:align>
            </wp:positionH>
            <wp:positionV relativeFrom="paragraph">
              <wp:posOffset>2871910</wp:posOffset>
            </wp:positionV>
            <wp:extent cx="3525715" cy="1259925"/>
            <wp:effectExtent l="0" t="0" r="0" b="0"/>
            <wp:wrapNone/>
            <wp:docPr id="127" name="Imagen 12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n 127" descr="Text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5715" cy="125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B2735">
        <w:t xml:space="preserve">Área encargada de asistir al personal con actividad investigadora vinculado a Fisabio en el desarrollo de sus proyectos de investigación e innovación desde la dinamización de ideas de proyecto (Fase 1), la presentación de propuestas a convocatorias competitivas para su financiación (Fase 2), hasta la ejecución, justificación y cierre posterior de los proyectos aprobados (Fase 3). Estas acciones incluyen actividades tales como, detección de oportunidades de financiación, búsqueda de socios para la formación de consorcios, difusión de información sobre convocatorias, análisis de requisitos de participación, asistencia en la tramitación de solicitudes a través del aplicativo de la entidad financiadora correspondiente, información sobre resoluciones, alegaciones y subsanaciones, activación de proyectos, seguimiento de la ejecución de los proyectos según el cronograma de desarrollo del proyecto y ajustándose a las normas establecidas por la entidad financiadora, control financiero y justificaciones periódicas, tramitación de prórrogas de ejecución, participación en los procesos de </w:t>
      </w:r>
      <w:r w:rsidR="0023764E">
        <w:t>auditoría</w:t>
      </w:r>
      <w:r w:rsidR="000B2735">
        <w:t xml:space="preserve"> de los proyectos financiados</w:t>
      </w:r>
      <w:r w:rsidR="004A1331">
        <w:t>,</w:t>
      </w:r>
      <w:r w:rsidR="00C069DC">
        <w:t xml:space="preserve"> </w:t>
      </w:r>
      <w:r w:rsidR="004A1331">
        <w:t>c</w:t>
      </w:r>
      <w:r w:rsidR="000B2735">
        <w:t>omunicación institucional con la entidad financiadora e intermediación entre estas y los investigadores e investigadoras vinculados a Fisabio.</w:t>
      </w:r>
    </w:p>
    <w:p w14:paraId="70866D10" w14:textId="087C3A64" w:rsidR="00D4317B" w:rsidRDefault="00D4317B" w:rsidP="000B2735"/>
    <w:p w14:paraId="1FEB7AF3" w14:textId="13775B8B" w:rsidR="00D4317B" w:rsidRDefault="00D4317B" w:rsidP="000B2735"/>
    <w:p w14:paraId="37383A49" w14:textId="01DA7426" w:rsidR="00D4317B" w:rsidRDefault="00D4317B" w:rsidP="000B2735"/>
    <w:p w14:paraId="5E7CB767" w14:textId="77777777" w:rsidR="00D4317B" w:rsidRDefault="00D4317B" w:rsidP="000B2735"/>
    <w:p w14:paraId="3E121E47" w14:textId="77777777" w:rsidR="000B2735" w:rsidRPr="00FB3CD6" w:rsidRDefault="000B2735" w:rsidP="000B2735">
      <w:pPr>
        <w:pStyle w:val="Descripcin"/>
        <w:jc w:val="center"/>
        <w:rPr>
          <w:color w:val="auto"/>
        </w:rPr>
      </w:pPr>
      <w:r>
        <w:rPr>
          <w:color w:val="auto"/>
        </w:rPr>
        <w:t>Figura 2.1</w:t>
      </w:r>
      <w:r w:rsidRPr="00FB3CD6">
        <w:rPr>
          <w:color w:val="auto"/>
        </w:rPr>
        <w:t xml:space="preserve"> </w:t>
      </w:r>
      <w:r>
        <w:rPr>
          <w:color w:val="auto"/>
        </w:rPr>
        <w:t>F</w:t>
      </w:r>
      <w:r w:rsidRPr="00FB3CD6">
        <w:rPr>
          <w:color w:val="auto"/>
        </w:rPr>
        <w:t>ases actividades Área Gestión de Proyectos</w:t>
      </w:r>
    </w:p>
    <w:p w14:paraId="58205A91" w14:textId="77777777" w:rsidR="000B2735" w:rsidRDefault="000B2735" w:rsidP="000B2735">
      <w:r>
        <w:lastRenderedPageBreak/>
        <w:t>Dentro de</w:t>
      </w:r>
      <w:r w:rsidRPr="00BB320C">
        <w:t xml:space="preserve"> las actividades </w:t>
      </w:r>
      <w:r>
        <w:t xml:space="preserve">de fomento de la participación de grupos de investigación en convocatorias de concurrencia competitiva, se acompaña con especial atención a aquellos grupos </w:t>
      </w:r>
      <w:r w:rsidRPr="00BB320C">
        <w:t xml:space="preserve">de investigación acreditados como asociados, emergentes y </w:t>
      </w:r>
      <w:r>
        <w:t xml:space="preserve">otros </w:t>
      </w:r>
      <w:r w:rsidRPr="00BB320C">
        <w:t>pendientes de acreditar,</w:t>
      </w:r>
      <w:r>
        <w:t xml:space="preserve"> que necesitan mayor apoyo en el inicio del proceso de investigación, sin dejar de lado el fomento a</w:t>
      </w:r>
      <w:r w:rsidRPr="00BB320C">
        <w:t xml:space="preserve"> la incorporación de nuevos talentos</w:t>
      </w:r>
      <w:r>
        <w:t>, de modo que se vaya</w:t>
      </w:r>
      <w:r w:rsidRPr="00BB320C">
        <w:t xml:space="preserve"> incrementando la masa crítica de </w:t>
      </w:r>
      <w:r>
        <w:t xml:space="preserve">personal investigador </w:t>
      </w:r>
      <w:r w:rsidRPr="00BB320C">
        <w:t xml:space="preserve">de los grupos ya existentes. </w:t>
      </w:r>
      <w:r>
        <w:t xml:space="preserve">Esta actividad, está alineada </w:t>
      </w:r>
      <w:r w:rsidRPr="00BB320C">
        <w:t xml:space="preserve">los principios del </w:t>
      </w:r>
      <w:r w:rsidRPr="00381191">
        <w:rPr>
          <w:i/>
          <w:iCs/>
        </w:rPr>
        <w:t>European Charter &amp; Code for Researchers</w:t>
      </w:r>
      <w:r w:rsidRPr="00BB320C">
        <w:t xml:space="preserve"> de la Comisión Europea y el mantenimiento del Sello Europeo de Recursos Humanos que ostenta Fisabio.</w:t>
      </w:r>
    </w:p>
    <w:p w14:paraId="6C3F3F2B" w14:textId="77777777" w:rsidR="000B2735" w:rsidRPr="009F57F1" w:rsidRDefault="000B2735" w:rsidP="004A03D8">
      <w:pPr>
        <w:pStyle w:val="Ttulo2"/>
      </w:pPr>
      <w:bookmarkStart w:id="6" w:name="_Toc99364041"/>
      <w:bookmarkStart w:id="7" w:name="_Toc99548703"/>
      <w:bookmarkStart w:id="8" w:name="_Toc130369004"/>
      <w:bookmarkStart w:id="9" w:name="_Toc224208938"/>
      <w:bookmarkStart w:id="10" w:name="_Toc225173795"/>
      <w:r>
        <w:t>2.2. Actividad desarrollada</w:t>
      </w:r>
      <w:bookmarkStart w:id="11" w:name="_Toc99548357"/>
      <w:bookmarkStart w:id="12" w:name="_Toc99548489"/>
      <w:bookmarkStart w:id="13" w:name="_Toc99548598"/>
      <w:bookmarkStart w:id="14" w:name="_Toc99548704"/>
      <w:bookmarkStart w:id="15" w:name="_Toc130299305"/>
      <w:bookmarkStart w:id="16" w:name="_Toc130299399"/>
      <w:bookmarkStart w:id="17" w:name="_Toc130299493"/>
      <w:bookmarkStart w:id="18" w:name="_Toc130299586"/>
      <w:bookmarkStart w:id="19" w:name="_Toc130304137"/>
      <w:bookmarkStart w:id="20" w:name="_Toc130304247"/>
      <w:bookmarkStart w:id="21" w:name="_Toc130305896"/>
      <w:bookmarkStart w:id="22" w:name="_Toc130369005"/>
      <w:bookmarkStart w:id="23" w:name="_Toc161908561"/>
      <w:bookmarkStart w:id="24" w:name="_Toc161910909"/>
      <w:bookmarkStart w:id="25" w:name="_Toc161911007"/>
      <w:bookmarkStart w:id="26" w:name="_Toc161912467"/>
      <w:bookmarkStart w:id="27" w:name="_Toc161912567"/>
      <w:bookmarkStart w:id="28" w:name="_Toc161918390"/>
      <w:bookmarkStart w:id="29" w:name="_Toc161918493"/>
      <w:bookmarkStart w:id="30" w:name="_Toc161920096"/>
      <w:bookmarkStart w:id="31" w:name="_Toc161920193"/>
      <w:bookmarkStart w:id="32" w:name="_Toc161921572"/>
      <w:bookmarkStart w:id="33" w:name="_Toc161921676"/>
      <w:bookmarkStart w:id="34" w:name="_Toc161921778"/>
      <w:bookmarkStart w:id="35" w:name="_Toc161991000"/>
      <w:bookmarkStart w:id="36" w:name="_Toc161991781"/>
      <w:bookmarkStart w:id="37" w:name="_Toc161997143"/>
      <w:bookmarkStart w:id="38" w:name="_Toc189480122"/>
      <w:bookmarkStart w:id="39" w:name="_Toc192061798"/>
      <w:bookmarkStart w:id="40" w:name="_Toc99364042"/>
      <w:bookmarkEnd w:id="6"/>
      <w:bookmarkEnd w:id="7"/>
      <w:bookmarkEnd w:id="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 xml:space="preserve"> en 2025</w:t>
      </w:r>
      <w:bookmarkEnd w:id="9"/>
      <w:bookmarkEnd w:id="10"/>
    </w:p>
    <w:p w14:paraId="4BBC4C8A" w14:textId="77777777" w:rsidR="001C15C4" w:rsidRPr="001C15C4" w:rsidRDefault="001C15C4" w:rsidP="001C15C4">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41" w:name="_Toc99548358"/>
      <w:bookmarkStart w:id="42" w:name="_Toc99548490"/>
      <w:bookmarkStart w:id="43" w:name="_Toc99548599"/>
      <w:bookmarkStart w:id="44" w:name="_Toc99548705"/>
      <w:bookmarkStart w:id="45" w:name="_Toc130299306"/>
      <w:bookmarkStart w:id="46" w:name="_Toc130299400"/>
      <w:bookmarkStart w:id="47" w:name="_Toc130299494"/>
      <w:bookmarkStart w:id="48" w:name="_Toc130299587"/>
      <w:bookmarkStart w:id="49" w:name="_Toc130304138"/>
      <w:bookmarkStart w:id="50" w:name="_Toc130304248"/>
      <w:bookmarkStart w:id="51" w:name="_Toc130305897"/>
      <w:bookmarkStart w:id="52" w:name="_Toc130369006"/>
      <w:bookmarkStart w:id="53" w:name="_Toc161908562"/>
      <w:bookmarkStart w:id="54" w:name="_Toc161910910"/>
      <w:bookmarkStart w:id="55" w:name="_Toc161911008"/>
      <w:bookmarkStart w:id="56" w:name="_Toc161912468"/>
      <w:bookmarkStart w:id="57" w:name="_Toc161912568"/>
      <w:bookmarkStart w:id="58" w:name="_Toc161918391"/>
      <w:bookmarkStart w:id="59" w:name="_Toc161918494"/>
      <w:bookmarkStart w:id="60" w:name="_Toc161920097"/>
      <w:bookmarkStart w:id="61" w:name="_Toc161920194"/>
      <w:bookmarkStart w:id="62" w:name="_Toc161921573"/>
      <w:bookmarkStart w:id="63" w:name="_Toc161921677"/>
      <w:bookmarkStart w:id="64" w:name="_Toc161921779"/>
      <w:bookmarkStart w:id="65" w:name="_Toc161991001"/>
      <w:bookmarkStart w:id="66" w:name="_Toc161991782"/>
      <w:bookmarkStart w:id="67" w:name="_Toc161997144"/>
      <w:bookmarkStart w:id="68" w:name="_Toc189480123"/>
      <w:bookmarkStart w:id="69" w:name="_Toc192061799"/>
      <w:bookmarkStart w:id="70" w:name="_Toc225172227"/>
      <w:bookmarkStart w:id="71" w:name="_Toc225173605"/>
      <w:bookmarkStart w:id="72" w:name="_Toc225173796"/>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1496304" w14:textId="77777777" w:rsidR="001C15C4" w:rsidRPr="001C15C4" w:rsidRDefault="001C15C4" w:rsidP="001C15C4">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73" w:name="_Toc225172228"/>
      <w:bookmarkStart w:id="74" w:name="_Toc225173606"/>
      <w:bookmarkStart w:id="75" w:name="_Toc225173797"/>
      <w:bookmarkEnd w:id="73"/>
      <w:bookmarkEnd w:id="74"/>
      <w:bookmarkEnd w:id="75"/>
    </w:p>
    <w:p w14:paraId="75C66C4A" w14:textId="11D130CA" w:rsidR="00D4317B" w:rsidRPr="00404910" w:rsidRDefault="000B2735" w:rsidP="001C15C4">
      <w:pPr>
        <w:pStyle w:val="Ttulo3"/>
        <w:ind w:left="709"/>
      </w:pPr>
      <w:bookmarkStart w:id="76" w:name="_Toc225173798"/>
      <w:r w:rsidRPr="00404910">
        <w:t>Difusión de información sobre convocatorias</w:t>
      </w:r>
      <w:bookmarkEnd w:id="76"/>
    </w:p>
    <w:p w14:paraId="0419D53C" w14:textId="77777777" w:rsidR="000B2735" w:rsidRDefault="000B2735" w:rsidP="000B2735">
      <w:pPr>
        <w:rPr>
          <w:lang w:val="es-ES_tradnl"/>
        </w:rPr>
      </w:pPr>
      <w:r>
        <w:rPr>
          <w:lang w:val="es-ES_tradnl"/>
        </w:rPr>
        <w:t>En 2025, con el objetivo de detectar oportunidades de financiación para las líneas de investigación y actividades tecnológicas que se desarrollan en Fisabio, se ha realizado un seguimiento permanente de las convocatorias de ayudas publicadas por entidades financiadoras nacionales e internacionales, relacionadas con las áreas científicas de Fisabio que puedan resultar de interés para el personal. El resultado de esta tarea de vigilancia se traduce en el boletín semanal de convocatorias en el que se resume la información más importante (objetivos, requisitos, incompatibilidades, dotación, fechas límite, etc.) de las convocatorias que están abiertas para su solicitud.</w:t>
      </w:r>
    </w:p>
    <w:p w14:paraId="6E16084E" w14:textId="140F5E69" w:rsidR="000B2735" w:rsidRDefault="000B2735" w:rsidP="000B2735">
      <w:pPr>
        <w:rPr>
          <w:lang w:val="es-ES_tradnl"/>
        </w:rPr>
      </w:pPr>
      <w:r w:rsidRPr="002A1DA2">
        <w:rPr>
          <w:lang w:val="es-ES_tradnl"/>
        </w:rPr>
        <w:t>En 202</w:t>
      </w:r>
      <w:r>
        <w:rPr>
          <w:lang w:val="es-ES_tradnl"/>
        </w:rPr>
        <w:t>5</w:t>
      </w:r>
      <w:r w:rsidRPr="002A1DA2">
        <w:rPr>
          <w:lang w:val="es-ES_tradnl"/>
        </w:rPr>
        <w:t xml:space="preserve"> se han enviado un total de </w:t>
      </w:r>
      <w:r>
        <w:rPr>
          <w:lang w:val="es-ES_tradnl"/>
        </w:rPr>
        <w:t>65</w:t>
      </w:r>
      <w:r w:rsidRPr="002A1DA2">
        <w:rPr>
          <w:lang w:val="es-ES_tradnl"/>
        </w:rPr>
        <w:t xml:space="preserve"> boletines informativos (</w:t>
      </w:r>
      <w:r>
        <w:rPr>
          <w:lang w:val="es-ES_tradnl"/>
        </w:rPr>
        <w:t>17</w:t>
      </w:r>
      <w:r w:rsidRPr="002A1DA2">
        <w:rPr>
          <w:lang w:val="es-ES_tradnl"/>
        </w:rPr>
        <w:t xml:space="preserve"> de ellos de carácter extraordinario) con las convocatorias nacionales e internacionales de mayor relevancia, a través de los cuales se han difundido 1</w:t>
      </w:r>
      <w:r>
        <w:rPr>
          <w:lang w:val="es-ES_tradnl"/>
        </w:rPr>
        <w:t>033</w:t>
      </w:r>
      <w:r w:rsidRPr="002A1DA2">
        <w:rPr>
          <w:lang w:val="es-ES_tradnl"/>
        </w:rPr>
        <w:t xml:space="preserve"> convocatorias: 5</w:t>
      </w:r>
      <w:r>
        <w:rPr>
          <w:lang w:val="es-ES_tradnl"/>
        </w:rPr>
        <w:t>44</w:t>
      </w:r>
      <w:r w:rsidRPr="002A1DA2">
        <w:rPr>
          <w:lang w:val="es-ES_tradnl"/>
        </w:rPr>
        <w:t xml:space="preserve"> de ámbito nacional y autonómico y </w:t>
      </w:r>
      <w:r>
        <w:rPr>
          <w:lang w:val="es-ES_tradnl"/>
        </w:rPr>
        <w:t xml:space="preserve">489 </w:t>
      </w:r>
      <w:r w:rsidRPr="002A1DA2">
        <w:rPr>
          <w:lang w:val="es-ES_tradnl"/>
        </w:rPr>
        <w:t>de ámbito internacional</w:t>
      </w:r>
      <w:r>
        <w:rPr>
          <w:lang w:val="es-ES_tradnl"/>
        </w:rPr>
        <w:t xml:space="preserve"> (Figura 2.2)</w:t>
      </w:r>
      <w:r w:rsidRPr="002A1DA2">
        <w:rPr>
          <w:lang w:val="es-ES_tradnl"/>
        </w:rPr>
        <w:t xml:space="preserve">. </w:t>
      </w:r>
      <w:r>
        <w:rPr>
          <w:lang w:val="es-ES_tradnl"/>
        </w:rPr>
        <w:t xml:space="preserve">Del total de las convocatorias difundidas en </w:t>
      </w:r>
      <w:r w:rsidR="00C97605">
        <w:rPr>
          <w:lang w:val="es-ES_tradnl"/>
        </w:rPr>
        <w:t>2025; 910</w:t>
      </w:r>
      <w:r>
        <w:rPr>
          <w:lang w:val="es-ES_tradnl"/>
        </w:rPr>
        <w:t xml:space="preserve"> eran convocatorias de entidades privadas (482 nacionales y autonómicas; 428 </w:t>
      </w:r>
      <w:r w:rsidR="00EA7341">
        <w:rPr>
          <w:lang w:val="es-ES_tradnl"/>
        </w:rPr>
        <w:t>internacionales) y</w:t>
      </w:r>
      <w:r>
        <w:rPr>
          <w:lang w:val="es-ES_tradnl"/>
        </w:rPr>
        <w:t xml:space="preserve"> 123 convocatorias de entidades públicas (63 nacionales y 60 internacionales). </w:t>
      </w:r>
    </w:p>
    <w:p w14:paraId="5E498A4D" w14:textId="77777777" w:rsidR="000B2735" w:rsidRDefault="000B2735" w:rsidP="000B2735">
      <w:pPr>
        <w:rPr>
          <w:lang w:val="es-ES_tradnl"/>
        </w:rPr>
      </w:pPr>
      <w:r w:rsidRPr="002A1DA2">
        <w:rPr>
          <w:lang w:val="es-ES_tradnl"/>
        </w:rPr>
        <w:t>En la Figura 2.2 se muestra los distintos tipos de convocatorias difundidas:</w:t>
      </w:r>
      <w:r>
        <w:rPr>
          <w:lang w:val="es-ES_tradnl"/>
        </w:rPr>
        <w:t xml:space="preserve"> apoyo a la investigación (19,55</w:t>
      </w:r>
      <w:r w:rsidRPr="002A1DA2">
        <w:rPr>
          <w:lang w:val="es-ES_tradnl"/>
        </w:rPr>
        <w:t>%), p</w:t>
      </w:r>
      <w:r>
        <w:rPr>
          <w:lang w:val="es-ES_tradnl"/>
        </w:rPr>
        <w:t>royectos de investigación (54,02%), premios (19,17%) y recursos humanos (7,26</w:t>
      </w:r>
      <w:r w:rsidRPr="002A1DA2">
        <w:rPr>
          <w:lang w:val="es-ES_tradnl"/>
        </w:rPr>
        <w:t>%), siendo en términos</w:t>
      </w:r>
      <w:r w:rsidRPr="009370E9">
        <w:rPr>
          <w:lang w:val="es-ES_tradnl"/>
        </w:rPr>
        <w:t xml:space="preserve"> generales las relativas a proyectos de investigación la modalidad más difundida. </w:t>
      </w:r>
    </w:p>
    <w:p w14:paraId="464B9074" w14:textId="44A3C292" w:rsidR="000B2735" w:rsidRDefault="000B2735" w:rsidP="000B2735">
      <w:pPr>
        <w:rPr>
          <w:lang w:val="es-ES_tradnl"/>
        </w:rPr>
      </w:pPr>
      <w:r>
        <w:rPr>
          <w:lang w:val="es-ES_tradnl"/>
        </w:rPr>
        <w:t>Para aquellas convocatorias que resultan de especial relevancia se han publicado boletines extraordinarios</w:t>
      </w:r>
      <w:r w:rsidR="004A1331">
        <w:rPr>
          <w:lang w:val="es-ES_tradnl"/>
        </w:rPr>
        <w:t>. E</w:t>
      </w:r>
      <w:r>
        <w:rPr>
          <w:lang w:val="es-ES_tradnl"/>
        </w:rPr>
        <w:t>ntre las convocatorias destacadas se encuentran la Acción Estratégica en Salud, promovida por el Instituto de Salud Carlos III</w:t>
      </w:r>
      <w:r w:rsidRPr="0060233C">
        <w:rPr>
          <w:lang w:val="es-ES_tradnl"/>
        </w:rPr>
        <w:t>, el Plan Estatal de Investigación Cien</w:t>
      </w:r>
      <w:r>
        <w:rPr>
          <w:lang w:val="es-ES_tradnl"/>
        </w:rPr>
        <w:t>tífica y Técnica y de Innovación</w:t>
      </w:r>
      <w:r w:rsidRPr="0060233C">
        <w:rPr>
          <w:lang w:val="es-ES_tradnl"/>
        </w:rPr>
        <w:t>, del</w:t>
      </w:r>
      <w:r>
        <w:rPr>
          <w:lang w:val="es-ES_tradnl"/>
        </w:rPr>
        <w:t xml:space="preserve"> Ministerio de Ciencia e Innovación, las convocatorias de la Agencia Valenciana de Innovación o las correspondientes al programa de financiación europeo Horizonte Europa. </w:t>
      </w:r>
    </w:p>
    <w:p w14:paraId="7DC3B84C" w14:textId="3AF9A57B" w:rsidR="00F77473" w:rsidRDefault="00F77473" w:rsidP="000B2735">
      <w:pPr>
        <w:rPr>
          <w:lang w:val="es-ES_tradnl"/>
        </w:rPr>
      </w:pPr>
    </w:p>
    <w:p w14:paraId="10C82D47" w14:textId="193CBAC7" w:rsidR="00F77473" w:rsidRDefault="00F77473" w:rsidP="000B2735">
      <w:pPr>
        <w:rPr>
          <w:lang w:val="es-ES_tradnl"/>
        </w:rPr>
      </w:pPr>
    </w:p>
    <w:p w14:paraId="5BF17BDE" w14:textId="596C3075" w:rsidR="000B2735" w:rsidRDefault="00F77473" w:rsidP="000B2735">
      <w:pPr>
        <w:keepNext/>
      </w:pPr>
      <w:r>
        <w:rPr>
          <w:noProof/>
          <w:lang w:eastAsia="es-ES"/>
        </w:rPr>
        <w:lastRenderedPageBreak/>
        <w:drawing>
          <wp:anchor distT="0" distB="0" distL="114300" distR="114300" simplePos="0" relativeHeight="251657216" behindDoc="0" locked="0" layoutInCell="1" allowOverlap="1" wp14:anchorId="3F3D0D7E" wp14:editId="7966F57B">
            <wp:simplePos x="0" y="0"/>
            <wp:positionH relativeFrom="margin">
              <wp:posOffset>3014247</wp:posOffset>
            </wp:positionH>
            <wp:positionV relativeFrom="paragraph">
              <wp:posOffset>7229</wp:posOffset>
            </wp:positionV>
            <wp:extent cx="3013075" cy="181102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3075" cy="18110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5168" behindDoc="0" locked="0" layoutInCell="1" allowOverlap="1" wp14:anchorId="4E9EAE78" wp14:editId="6B280579">
            <wp:simplePos x="0" y="0"/>
            <wp:positionH relativeFrom="column">
              <wp:posOffset>-37270</wp:posOffset>
            </wp:positionH>
            <wp:positionV relativeFrom="paragraph">
              <wp:posOffset>10649</wp:posOffset>
            </wp:positionV>
            <wp:extent cx="2974312" cy="1787913"/>
            <wp:effectExtent l="0" t="0" r="0" b="317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4312" cy="1787913"/>
                    </a:xfrm>
                    <a:prstGeom prst="rect">
                      <a:avLst/>
                    </a:prstGeom>
                    <a:noFill/>
                  </pic:spPr>
                </pic:pic>
              </a:graphicData>
            </a:graphic>
            <wp14:sizeRelH relativeFrom="page">
              <wp14:pctWidth>0</wp14:pctWidth>
            </wp14:sizeRelH>
            <wp14:sizeRelV relativeFrom="page">
              <wp14:pctHeight>0</wp14:pctHeight>
            </wp14:sizeRelV>
          </wp:anchor>
        </w:drawing>
      </w:r>
    </w:p>
    <w:p w14:paraId="5A29E9A9" w14:textId="77777777" w:rsidR="000B2735" w:rsidRDefault="000B2735" w:rsidP="000B2735">
      <w:pPr>
        <w:keepNext/>
      </w:pPr>
    </w:p>
    <w:p w14:paraId="14F5D575" w14:textId="77777777" w:rsidR="000B2735" w:rsidRDefault="000B2735" w:rsidP="000B2735">
      <w:pPr>
        <w:keepNext/>
      </w:pPr>
    </w:p>
    <w:p w14:paraId="360AB3E9" w14:textId="77777777" w:rsidR="000B2735" w:rsidRDefault="000B2735" w:rsidP="000B2735">
      <w:pPr>
        <w:keepNext/>
      </w:pPr>
    </w:p>
    <w:p w14:paraId="53A4B348" w14:textId="77777777" w:rsidR="000B2735" w:rsidRDefault="000B2735" w:rsidP="000B2735">
      <w:pPr>
        <w:keepNext/>
      </w:pPr>
    </w:p>
    <w:p w14:paraId="707EAF7D" w14:textId="77777777" w:rsidR="000B2735" w:rsidRDefault="000B2735" w:rsidP="000B2735">
      <w:pPr>
        <w:keepNext/>
      </w:pPr>
    </w:p>
    <w:p w14:paraId="1548E3AE" w14:textId="77777777" w:rsidR="000B2735" w:rsidRDefault="000B2735" w:rsidP="000B2735">
      <w:pPr>
        <w:pStyle w:val="Descripcin"/>
        <w:jc w:val="center"/>
        <w:rPr>
          <w:color w:val="auto"/>
        </w:rPr>
      </w:pPr>
      <w:r>
        <w:rPr>
          <w:color w:val="auto"/>
        </w:rPr>
        <w:t>Figura 2.2</w:t>
      </w:r>
      <w:r w:rsidRPr="00FB3CD6">
        <w:rPr>
          <w:color w:val="auto"/>
        </w:rPr>
        <w:t xml:space="preserve"> Convocatorias difundidas por tipo y ámbito de actuación</w:t>
      </w:r>
    </w:p>
    <w:p w14:paraId="2853567D" w14:textId="77777777" w:rsidR="000B2735" w:rsidRDefault="000B2735" w:rsidP="000B2735">
      <w:pPr>
        <w:rPr>
          <w:sz w:val="6"/>
          <w:szCs w:val="6"/>
          <w:lang w:val="es-ES_tradnl"/>
        </w:rPr>
      </w:pPr>
    </w:p>
    <w:p w14:paraId="2029CFCE" w14:textId="77777777" w:rsidR="000B2735" w:rsidRPr="0041636D" w:rsidRDefault="000B2735" w:rsidP="000B2735">
      <w:pPr>
        <w:rPr>
          <w:sz w:val="6"/>
          <w:szCs w:val="6"/>
          <w:lang w:val="es-ES_tradnl"/>
        </w:rPr>
      </w:pPr>
    </w:p>
    <w:p w14:paraId="7F15D5DE" w14:textId="43D165F3" w:rsidR="000B2735" w:rsidRPr="00404910" w:rsidRDefault="000B2735" w:rsidP="001C15C4">
      <w:pPr>
        <w:pStyle w:val="Ttulo3"/>
        <w:ind w:left="709"/>
      </w:pPr>
      <w:bookmarkStart w:id="77" w:name="_Toc225173799"/>
      <w:r w:rsidRPr="00404910">
        <w:t>Presentación de nuevas solicitudes de proyectos</w:t>
      </w:r>
      <w:bookmarkEnd w:id="77"/>
    </w:p>
    <w:p w14:paraId="2A11F299" w14:textId="0154AB7A" w:rsidR="000B2735" w:rsidRDefault="000B2735" w:rsidP="007A4A59">
      <w:pPr>
        <w:pStyle w:val="Ttulo4"/>
        <w:rPr>
          <w:lang w:val="es-ES_tradnl"/>
        </w:rPr>
      </w:pPr>
      <w:r w:rsidRPr="00404910">
        <w:rPr>
          <w:lang w:val="es-ES_tradnl"/>
        </w:rPr>
        <w:t>Proyectos nacionales y autonómicos</w:t>
      </w:r>
    </w:p>
    <w:p w14:paraId="61EA77BE" w14:textId="77777777" w:rsidR="00F77473" w:rsidRPr="00F77473" w:rsidRDefault="00F77473" w:rsidP="00F77473">
      <w:pPr>
        <w:rPr>
          <w:lang w:val="es-ES_tradnl"/>
        </w:rPr>
      </w:pPr>
    </w:p>
    <w:p w14:paraId="0D94B2D9" w14:textId="5E6D5D53" w:rsidR="000B2735" w:rsidRPr="003A1E58" w:rsidRDefault="000B2735" w:rsidP="000B2735">
      <w:pPr>
        <w:rPr>
          <w:lang w:val="es-ES_tradnl"/>
        </w:rPr>
      </w:pPr>
      <w:r w:rsidRPr="004651B0">
        <w:rPr>
          <w:lang w:val="es-ES_tradnl"/>
        </w:rPr>
        <w:t>En 202</w:t>
      </w:r>
      <w:r>
        <w:rPr>
          <w:lang w:val="es-ES_tradnl"/>
        </w:rPr>
        <w:t>5</w:t>
      </w:r>
      <w:r w:rsidRPr="004651B0">
        <w:rPr>
          <w:lang w:val="es-ES_tradnl"/>
        </w:rPr>
        <w:t xml:space="preserve"> se han gestionado un total de </w:t>
      </w:r>
      <w:r>
        <w:rPr>
          <w:lang w:val="es-ES_tradnl"/>
        </w:rPr>
        <w:t>207</w:t>
      </w:r>
      <w:r w:rsidRPr="004651B0">
        <w:rPr>
          <w:b/>
          <w:lang w:val="es-ES_tradnl"/>
        </w:rPr>
        <w:t xml:space="preserve"> nuevas solicitudes</w:t>
      </w:r>
      <w:r w:rsidRPr="004651B0">
        <w:rPr>
          <w:lang w:val="es-ES_tradnl"/>
        </w:rPr>
        <w:t xml:space="preserve"> de proyec</w:t>
      </w:r>
      <w:r>
        <w:rPr>
          <w:lang w:val="es-ES_tradnl"/>
        </w:rPr>
        <w:t xml:space="preserve">tos presentadas a convocatorias </w:t>
      </w:r>
      <w:r w:rsidRPr="004651B0">
        <w:rPr>
          <w:lang w:val="es-ES_tradnl"/>
        </w:rPr>
        <w:t>autonómicas y nacionales</w:t>
      </w:r>
      <w:r>
        <w:rPr>
          <w:lang w:val="es-ES_tradnl"/>
        </w:rPr>
        <w:t xml:space="preserve"> e intramurales</w:t>
      </w:r>
      <w:r w:rsidRPr="003A1E58">
        <w:rPr>
          <w:lang w:val="es-ES_tradnl"/>
        </w:rPr>
        <w:t xml:space="preserve">. </w:t>
      </w:r>
      <w:r w:rsidRPr="00181F5C">
        <w:rPr>
          <w:lang w:val="es-ES_tradnl"/>
        </w:rPr>
        <w:t>En cuanto a la financiación solicitada en 2025</w:t>
      </w:r>
      <w:r>
        <w:rPr>
          <w:lang w:val="es-ES_tradnl"/>
        </w:rPr>
        <w:t xml:space="preserve"> por las 207 nuevas solicitudes, el total solicitado </w:t>
      </w:r>
      <w:r w:rsidRPr="00181F5C">
        <w:rPr>
          <w:lang w:val="es-ES_tradnl"/>
        </w:rPr>
        <w:t>asciende a 32.347.923,55€.</w:t>
      </w:r>
      <w:r>
        <w:rPr>
          <w:lang w:val="es-ES_tradnl"/>
        </w:rPr>
        <w:t xml:space="preserve"> </w:t>
      </w:r>
      <w:r w:rsidRPr="003A1E58">
        <w:rPr>
          <w:lang w:val="es-ES_tradnl"/>
        </w:rPr>
        <w:t>En la Tabla 2.</w:t>
      </w:r>
      <w:r w:rsidR="00D4317B">
        <w:rPr>
          <w:lang w:val="es-ES_tradnl"/>
        </w:rPr>
        <w:t>3</w:t>
      </w:r>
      <w:r w:rsidRPr="003A1E58">
        <w:rPr>
          <w:lang w:val="es-ES_tradnl"/>
        </w:rPr>
        <w:t xml:space="preserve"> se muestran los datos de proyectos solicitados </w:t>
      </w:r>
      <w:r>
        <w:rPr>
          <w:lang w:val="es-ES_tradnl"/>
        </w:rPr>
        <w:t xml:space="preserve">y su financiación asociada </w:t>
      </w:r>
      <w:r w:rsidRPr="003A1E58">
        <w:rPr>
          <w:lang w:val="es-ES_tradnl"/>
        </w:rPr>
        <w:t xml:space="preserve">en los últimos 5 años. </w:t>
      </w:r>
    </w:p>
    <w:p w14:paraId="1C9DEB74" w14:textId="5DE7591A" w:rsidR="000B2735" w:rsidRPr="00D42CB4" w:rsidRDefault="000B2735" w:rsidP="000B2735">
      <w:pPr>
        <w:pStyle w:val="Descripcin"/>
        <w:keepNext/>
        <w:jc w:val="center"/>
        <w:rPr>
          <w:color w:val="auto"/>
        </w:rPr>
      </w:pPr>
      <w:r>
        <w:rPr>
          <w:color w:val="auto"/>
        </w:rPr>
        <w:t>Tabla 2.</w:t>
      </w:r>
      <w:r w:rsidR="00D4317B">
        <w:rPr>
          <w:color w:val="auto"/>
        </w:rPr>
        <w:t>3</w:t>
      </w:r>
      <w:r w:rsidRPr="003A1E58">
        <w:rPr>
          <w:color w:val="auto"/>
        </w:rPr>
        <w:t xml:space="preserve"> Evolución del número de solicitudes de proyectos presentadas en los últimos cinco años</w:t>
      </w:r>
    </w:p>
    <w:tbl>
      <w:tblPr>
        <w:tblW w:w="4996" w:type="pct"/>
        <w:tblCellMar>
          <w:left w:w="70" w:type="dxa"/>
          <w:right w:w="70" w:type="dxa"/>
        </w:tblCellMar>
        <w:tblLook w:val="04A0" w:firstRow="1" w:lastRow="0" w:firstColumn="1" w:lastColumn="0" w:noHBand="0" w:noVBand="1"/>
      </w:tblPr>
      <w:tblGrid>
        <w:gridCol w:w="2151"/>
        <w:gridCol w:w="1442"/>
        <w:gridCol w:w="1442"/>
        <w:gridCol w:w="1437"/>
        <w:gridCol w:w="1435"/>
        <w:gridCol w:w="1435"/>
      </w:tblGrid>
      <w:tr w:rsidR="000B2735" w:rsidRPr="007359AC" w14:paraId="06535EE1" w14:textId="77777777" w:rsidTr="00F65320">
        <w:trPr>
          <w:trHeight w:val="300"/>
        </w:trPr>
        <w:tc>
          <w:tcPr>
            <w:tcW w:w="1151" w:type="pct"/>
            <w:noWrap/>
            <w:vAlign w:val="bottom"/>
            <w:hideMark/>
          </w:tcPr>
          <w:p w14:paraId="715E7297" w14:textId="77777777" w:rsidR="000B2735" w:rsidRPr="007359AC" w:rsidRDefault="000B2735" w:rsidP="00F65320">
            <w:pPr>
              <w:spacing w:line="256" w:lineRule="auto"/>
              <w:jc w:val="left"/>
              <w:rPr>
                <w:rFonts w:ascii="Calibri" w:hAnsi="Calibri"/>
              </w:rPr>
            </w:pP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4F5F0690"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1</w:t>
            </w: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0B8B97F6"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2</w:t>
            </w:r>
          </w:p>
        </w:tc>
        <w:tc>
          <w:tcPr>
            <w:tcW w:w="769" w:type="pct"/>
            <w:tcBorders>
              <w:top w:val="single" w:sz="4" w:space="0" w:color="BFBFBF"/>
              <w:left w:val="nil"/>
              <w:bottom w:val="single" w:sz="4" w:space="0" w:color="BFBFBF"/>
              <w:right w:val="single" w:sz="4" w:space="0" w:color="BFBFBF"/>
            </w:tcBorders>
            <w:shd w:val="clear" w:color="auto" w:fill="DDEBF7"/>
            <w:noWrap/>
            <w:vAlign w:val="center"/>
            <w:hideMark/>
          </w:tcPr>
          <w:p w14:paraId="05515D16"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3</w:t>
            </w:r>
          </w:p>
        </w:tc>
        <w:tc>
          <w:tcPr>
            <w:tcW w:w="768" w:type="pct"/>
            <w:tcBorders>
              <w:top w:val="single" w:sz="4" w:space="0" w:color="BFBFBF"/>
              <w:left w:val="nil"/>
              <w:bottom w:val="single" w:sz="4" w:space="0" w:color="BFBFBF"/>
              <w:right w:val="single" w:sz="4" w:space="0" w:color="BFBFBF"/>
            </w:tcBorders>
            <w:shd w:val="clear" w:color="auto" w:fill="DDEBF7"/>
          </w:tcPr>
          <w:p w14:paraId="1D6CC89F"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Pr>
                <w:rFonts w:ascii="Calibri" w:eastAsia="Times New Roman" w:hAnsi="Calibri" w:cs="Calibri"/>
                <w:b/>
                <w:bCs/>
                <w:color w:val="000000"/>
                <w:szCs w:val="22"/>
                <w:lang w:eastAsia="es-ES"/>
              </w:rPr>
              <w:t>2024</w:t>
            </w:r>
          </w:p>
        </w:tc>
        <w:tc>
          <w:tcPr>
            <w:tcW w:w="768" w:type="pct"/>
            <w:tcBorders>
              <w:top w:val="single" w:sz="4" w:space="0" w:color="BFBFBF"/>
              <w:left w:val="nil"/>
              <w:bottom w:val="single" w:sz="4" w:space="0" w:color="BFBFBF"/>
              <w:right w:val="single" w:sz="4" w:space="0" w:color="BFBFBF"/>
            </w:tcBorders>
            <w:shd w:val="clear" w:color="auto" w:fill="DDEBF7"/>
          </w:tcPr>
          <w:p w14:paraId="71593501" w14:textId="77777777" w:rsidR="000B2735" w:rsidRDefault="000B2735" w:rsidP="00F65320">
            <w:pPr>
              <w:spacing w:after="0" w:line="240" w:lineRule="auto"/>
              <w:jc w:val="center"/>
              <w:rPr>
                <w:rFonts w:ascii="Calibri" w:eastAsia="Times New Roman" w:hAnsi="Calibri" w:cs="Calibri"/>
                <w:b/>
                <w:bCs/>
                <w:color w:val="000000"/>
                <w:szCs w:val="22"/>
                <w:lang w:eastAsia="es-ES"/>
              </w:rPr>
            </w:pPr>
            <w:r>
              <w:rPr>
                <w:rFonts w:ascii="Calibri" w:eastAsia="Times New Roman" w:hAnsi="Calibri" w:cs="Calibri"/>
                <w:b/>
                <w:bCs/>
                <w:color w:val="000000"/>
                <w:szCs w:val="22"/>
                <w:lang w:eastAsia="es-ES"/>
              </w:rPr>
              <w:t>2025</w:t>
            </w:r>
          </w:p>
        </w:tc>
      </w:tr>
      <w:tr w:rsidR="000B2735" w:rsidRPr="007359AC" w14:paraId="53A8CCCF" w14:textId="77777777" w:rsidTr="00F65320">
        <w:trPr>
          <w:trHeight w:val="300"/>
        </w:trPr>
        <w:tc>
          <w:tcPr>
            <w:tcW w:w="1151" w:type="pct"/>
            <w:tcBorders>
              <w:top w:val="single" w:sz="4" w:space="0" w:color="BFBFBF"/>
              <w:left w:val="single" w:sz="4" w:space="0" w:color="BFBFBF"/>
              <w:bottom w:val="single" w:sz="4" w:space="0" w:color="BFBFBF"/>
              <w:right w:val="single" w:sz="4" w:space="0" w:color="BFBFBF"/>
            </w:tcBorders>
            <w:noWrap/>
            <w:vAlign w:val="bottom"/>
            <w:hideMark/>
          </w:tcPr>
          <w:p w14:paraId="476B866D"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 xml:space="preserve">Proyectos </w:t>
            </w:r>
            <w:r>
              <w:rPr>
                <w:rFonts w:ascii="Calibri" w:eastAsia="Times New Roman" w:hAnsi="Calibri" w:cs="Calibri"/>
                <w:i/>
                <w:iCs/>
                <w:szCs w:val="22"/>
                <w:lang w:eastAsia="es-ES"/>
              </w:rPr>
              <w:t>solicitados</w:t>
            </w:r>
          </w:p>
        </w:tc>
        <w:tc>
          <w:tcPr>
            <w:tcW w:w="772" w:type="pct"/>
            <w:tcBorders>
              <w:top w:val="nil"/>
              <w:left w:val="nil"/>
              <w:bottom w:val="single" w:sz="4" w:space="0" w:color="BFBFBF"/>
              <w:right w:val="single" w:sz="4" w:space="0" w:color="BFBFBF"/>
            </w:tcBorders>
            <w:noWrap/>
            <w:vAlign w:val="center"/>
            <w:hideMark/>
          </w:tcPr>
          <w:p w14:paraId="0310CF47"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42CB4">
              <w:rPr>
                <w:rFonts w:ascii="Calibri" w:eastAsia="Times New Roman" w:hAnsi="Calibri" w:cs="Calibri"/>
                <w:szCs w:val="22"/>
                <w:lang w:eastAsia="es-ES"/>
              </w:rPr>
              <w:t>437*</w:t>
            </w:r>
          </w:p>
        </w:tc>
        <w:tc>
          <w:tcPr>
            <w:tcW w:w="772" w:type="pct"/>
            <w:tcBorders>
              <w:top w:val="nil"/>
              <w:left w:val="nil"/>
              <w:bottom w:val="single" w:sz="4" w:space="0" w:color="BFBFBF"/>
              <w:right w:val="single" w:sz="4" w:space="0" w:color="BFBFBF"/>
            </w:tcBorders>
            <w:noWrap/>
            <w:vAlign w:val="center"/>
            <w:hideMark/>
          </w:tcPr>
          <w:p w14:paraId="36EC9BCE"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181F5C">
              <w:rPr>
                <w:rFonts w:ascii="Calibri" w:eastAsia="Times New Roman" w:hAnsi="Calibri" w:cs="Calibri"/>
                <w:szCs w:val="22"/>
                <w:lang w:eastAsia="es-ES"/>
              </w:rPr>
              <w:t>483**</w:t>
            </w:r>
          </w:p>
        </w:tc>
        <w:tc>
          <w:tcPr>
            <w:tcW w:w="769" w:type="pct"/>
            <w:tcBorders>
              <w:top w:val="nil"/>
              <w:left w:val="nil"/>
              <w:bottom w:val="single" w:sz="4" w:space="0" w:color="BFBFBF"/>
              <w:right w:val="single" w:sz="4" w:space="0" w:color="BFBFBF"/>
            </w:tcBorders>
            <w:noWrap/>
            <w:vAlign w:val="center"/>
            <w:hideMark/>
          </w:tcPr>
          <w:p w14:paraId="2E21EC7B" w14:textId="77777777" w:rsidR="000B2735" w:rsidRPr="0031092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321</w:t>
            </w:r>
          </w:p>
        </w:tc>
        <w:tc>
          <w:tcPr>
            <w:tcW w:w="768" w:type="pct"/>
            <w:tcBorders>
              <w:top w:val="nil"/>
              <w:left w:val="nil"/>
              <w:bottom w:val="single" w:sz="4" w:space="0" w:color="BFBFBF"/>
              <w:right w:val="single" w:sz="4" w:space="0" w:color="BFBFBF"/>
            </w:tcBorders>
            <w:vAlign w:val="center"/>
          </w:tcPr>
          <w:p w14:paraId="6679EF77" w14:textId="77777777" w:rsidR="000B273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250</w:t>
            </w:r>
          </w:p>
        </w:tc>
        <w:tc>
          <w:tcPr>
            <w:tcW w:w="768" w:type="pct"/>
            <w:tcBorders>
              <w:top w:val="nil"/>
              <w:left w:val="nil"/>
              <w:bottom w:val="single" w:sz="4" w:space="0" w:color="BFBFBF"/>
              <w:right w:val="single" w:sz="4" w:space="0" w:color="BFBFBF"/>
            </w:tcBorders>
            <w:vAlign w:val="center"/>
          </w:tcPr>
          <w:p w14:paraId="6EE49EB1" w14:textId="77777777" w:rsidR="000B273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207</w:t>
            </w:r>
          </w:p>
        </w:tc>
      </w:tr>
      <w:tr w:rsidR="000B2735" w:rsidRPr="007359AC" w14:paraId="2BF3629C" w14:textId="77777777" w:rsidTr="00F65320">
        <w:trPr>
          <w:trHeight w:val="300"/>
        </w:trPr>
        <w:tc>
          <w:tcPr>
            <w:tcW w:w="1151" w:type="pct"/>
            <w:tcBorders>
              <w:top w:val="nil"/>
              <w:left w:val="single" w:sz="4" w:space="0" w:color="BFBFBF"/>
              <w:bottom w:val="single" w:sz="4" w:space="0" w:color="BFBFBF"/>
              <w:right w:val="single" w:sz="4" w:space="0" w:color="BFBFBF"/>
            </w:tcBorders>
            <w:noWrap/>
            <w:vAlign w:val="bottom"/>
            <w:hideMark/>
          </w:tcPr>
          <w:p w14:paraId="0DC5F93E"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 xml:space="preserve">Financiación </w:t>
            </w:r>
            <w:r>
              <w:rPr>
                <w:rFonts w:ascii="Calibri" w:eastAsia="Times New Roman" w:hAnsi="Calibri" w:cs="Calibri"/>
                <w:i/>
                <w:iCs/>
                <w:szCs w:val="22"/>
                <w:lang w:eastAsia="es-ES"/>
              </w:rPr>
              <w:t>solicitada</w:t>
            </w:r>
          </w:p>
        </w:tc>
        <w:tc>
          <w:tcPr>
            <w:tcW w:w="772" w:type="pct"/>
            <w:tcBorders>
              <w:top w:val="nil"/>
              <w:left w:val="nil"/>
              <w:bottom w:val="single" w:sz="4" w:space="0" w:color="BFBFBF"/>
              <w:right w:val="single" w:sz="4" w:space="0" w:color="BFBFBF"/>
            </w:tcBorders>
            <w:noWrap/>
            <w:vAlign w:val="center"/>
            <w:hideMark/>
          </w:tcPr>
          <w:p w14:paraId="7EF78368" w14:textId="77777777" w:rsidR="000B2735" w:rsidRPr="007359AC" w:rsidRDefault="000B2735" w:rsidP="00F65320">
            <w:pPr>
              <w:spacing w:after="0" w:line="240" w:lineRule="auto"/>
              <w:jc w:val="left"/>
              <w:rPr>
                <w:rFonts w:ascii="Calibri" w:eastAsia="Times New Roman" w:hAnsi="Calibri" w:cs="Calibri"/>
                <w:szCs w:val="22"/>
                <w:lang w:eastAsia="es-ES"/>
              </w:rPr>
            </w:pPr>
            <w:r w:rsidRPr="00D42CB4">
              <w:rPr>
                <w:rFonts w:ascii="Calibri" w:eastAsia="Times New Roman" w:hAnsi="Calibri" w:cs="Calibri"/>
                <w:szCs w:val="22"/>
                <w:lang w:eastAsia="es-ES"/>
              </w:rPr>
              <w:t>26.133.656,50€</w:t>
            </w:r>
          </w:p>
        </w:tc>
        <w:tc>
          <w:tcPr>
            <w:tcW w:w="772" w:type="pct"/>
            <w:tcBorders>
              <w:top w:val="nil"/>
              <w:left w:val="nil"/>
              <w:bottom w:val="single" w:sz="4" w:space="0" w:color="BFBFBF"/>
              <w:right w:val="single" w:sz="4" w:space="0" w:color="BFBFBF"/>
            </w:tcBorders>
            <w:noWrap/>
            <w:vAlign w:val="center"/>
            <w:hideMark/>
          </w:tcPr>
          <w:p w14:paraId="78791C59" w14:textId="77777777" w:rsidR="000B2735" w:rsidRPr="007359AC"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42.060.596,19€</w:t>
            </w:r>
          </w:p>
        </w:tc>
        <w:tc>
          <w:tcPr>
            <w:tcW w:w="769" w:type="pct"/>
            <w:tcBorders>
              <w:top w:val="nil"/>
              <w:left w:val="nil"/>
              <w:bottom w:val="single" w:sz="4" w:space="0" w:color="BFBFBF"/>
              <w:right w:val="single" w:sz="4" w:space="0" w:color="BFBFBF"/>
            </w:tcBorders>
            <w:noWrap/>
            <w:vAlign w:val="center"/>
            <w:hideMark/>
          </w:tcPr>
          <w:p w14:paraId="59416E01" w14:textId="77777777" w:rsidR="000B2735" w:rsidRPr="007359AC"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39.080.912,91€</w:t>
            </w:r>
          </w:p>
        </w:tc>
        <w:tc>
          <w:tcPr>
            <w:tcW w:w="768" w:type="pct"/>
            <w:tcBorders>
              <w:top w:val="nil"/>
              <w:left w:val="nil"/>
              <w:bottom w:val="single" w:sz="4" w:space="0" w:color="BFBFBF"/>
              <w:right w:val="single" w:sz="4" w:space="0" w:color="BFBFBF"/>
            </w:tcBorders>
            <w:vAlign w:val="center"/>
          </w:tcPr>
          <w:p w14:paraId="3E25F6F4" w14:textId="77777777" w:rsidR="000B2735"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29.818.480,56 €</w:t>
            </w:r>
          </w:p>
        </w:tc>
        <w:tc>
          <w:tcPr>
            <w:tcW w:w="768" w:type="pct"/>
            <w:tcBorders>
              <w:top w:val="nil"/>
              <w:left w:val="nil"/>
              <w:bottom w:val="single" w:sz="4" w:space="0" w:color="BFBFBF"/>
              <w:right w:val="single" w:sz="4" w:space="0" w:color="BFBFBF"/>
            </w:tcBorders>
            <w:vAlign w:val="center"/>
          </w:tcPr>
          <w:p w14:paraId="517FB945" w14:textId="77777777" w:rsidR="000B2735"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32.347.923,55€</w:t>
            </w:r>
          </w:p>
        </w:tc>
      </w:tr>
    </w:tbl>
    <w:p w14:paraId="331ACCA5" w14:textId="77777777" w:rsidR="000B2735" w:rsidRPr="00363DA2" w:rsidRDefault="000B2735" w:rsidP="000B2735">
      <w:pPr>
        <w:spacing w:after="0"/>
        <w:rPr>
          <w:sz w:val="14"/>
          <w:szCs w:val="14"/>
        </w:rPr>
      </w:pPr>
      <w:r>
        <w:rPr>
          <w:sz w:val="14"/>
          <w:szCs w:val="14"/>
        </w:rPr>
        <w:t>*</w:t>
      </w:r>
      <w:r w:rsidRPr="00363DA2">
        <w:rPr>
          <w:sz w:val="14"/>
          <w:szCs w:val="14"/>
        </w:rPr>
        <w:t>38 ayudas directas de fondos FEDER_COVID</w:t>
      </w:r>
      <w:r>
        <w:rPr>
          <w:sz w:val="14"/>
          <w:szCs w:val="14"/>
        </w:rPr>
        <w:t>; 36 ayudas intramurales grupos acreditados; 21 ayudas Garantía Juvenil</w:t>
      </w:r>
    </w:p>
    <w:p w14:paraId="2629A4D8" w14:textId="77777777" w:rsidR="000B2735" w:rsidRPr="00CA7B39" w:rsidRDefault="000B2735" w:rsidP="000B2735">
      <w:pPr>
        <w:spacing w:after="0"/>
        <w:rPr>
          <w:sz w:val="14"/>
          <w:szCs w:val="14"/>
        </w:rPr>
      </w:pPr>
      <w:r w:rsidRPr="00CA7B39">
        <w:rPr>
          <w:sz w:val="14"/>
          <w:szCs w:val="14"/>
        </w:rPr>
        <w:t>** 179 ayuda EPRIEX</w:t>
      </w:r>
      <w:r>
        <w:rPr>
          <w:sz w:val="14"/>
          <w:szCs w:val="14"/>
        </w:rPr>
        <w:t xml:space="preserve"> </w:t>
      </w:r>
      <w:r w:rsidRPr="00CA7B39">
        <w:rPr>
          <w:sz w:val="14"/>
          <w:szCs w:val="14"/>
        </w:rPr>
        <w:t>para contratos de menores de</w:t>
      </w:r>
      <w:r>
        <w:rPr>
          <w:sz w:val="14"/>
          <w:szCs w:val="14"/>
        </w:rPr>
        <w:t xml:space="preserve"> </w:t>
      </w:r>
      <w:r w:rsidRPr="00CA7B39">
        <w:rPr>
          <w:sz w:val="14"/>
          <w:szCs w:val="14"/>
        </w:rPr>
        <w:t>30 años</w:t>
      </w:r>
    </w:p>
    <w:p w14:paraId="3D65D4DE" w14:textId="77777777" w:rsidR="000B2735" w:rsidRDefault="000B2735" w:rsidP="000B2735">
      <w:r>
        <w:t>En cuanto al tipo de ayudas solicitadas vemos que el 65% del total de solicitudes concurrieron a ayudas públicas de financiación.</w:t>
      </w:r>
    </w:p>
    <w:p w14:paraId="06A42CE8" w14:textId="78FEA919" w:rsidR="000B2735" w:rsidRPr="00363DA2" w:rsidRDefault="000B2735" w:rsidP="000B2735">
      <w:pPr>
        <w:pStyle w:val="Descripcin"/>
        <w:keepNext/>
        <w:jc w:val="center"/>
        <w:rPr>
          <w:color w:val="auto"/>
        </w:rPr>
      </w:pPr>
      <w:r>
        <w:rPr>
          <w:color w:val="auto"/>
        </w:rPr>
        <w:t>Tabla 2.</w:t>
      </w:r>
      <w:r w:rsidR="00D4317B">
        <w:rPr>
          <w:color w:val="auto"/>
        </w:rPr>
        <w:t>4</w:t>
      </w:r>
      <w:r w:rsidRPr="00A94E37">
        <w:rPr>
          <w:color w:val="auto"/>
        </w:rPr>
        <w:t xml:space="preserve"> Número de proyectos solicitados y </w:t>
      </w:r>
      <w:r>
        <w:rPr>
          <w:color w:val="auto"/>
        </w:rPr>
        <w:t xml:space="preserve">tipo de financiación </w:t>
      </w:r>
    </w:p>
    <w:tbl>
      <w:tblPr>
        <w:tblW w:w="7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1"/>
        <w:gridCol w:w="2873"/>
        <w:gridCol w:w="2692"/>
      </w:tblGrid>
      <w:tr w:rsidR="000B2735" w:rsidRPr="006608CA" w14:paraId="75A9B209" w14:textId="77777777" w:rsidTr="00F65320">
        <w:trPr>
          <w:trHeight w:val="295"/>
          <w:jc w:val="center"/>
        </w:trPr>
        <w:tc>
          <w:tcPr>
            <w:tcW w:w="2081" w:type="dxa"/>
            <w:shd w:val="clear" w:color="DCE6F1" w:fill="DEEAF6" w:themeFill="accent1" w:themeFillTint="33"/>
            <w:noWrap/>
            <w:vAlign w:val="bottom"/>
            <w:hideMark/>
          </w:tcPr>
          <w:p w14:paraId="635B751B"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Tipo de ayudas</w:t>
            </w:r>
          </w:p>
        </w:tc>
        <w:tc>
          <w:tcPr>
            <w:tcW w:w="2873" w:type="dxa"/>
            <w:shd w:val="clear" w:color="DCE6F1" w:fill="DEEAF6" w:themeFill="accent1" w:themeFillTint="33"/>
            <w:noWrap/>
            <w:vAlign w:val="bottom"/>
            <w:hideMark/>
          </w:tcPr>
          <w:p w14:paraId="46A868D2"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Total de ayudas solicitadas</w:t>
            </w:r>
          </w:p>
        </w:tc>
        <w:tc>
          <w:tcPr>
            <w:tcW w:w="2692" w:type="dxa"/>
            <w:shd w:val="clear" w:color="DCE6F1" w:fill="DEEAF6" w:themeFill="accent1" w:themeFillTint="33"/>
            <w:noWrap/>
            <w:vAlign w:val="bottom"/>
            <w:hideMark/>
          </w:tcPr>
          <w:p w14:paraId="45CA1C3A"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 xml:space="preserve"> Importe Total solicitado</w:t>
            </w:r>
          </w:p>
        </w:tc>
      </w:tr>
      <w:tr w:rsidR="000B2735" w:rsidRPr="006608CA" w14:paraId="618A1CD3" w14:textId="77777777" w:rsidTr="00F65320">
        <w:trPr>
          <w:trHeight w:val="295"/>
          <w:jc w:val="center"/>
        </w:trPr>
        <w:tc>
          <w:tcPr>
            <w:tcW w:w="2081" w:type="dxa"/>
            <w:noWrap/>
            <w:vAlign w:val="bottom"/>
          </w:tcPr>
          <w:p w14:paraId="0A2002BA" w14:textId="77777777" w:rsidR="000B2735" w:rsidRPr="006608CA" w:rsidRDefault="000B2735" w:rsidP="00F65320">
            <w:pPr>
              <w:spacing w:after="0" w:line="240" w:lineRule="auto"/>
              <w:jc w:val="left"/>
              <w:rPr>
                <w:rFonts w:ascii="Calibri" w:eastAsia="Times New Roman" w:hAnsi="Calibri" w:cs="Calibri"/>
                <w:sz w:val="22"/>
                <w:szCs w:val="22"/>
                <w:lang w:eastAsia="es-ES"/>
              </w:rPr>
            </w:pPr>
            <w:r>
              <w:rPr>
                <w:rFonts w:ascii="Calibri" w:eastAsia="Times New Roman" w:hAnsi="Calibri" w:cs="Calibri"/>
                <w:sz w:val="22"/>
                <w:szCs w:val="22"/>
                <w:lang w:eastAsia="es-ES"/>
              </w:rPr>
              <w:t>Financiación Pública</w:t>
            </w:r>
          </w:p>
        </w:tc>
        <w:tc>
          <w:tcPr>
            <w:tcW w:w="2873" w:type="dxa"/>
            <w:noWrap/>
            <w:vAlign w:val="bottom"/>
          </w:tcPr>
          <w:p w14:paraId="09154C00"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6608CA">
              <w:rPr>
                <w:rFonts w:ascii="Calibri" w:eastAsia="Times New Roman" w:hAnsi="Calibri" w:cs="Calibri"/>
                <w:sz w:val="22"/>
                <w:szCs w:val="22"/>
                <w:lang w:eastAsia="es-ES"/>
              </w:rPr>
              <w:t>136</w:t>
            </w:r>
          </w:p>
        </w:tc>
        <w:tc>
          <w:tcPr>
            <w:tcW w:w="2692" w:type="dxa"/>
            <w:noWrap/>
            <w:vAlign w:val="bottom"/>
          </w:tcPr>
          <w:p w14:paraId="111158D8"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6608CA">
              <w:rPr>
                <w:rFonts w:ascii="Calibri" w:eastAsia="Times New Roman" w:hAnsi="Calibri" w:cs="Calibri"/>
                <w:sz w:val="22"/>
                <w:szCs w:val="22"/>
                <w:lang w:eastAsia="es-ES"/>
              </w:rPr>
              <w:t>23</w:t>
            </w:r>
            <w:r>
              <w:rPr>
                <w:rFonts w:ascii="Calibri" w:eastAsia="Times New Roman" w:hAnsi="Calibri" w:cs="Calibri"/>
                <w:sz w:val="22"/>
                <w:szCs w:val="22"/>
                <w:lang w:eastAsia="es-ES"/>
              </w:rPr>
              <w:t>.</w:t>
            </w:r>
            <w:r w:rsidRPr="006608CA">
              <w:rPr>
                <w:rFonts w:ascii="Calibri" w:eastAsia="Times New Roman" w:hAnsi="Calibri" w:cs="Calibri"/>
                <w:sz w:val="22"/>
                <w:szCs w:val="22"/>
                <w:lang w:eastAsia="es-ES"/>
              </w:rPr>
              <w:t>538</w:t>
            </w:r>
            <w:r>
              <w:rPr>
                <w:rFonts w:ascii="Calibri" w:eastAsia="Times New Roman" w:hAnsi="Calibri" w:cs="Calibri"/>
                <w:sz w:val="22"/>
                <w:szCs w:val="22"/>
                <w:lang w:eastAsia="es-ES"/>
              </w:rPr>
              <w:t>.</w:t>
            </w:r>
            <w:r w:rsidRPr="006608CA">
              <w:rPr>
                <w:rFonts w:ascii="Calibri" w:eastAsia="Times New Roman" w:hAnsi="Calibri" w:cs="Calibri"/>
                <w:sz w:val="22"/>
                <w:szCs w:val="22"/>
                <w:lang w:eastAsia="es-ES"/>
              </w:rPr>
              <w:t>928,63</w:t>
            </w:r>
            <w:r>
              <w:rPr>
                <w:rFonts w:ascii="Calibri" w:eastAsia="Times New Roman" w:hAnsi="Calibri" w:cs="Calibri"/>
                <w:sz w:val="22"/>
                <w:szCs w:val="22"/>
                <w:lang w:eastAsia="es-ES"/>
              </w:rPr>
              <w:t xml:space="preserve"> €</w:t>
            </w:r>
          </w:p>
        </w:tc>
      </w:tr>
      <w:tr w:rsidR="000B2735" w:rsidRPr="006608CA" w14:paraId="399ACC41" w14:textId="77777777" w:rsidTr="00F65320">
        <w:trPr>
          <w:trHeight w:val="295"/>
          <w:jc w:val="center"/>
        </w:trPr>
        <w:tc>
          <w:tcPr>
            <w:tcW w:w="2081" w:type="dxa"/>
            <w:noWrap/>
            <w:vAlign w:val="bottom"/>
            <w:hideMark/>
          </w:tcPr>
          <w:p w14:paraId="0A80BA00" w14:textId="77777777" w:rsidR="000B2735" w:rsidRPr="006608CA" w:rsidRDefault="000B2735" w:rsidP="00F65320">
            <w:pPr>
              <w:spacing w:after="0" w:line="240" w:lineRule="auto"/>
              <w:jc w:val="left"/>
              <w:rPr>
                <w:rFonts w:ascii="Calibri" w:eastAsia="Times New Roman" w:hAnsi="Calibri" w:cs="Calibri"/>
                <w:sz w:val="22"/>
                <w:szCs w:val="22"/>
                <w:lang w:eastAsia="es-ES"/>
              </w:rPr>
            </w:pPr>
            <w:r>
              <w:rPr>
                <w:rFonts w:ascii="Calibri" w:eastAsia="Times New Roman" w:hAnsi="Calibri" w:cs="Calibri"/>
                <w:sz w:val="22"/>
                <w:szCs w:val="22"/>
                <w:lang w:eastAsia="es-ES"/>
              </w:rPr>
              <w:t>Financiación Privada</w:t>
            </w:r>
          </w:p>
        </w:tc>
        <w:tc>
          <w:tcPr>
            <w:tcW w:w="2873" w:type="dxa"/>
            <w:noWrap/>
            <w:vAlign w:val="bottom"/>
            <w:hideMark/>
          </w:tcPr>
          <w:p w14:paraId="076C4255"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6608CA">
              <w:rPr>
                <w:rFonts w:ascii="Calibri" w:eastAsia="Times New Roman" w:hAnsi="Calibri" w:cs="Calibri"/>
                <w:sz w:val="22"/>
                <w:szCs w:val="22"/>
                <w:lang w:eastAsia="es-ES"/>
              </w:rPr>
              <w:t>66</w:t>
            </w:r>
          </w:p>
        </w:tc>
        <w:tc>
          <w:tcPr>
            <w:tcW w:w="2692" w:type="dxa"/>
            <w:noWrap/>
            <w:vAlign w:val="bottom"/>
            <w:hideMark/>
          </w:tcPr>
          <w:p w14:paraId="5F39706C"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6608CA">
              <w:rPr>
                <w:rFonts w:ascii="Calibri" w:eastAsia="Times New Roman" w:hAnsi="Calibri" w:cs="Calibri"/>
                <w:sz w:val="22"/>
                <w:szCs w:val="22"/>
                <w:lang w:eastAsia="es-ES"/>
              </w:rPr>
              <w:t>8</w:t>
            </w:r>
            <w:r>
              <w:rPr>
                <w:rFonts w:ascii="Calibri" w:eastAsia="Times New Roman" w:hAnsi="Calibri" w:cs="Calibri"/>
                <w:sz w:val="22"/>
                <w:szCs w:val="22"/>
                <w:lang w:eastAsia="es-ES"/>
              </w:rPr>
              <w:t>.</w:t>
            </w:r>
            <w:r w:rsidRPr="006608CA">
              <w:rPr>
                <w:rFonts w:ascii="Calibri" w:eastAsia="Times New Roman" w:hAnsi="Calibri" w:cs="Calibri"/>
                <w:sz w:val="22"/>
                <w:szCs w:val="22"/>
                <w:lang w:eastAsia="es-ES"/>
              </w:rPr>
              <w:t>773</w:t>
            </w:r>
            <w:r>
              <w:rPr>
                <w:rFonts w:ascii="Calibri" w:eastAsia="Times New Roman" w:hAnsi="Calibri" w:cs="Calibri"/>
                <w:sz w:val="22"/>
                <w:szCs w:val="22"/>
                <w:lang w:eastAsia="es-ES"/>
              </w:rPr>
              <w:t>.</w:t>
            </w:r>
            <w:r w:rsidRPr="006608CA">
              <w:rPr>
                <w:rFonts w:ascii="Calibri" w:eastAsia="Times New Roman" w:hAnsi="Calibri" w:cs="Calibri"/>
                <w:sz w:val="22"/>
                <w:szCs w:val="22"/>
                <w:lang w:eastAsia="es-ES"/>
              </w:rPr>
              <w:t>994,92</w:t>
            </w:r>
            <w:r>
              <w:rPr>
                <w:rFonts w:ascii="Calibri" w:eastAsia="Times New Roman" w:hAnsi="Calibri" w:cs="Calibri"/>
                <w:sz w:val="22"/>
                <w:szCs w:val="22"/>
                <w:lang w:eastAsia="es-ES"/>
              </w:rPr>
              <w:t xml:space="preserve"> €</w:t>
            </w:r>
          </w:p>
        </w:tc>
      </w:tr>
      <w:tr w:rsidR="000B2735" w:rsidRPr="006608CA" w14:paraId="7CD381AA" w14:textId="77777777" w:rsidTr="00F65320">
        <w:trPr>
          <w:trHeight w:val="295"/>
          <w:jc w:val="center"/>
        </w:trPr>
        <w:tc>
          <w:tcPr>
            <w:tcW w:w="2081" w:type="dxa"/>
            <w:noWrap/>
            <w:vAlign w:val="bottom"/>
            <w:hideMark/>
          </w:tcPr>
          <w:p w14:paraId="029ABE79" w14:textId="77777777" w:rsidR="000B2735" w:rsidRPr="006608CA" w:rsidRDefault="000B2735" w:rsidP="00F65320">
            <w:pPr>
              <w:spacing w:after="0" w:line="240" w:lineRule="auto"/>
              <w:jc w:val="left"/>
              <w:rPr>
                <w:rFonts w:ascii="Calibri" w:eastAsia="Times New Roman" w:hAnsi="Calibri" w:cs="Calibri"/>
                <w:sz w:val="22"/>
                <w:szCs w:val="22"/>
                <w:lang w:eastAsia="es-ES"/>
              </w:rPr>
            </w:pPr>
            <w:r>
              <w:rPr>
                <w:rFonts w:ascii="Calibri" w:eastAsia="Times New Roman" w:hAnsi="Calibri" w:cs="Calibri"/>
                <w:sz w:val="22"/>
                <w:szCs w:val="22"/>
                <w:lang w:eastAsia="es-ES"/>
              </w:rPr>
              <w:t>Intramurales</w:t>
            </w:r>
          </w:p>
        </w:tc>
        <w:tc>
          <w:tcPr>
            <w:tcW w:w="2873" w:type="dxa"/>
            <w:noWrap/>
            <w:vAlign w:val="bottom"/>
            <w:hideMark/>
          </w:tcPr>
          <w:p w14:paraId="0589C7CE"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6608CA">
              <w:rPr>
                <w:rFonts w:ascii="Calibri" w:eastAsia="Times New Roman" w:hAnsi="Calibri" w:cs="Calibri"/>
                <w:sz w:val="22"/>
                <w:szCs w:val="22"/>
                <w:lang w:eastAsia="es-ES"/>
              </w:rPr>
              <w:t>5</w:t>
            </w:r>
          </w:p>
        </w:tc>
        <w:tc>
          <w:tcPr>
            <w:tcW w:w="2692" w:type="dxa"/>
            <w:noWrap/>
            <w:vAlign w:val="bottom"/>
            <w:hideMark/>
          </w:tcPr>
          <w:p w14:paraId="11C2E4E3"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6608CA">
              <w:rPr>
                <w:rFonts w:ascii="Calibri" w:eastAsia="Times New Roman" w:hAnsi="Calibri" w:cs="Calibri"/>
                <w:sz w:val="22"/>
                <w:szCs w:val="22"/>
                <w:lang w:eastAsia="es-ES"/>
              </w:rPr>
              <w:t>35</w:t>
            </w:r>
            <w:r>
              <w:rPr>
                <w:rFonts w:ascii="Calibri" w:eastAsia="Times New Roman" w:hAnsi="Calibri" w:cs="Calibri"/>
                <w:sz w:val="22"/>
                <w:szCs w:val="22"/>
                <w:lang w:eastAsia="es-ES"/>
              </w:rPr>
              <w:t>.</w:t>
            </w:r>
            <w:r w:rsidRPr="006608CA">
              <w:rPr>
                <w:rFonts w:ascii="Calibri" w:eastAsia="Times New Roman" w:hAnsi="Calibri" w:cs="Calibri"/>
                <w:sz w:val="22"/>
                <w:szCs w:val="22"/>
                <w:lang w:eastAsia="es-ES"/>
              </w:rPr>
              <w:t>000</w:t>
            </w:r>
            <w:r>
              <w:rPr>
                <w:rFonts w:ascii="Calibri" w:eastAsia="Times New Roman" w:hAnsi="Calibri" w:cs="Calibri"/>
                <w:sz w:val="22"/>
                <w:szCs w:val="22"/>
                <w:lang w:eastAsia="es-ES"/>
              </w:rPr>
              <w:t>,00 €</w:t>
            </w:r>
          </w:p>
        </w:tc>
      </w:tr>
      <w:tr w:rsidR="000B2735" w:rsidRPr="006608CA" w14:paraId="4F9CE7F3" w14:textId="77777777" w:rsidTr="00F65320">
        <w:trPr>
          <w:trHeight w:val="295"/>
          <w:jc w:val="center"/>
        </w:trPr>
        <w:tc>
          <w:tcPr>
            <w:tcW w:w="2081" w:type="dxa"/>
            <w:shd w:val="clear" w:color="DCE6F1" w:fill="DCE6F1"/>
            <w:noWrap/>
            <w:vAlign w:val="bottom"/>
            <w:hideMark/>
          </w:tcPr>
          <w:p w14:paraId="592243F7"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Total general</w:t>
            </w:r>
          </w:p>
        </w:tc>
        <w:tc>
          <w:tcPr>
            <w:tcW w:w="2873" w:type="dxa"/>
            <w:shd w:val="clear" w:color="DCE6F1" w:fill="DCE6F1"/>
            <w:noWrap/>
            <w:vAlign w:val="bottom"/>
            <w:hideMark/>
          </w:tcPr>
          <w:p w14:paraId="12963DDD" w14:textId="77777777" w:rsidR="000B2735" w:rsidRPr="006608CA" w:rsidRDefault="000B2735" w:rsidP="00F65320">
            <w:pPr>
              <w:spacing w:after="0" w:line="240" w:lineRule="auto"/>
              <w:jc w:val="righ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207</w:t>
            </w:r>
          </w:p>
        </w:tc>
        <w:tc>
          <w:tcPr>
            <w:tcW w:w="2692" w:type="dxa"/>
            <w:shd w:val="clear" w:color="DCE6F1" w:fill="DCE6F1"/>
            <w:noWrap/>
            <w:vAlign w:val="bottom"/>
            <w:hideMark/>
          </w:tcPr>
          <w:p w14:paraId="28D006AD" w14:textId="77777777" w:rsidR="000B2735" w:rsidRPr="006608CA" w:rsidRDefault="000B2735" w:rsidP="00F65320">
            <w:pPr>
              <w:spacing w:after="0" w:line="240" w:lineRule="auto"/>
              <w:jc w:val="righ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32</w:t>
            </w:r>
            <w:r>
              <w:rPr>
                <w:rFonts w:ascii="Calibri" w:eastAsia="Times New Roman" w:hAnsi="Calibri" w:cs="Calibri"/>
                <w:b/>
                <w:bCs/>
                <w:color w:val="000000"/>
                <w:sz w:val="22"/>
                <w:szCs w:val="22"/>
                <w:lang w:eastAsia="es-ES"/>
              </w:rPr>
              <w:t>.</w:t>
            </w:r>
            <w:r w:rsidRPr="006608CA">
              <w:rPr>
                <w:rFonts w:ascii="Calibri" w:eastAsia="Times New Roman" w:hAnsi="Calibri" w:cs="Calibri"/>
                <w:b/>
                <w:bCs/>
                <w:color w:val="000000"/>
                <w:sz w:val="22"/>
                <w:szCs w:val="22"/>
                <w:lang w:eastAsia="es-ES"/>
              </w:rPr>
              <w:t>347</w:t>
            </w:r>
            <w:r>
              <w:rPr>
                <w:rFonts w:ascii="Calibri" w:eastAsia="Times New Roman" w:hAnsi="Calibri" w:cs="Calibri"/>
                <w:b/>
                <w:bCs/>
                <w:color w:val="000000"/>
                <w:sz w:val="22"/>
                <w:szCs w:val="22"/>
                <w:lang w:eastAsia="es-ES"/>
              </w:rPr>
              <w:t>.</w:t>
            </w:r>
            <w:r w:rsidRPr="006608CA">
              <w:rPr>
                <w:rFonts w:ascii="Calibri" w:eastAsia="Times New Roman" w:hAnsi="Calibri" w:cs="Calibri"/>
                <w:b/>
                <w:bCs/>
                <w:color w:val="000000"/>
                <w:sz w:val="22"/>
                <w:szCs w:val="22"/>
                <w:lang w:eastAsia="es-ES"/>
              </w:rPr>
              <w:t>923,55</w:t>
            </w:r>
            <w:r>
              <w:rPr>
                <w:rFonts w:ascii="Calibri" w:eastAsia="Times New Roman" w:hAnsi="Calibri" w:cs="Calibri"/>
                <w:b/>
                <w:bCs/>
                <w:color w:val="000000"/>
                <w:sz w:val="22"/>
                <w:szCs w:val="22"/>
                <w:lang w:eastAsia="es-ES"/>
              </w:rPr>
              <w:t xml:space="preserve"> €</w:t>
            </w:r>
          </w:p>
        </w:tc>
      </w:tr>
    </w:tbl>
    <w:p w14:paraId="6AA8FE73" w14:textId="77777777" w:rsidR="00F77473" w:rsidRDefault="00F77473" w:rsidP="000B2735"/>
    <w:p w14:paraId="7D4449A5" w14:textId="7AB41C27" w:rsidR="000B2735" w:rsidRPr="002023D1" w:rsidRDefault="000B2735" w:rsidP="000B2735">
      <w:r>
        <w:lastRenderedPageBreak/>
        <w:t xml:space="preserve">En relación a este dato, a </w:t>
      </w:r>
      <w:r w:rsidR="00D4317B">
        <w:t>continuación,</w:t>
      </w:r>
      <w:r>
        <w:t xml:space="preserve"> se relacionan las entidades a las que mayor número de ayudas se solicitaron en 2025 y el volumen de financiación solicitado.  </w:t>
      </w:r>
    </w:p>
    <w:p w14:paraId="3FCA4091" w14:textId="380E83D2" w:rsidR="000B2735" w:rsidRPr="00A94E37" w:rsidRDefault="000B2735" w:rsidP="000B2735">
      <w:pPr>
        <w:pStyle w:val="Descripcin"/>
        <w:keepNext/>
        <w:jc w:val="center"/>
        <w:rPr>
          <w:color w:val="auto"/>
        </w:rPr>
      </w:pPr>
      <w:r>
        <w:rPr>
          <w:color w:val="auto"/>
        </w:rPr>
        <w:t>Tabla 2.</w:t>
      </w:r>
      <w:r w:rsidR="00D4317B">
        <w:rPr>
          <w:color w:val="auto"/>
        </w:rPr>
        <w:t>5</w:t>
      </w:r>
      <w:r w:rsidRPr="00A94E37">
        <w:rPr>
          <w:color w:val="auto"/>
        </w:rPr>
        <w:t xml:space="preserve"> Número de proyectos solicitados </w:t>
      </w:r>
      <w:r>
        <w:rPr>
          <w:color w:val="auto"/>
        </w:rPr>
        <w:t>por entidad fi</w:t>
      </w:r>
      <w:r w:rsidR="000676CB">
        <w:rPr>
          <w:color w:val="auto"/>
        </w:rPr>
        <w:t>n</w:t>
      </w:r>
      <w:r>
        <w:rPr>
          <w:color w:val="auto"/>
        </w:rPr>
        <w:t>anciadora</w:t>
      </w:r>
      <w:r w:rsidRPr="00A94E37">
        <w:rPr>
          <w:color w:val="auto"/>
        </w:rPr>
        <w:t xml:space="preserve"> </w:t>
      </w:r>
    </w:p>
    <w:tbl>
      <w:tblPr>
        <w:tblW w:w="5000" w:type="pct"/>
        <w:jc w:val="center"/>
        <w:tblLayout w:type="fixed"/>
        <w:tblCellMar>
          <w:left w:w="70" w:type="dxa"/>
          <w:right w:w="70" w:type="dxa"/>
        </w:tblCellMar>
        <w:tblLook w:val="04A0" w:firstRow="1" w:lastRow="0" w:firstColumn="1" w:lastColumn="0" w:noHBand="0" w:noVBand="1"/>
      </w:tblPr>
      <w:tblGrid>
        <w:gridCol w:w="6208"/>
        <w:gridCol w:w="1394"/>
        <w:gridCol w:w="1742"/>
      </w:tblGrid>
      <w:tr w:rsidR="000B2735" w:rsidRPr="00DA1292" w14:paraId="07825B53" w14:textId="77777777" w:rsidTr="00F65320">
        <w:trPr>
          <w:trHeight w:val="600"/>
          <w:tblHeader/>
          <w:jc w:val="center"/>
        </w:trPr>
        <w:tc>
          <w:tcPr>
            <w:tcW w:w="3322" w:type="pct"/>
            <w:tcBorders>
              <w:top w:val="single" w:sz="4" w:space="0" w:color="A6A6A6"/>
              <w:left w:val="single" w:sz="4" w:space="0" w:color="A6A6A6"/>
              <w:bottom w:val="single" w:sz="4" w:space="0" w:color="A6A6A6"/>
              <w:right w:val="single" w:sz="4" w:space="0" w:color="A6A6A6"/>
            </w:tcBorders>
            <w:shd w:val="clear" w:color="auto" w:fill="DDEBF7"/>
            <w:noWrap/>
            <w:vAlign w:val="center"/>
            <w:hideMark/>
          </w:tcPr>
          <w:p w14:paraId="4D1BDDCE"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ENTIDAD FINANCIADORA</w:t>
            </w:r>
          </w:p>
        </w:tc>
        <w:tc>
          <w:tcPr>
            <w:tcW w:w="746" w:type="pct"/>
            <w:tcBorders>
              <w:top w:val="single" w:sz="4" w:space="0" w:color="A6A6A6"/>
              <w:left w:val="nil"/>
              <w:bottom w:val="single" w:sz="4" w:space="0" w:color="A6A6A6"/>
              <w:right w:val="single" w:sz="4" w:space="0" w:color="A6A6A6"/>
            </w:tcBorders>
            <w:shd w:val="clear" w:color="auto" w:fill="DDEBF7"/>
            <w:vAlign w:val="center"/>
            <w:hideMark/>
          </w:tcPr>
          <w:p w14:paraId="41190D97"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 xml:space="preserve">PROYECTOS </w:t>
            </w:r>
            <w:r w:rsidRPr="00DA1292">
              <w:rPr>
                <w:rFonts w:ascii="Calibri" w:eastAsia="Times New Roman" w:hAnsi="Calibri" w:cs="Calibri"/>
                <w:b/>
                <w:bCs/>
                <w:color w:val="000000"/>
                <w:sz w:val="22"/>
                <w:szCs w:val="22"/>
                <w:lang w:eastAsia="es-ES"/>
              </w:rPr>
              <w:br/>
              <w:t>SOLICITADOS</w:t>
            </w:r>
          </w:p>
        </w:tc>
        <w:tc>
          <w:tcPr>
            <w:tcW w:w="932" w:type="pct"/>
            <w:tcBorders>
              <w:top w:val="single" w:sz="4" w:space="0" w:color="A6A6A6"/>
              <w:left w:val="nil"/>
              <w:bottom w:val="single" w:sz="4" w:space="0" w:color="A6A6A6"/>
              <w:right w:val="single" w:sz="4" w:space="0" w:color="A6A6A6"/>
            </w:tcBorders>
            <w:shd w:val="clear" w:color="auto" w:fill="DDEBF7"/>
            <w:noWrap/>
            <w:vAlign w:val="center"/>
            <w:hideMark/>
          </w:tcPr>
          <w:p w14:paraId="792B26F4"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FINANCIACIÓN</w:t>
            </w:r>
          </w:p>
        </w:tc>
      </w:tr>
      <w:tr w:rsidR="000B2735" w:rsidRPr="00DA1292" w14:paraId="05651AB4"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tcPr>
          <w:p w14:paraId="2EF63C38"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GV CONSELLERIA DE EDUCACION, UNIVERSIDADES Y EMPLEO</w:t>
            </w:r>
          </w:p>
        </w:tc>
        <w:tc>
          <w:tcPr>
            <w:tcW w:w="746" w:type="pct"/>
            <w:tcBorders>
              <w:top w:val="nil"/>
              <w:left w:val="nil"/>
              <w:bottom w:val="single" w:sz="4" w:space="0" w:color="A6A6A6"/>
              <w:right w:val="single" w:sz="4" w:space="0" w:color="A6A6A6"/>
            </w:tcBorders>
            <w:noWrap/>
            <w:vAlign w:val="bottom"/>
          </w:tcPr>
          <w:p w14:paraId="37710B9B"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sidRPr="00DA1292">
              <w:rPr>
                <w:rFonts w:ascii="Calibri" w:eastAsia="Times New Roman" w:hAnsi="Calibri" w:cs="Calibri"/>
                <w:sz w:val="22"/>
                <w:szCs w:val="22"/>
                <w:lang w:eastAsia="es-ES"/>
              </w:rPr>
              <w:t>4</w:t>
            </w:r>
            <w:r>
              <w:rPr>
                <w:rFonts w:ascii="Calibri" w:eastAsia="Times New Roman" w:hAnsi="Calibri" w:cs="Calibri"/>
                <w:sz w:val="22"/>
                <w:szCs w:val="22"/>
                <w:lang w:eastAsia="es-ES"/>
              </w:rPr>
              <w:t>2</w:t>
            </w:r>
          </w:p>
        </w:tc>
        <w:tc>
          <w:tcPr>
            <w:tcW w:w="932" w:type="pct"/>
            <w:tcBorders>
              <w:top w:val="nil"/>
              <w:left w:val="nil"/>
              <w:bottom w:val="single" w:sz="4" w:space="0" w:color="A6A6A6"/>
              <w:right w:val="single" w:sz="4" w:space="0" w:color="A6A6A6"/>
            </w:tcBorders>
            <w:noWrap/>
            <w:vAlign w:val="bottom"/>
          </w:tcPr>
          <w:p w14:paraId="06D71C4B"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sidRPr="00154345">
              <w:rPr>
                <w:rFonts w:ascii="Calibri" w:eastAsia="Times New Roman" w:hAnsi="Calibri" w:cs="Calibri"/>
                <w:sz w:val="22"/>
                <w:szCs w:val="22"/>
                <w:lang w:eastAsia="es-ES"/>
              </w:rPr>
              <w:t>4</w:t>
            </w:r>
            <w:r>
              <w:rPr>
                <w:rFonts w:ascii="Calibri" w:eastAsia="Times New Roman" w:hAnsi="Calibri" w:cs="Calibri"/>
                <w:sz w:val="22"/>
                <w:szCs w:val="22"/>
                <w:lang w:eastAsia="es-ES"/>
              </w:rPr>
              <w:t>.</w:t>
            </w:r>
            <w:r w:rsidRPr="00154345">
              <w:rPr>
                <w:rFonts w:ascii="Calibri" w:eastAsia="Times New Roman" w:hAnsi="Calibri" w:cs="Calibri"/>
                <w:sz w:val="22"/>
                <w:szCs w:val="22"/>
                <w:lang w:eastAsia="es-ES"/>
              </w:rPr>
              <w:t>571</w:t>
            </w:r>
            <w:r>
              <w:rPr>
                <w:rFonts w:ascii="Calibri" w:eastAsia="Times New Roman" w:hAnsi="Calibri" w:cs="Calibri"/>
                <w:sz w:val="22"/>
                <w:szCs w:val="22"/>
                <w:lang w:eastAsia="es-ES"/>
              </w:rPr>
              <w:t>.</w:t>
            </w:r>
            <w:r w:rsidRPr="00154345">
              <w:rPr>
                <w:rFonts w:ascii="Calibri" w:eastAsia="Times New Roman" w:hAnsi="Calibri" w:cs="Calibri"/>
                <w:sz w:val="22"/>
                <w:szCs w:val="22"/>
                <w:lang w:eastAsia="es-ES"/>
              </w:rPr>
              <w:t>686,05</w:t>
            </w:r>
            <w:r>
              <w:rPr>
                <w:rFonts w:ascii="Calibri" w:eastAsia="Times New Roman" w:hAnsi="Calibri" w:cs="Calibri"/>
                <w:sz w:val="22"/>
                <w:szCs w:val="22"/>
                <w:lang w:eastAsia="es-ES"/>
              </w:rPr>
              <w:t xml:space="preserve"> </w:t>
            </w:r>
            <w:r w:rsidRPr="00DA1292">
              <w:rPr>
                <w:rFonts w:ascii="Calibri" w:eastAsia="Times New Roman" w:hAnsi="Calibri" w:cs="Calibri"/>
                <w:sz w:val="22"/>
                <w:szCs w:val="22"/>
                <w:lang w:eastAsia="es-ES"/>
              </w:rPr>
              <w:t xml:space="preserve">€  </w:t>
            </w:r>
          </w:p>
        </w:tc>
      </w:tr>
      <w:tr w:rsidR="000B2735" w:rsidRPr="00DA1292" w14:paraId="4F1879C5"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hideMark/>
          </w:tcPr>
          <w:p w14:paraId="12BE1A60"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MINISTERIO DE CIENCIA E INNOVACIÓN</w:t>
            </w:r>
          </w:p>
        </w:tc>
        <w:tc>
          <w:tcPr>
            <w:tcW w:w="746" w:type="pct"/>
            <w:tcBorders>
              <w:top w:val="nil"/>
              <w:left w:val="nil"/>
              <w:bottom w:val="single" w:sz="4" w:space="0" w:color="A6A6A6"/>
              <w:right w:val="single" w:sz="4" w:space="0" w:color="A6A6A6"/>
            </w:tcBorders>
            <w:noWrap/>
            <w:vAlign w:val="bottom"/>
            <w:hideMark/>
          </w:tcPr>
          <w:p w14:paraId="22068415"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40</w:t>
            </w:r>
          </w:p>
        </w:tc>
        <w:tc>
          <w:tcPr>
            <w:tcW w:w="932" w:type="pct"/>
            <w:tcBorders>
              <w:top w:val="nil"/>
              <w:left w:val="nil"/>
              <w:bottom w:val="single" w:sz="4" w:space="0" w:color="A6A6A6"/>
              <w:right w:val="single" w:sz="4" w:space="0" w:color="A6A6A6"/>
            </w:tcBorders>
            <w:noWrap/>
            <w:vAlign w:val="bottom"/>
            <w:hideMark/>
          </w:tcPr>
          <w:p w14:paraId="6F05DDBC"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sidRPr="00C32FC6">
              <w:rPr>
                <w:rFonts w:ascii="Calibri" w:eastAsia="Times New Roman" w:hAnsi="Calibri" w:cs="Calibri"/>
                <w:sz w:val="22"/>
                <w:szCs w:val="22"/>
                <w:lang w:eastAsia="es-ES"/>
              </w:rPr>
              <w:t>8</w:t>
            </w:r>
            <w:r>
              <w:rPr>
                <w:rFonts w:ascii="Calibri" w:eastAsia="Times New Roman" w:hAnsi="Calibri" w:cs="Calibri"/>
                <w:sz w:val="22"/>
                <w:szCs w:val="22"/>
                <w:lang w:eastAsia="es-ES"/>
              </w:rPr>
              <w:t>.</w:t>
            </w:r>
            <w:r w:rsidRPr="00C32FC6">
              <w:rPr>
                <w:rFonts w:ascii="Calibri" w:eastAsia="Times New Roman" w:hAnsi="Calibri" w:cs="Calibri"/>
                <w:sz w:val="22"/>
                <w:szCs w:val="22"/>
                <w:lang w:eastAsia="es-ES"/>
              </w:rPr>
              <w:t>310</w:t>
            </w:r>
            <w:r>
              <w:rPr>
                <w:rFonts w:ascii="Calibri" w:eastAsia="Times New Roman" w:hAnsi="Calibri" w:cs="Calibri"/>
                <w:sz w:val="22"/>
                <w:szCs w:val="22"/>
                <w:lang w:eastAsia="es-ES"/>
              </w:rPr>
              <w:t>.</w:t>
            </w:r>
            <w:r w:rsidRPr="00C32FC6">
              <w:rPr>
                <w:rFonts w:ascii="Calibri" w:eastAsia="Times New Roman" w:hAnsi="Calibri" w:cs="Calibri"/>
                <w:sz w:val="22"/>
                <w:szCs w:val="22"/>
                <w:lang w:eastAsia="es-ES"/>
              </w:rPr>
              <w:t>226</w:t>
            </w:r>
            <w:r>
              <w:rPr>
                <w:rFonts w:ascii="Calibri" w:eastAsia="Times New Roman" w:hAnsi="Calibri" w:cs="Calibri"/>
                <w:sz w:val="22"/>
                <w:szCs w:val="22"/>
                <w:lang w:eastAsia="es-ES"/>
              </w:rPr>
              <w:t xml:space="preserve">,00 </w:t>
            </w:r>
            <w:r w:rsidRPr="00DA1292">
              <w:rPr>
                <w:rFonts w:ascii="Calibri" w:eastAsia="Times New Roman" w:hAnsi="Calibri" w:cs="Calibri"/>
                <w:sz w:val="22"/>
                <w:szCs w:val="22"/>
                <w:lang w:eastAsia="es-ES"/>
              </w:rPr>
              <w:t>€</w:t>
            </w:r>
          </w:p>
        </w:tc>
      </w:tr>
      <w:tr w:rsidR="000B2735" w:rsidRPr="00DA1292" w14:paraId="74686FF8"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tcPr>
          <w:p w14:paraId="790459CC"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INSTITUTO CARLOS III</w:t>
            </w:r>
          </w:p>
        </w:tc>
        <w:tc>
          <w:tcPr>
            <w:tcW w:w="746" w:type="pct"/>
            <w:tcBorders>
              <w:top w:val="nil"/>
              <w:left w:val="nil"/>
              <w:bottom w:val="single" w:sz="4" w:space="0" w:color="A6A6A6"/>
              <w:right w:val="single" w:sz="4" w:space="0" w:color="A6A6A6"/>
            </w:tcBorders>
            <w:noWrap/>
            <w:vAlign w:val="bottom"/>
          </w:tcPr>
          <w:p w14:paraId="36F5E224"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28</w:t>
            </w:r>
          </w:p>
        </w:tc>
        <w:tc>
          <w:tcPr>
            <w:tcW w:w="932" w:type="pct"/>
            <w:tcBorders>
              <w:top w:val="nil"/>
              <w:left w:val="nil"/>
              <w:bottom w:val="single" w:sz="4" w:space="0" w:color="A6A6A6"/>
              <w:right w:val="single" w:sz="4" w:space="0" w:color="A6A6A6"/>
            </w:tcBorders>
            <w:noWrap/>
            <w:vAlign w:val="bottom"/>
          </w:tcPr>
          <w:p w14:paraId="11F162D0"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sidRPr="00C32FC6">
              <w:rPr>
                <w:rFonts w:ascii="Calibri" w:eastAsia="Times New Roman" w:hAnsi="Calibri" w:cs="Calibri"/>
                <w:sz w:val="22"/>
                <w:szCs w:val="22"/>
                <w:lang w:eastAsia="es-ES"/>
              </w:rPr>
              <w:t>5</w:t>
            </w:r>
            <w:r>
              <w:rPr>
                <w:rFonts w:ascii="Calibri" w:eastAsia="Times New Roman" w:hAnsi="Calibri" w:cs="Calibri"/>
                <w:sz w:val="22"/>
                <w:szCs w:val="22"/>
                <w:lang w:eastAsia="es-ES"/>
              </w:rPr>
              <w:t>.</w:t>
            </w:r>
            <w:r w:rsidRPr="00C32FC6">
              <w:rPr>
                <w:rFonts w:ascii="Calibri" w:eastAsia="Times New Roman" w:hAnsi="Calibri" w:cs="Calibri"/>
                <w:sz w:val="22"/>
                <w:szCs w:val="22"/>
                <w:lang w:eastAsia="es-ES"/>
              </w:rPr>
              <w:t>420</w:t>
            </w:r>
            <w:r>
              <w:rPr>
                <w:rFonts w:ascii="Calibri" w:eastAsia="Times New Roman" w:hAnsi="Calibri" w:cs="Calibri"/>
                <w:sz w:val="22"/>
                <w:szCs w:val="22"/>
                <w:lang w:eastAsia="es-ES"/>
              </w:rPr>
              <w:t>.</w:t>
            </w:r>
            <w:r w:rsidRPr="00C32FC6">
              <w:rPr>
                <w:rFonts w:ascii="Calibri" w:eastAsia="Times New Roman" w:hAnsi="Calibri" w:cs="Calibri"/>
                <w:sz w:val="22"/>
                <w:szCs w:val="22"/>
                <w:lang w:eastAsia="es-ES"/>
              </w:rPr>
              <w:t>906,65</w:t>
            </w:r>
            <w:r>
              <w:rPr>
                <w:rFonts w:ascii="Calibri" w:eastAsia="Times New Roman" w:hAnsi="Calibri" w:cs="Calibri"/>
                <w:sz w:val="22"/>
                <w:szCs w:val="22"/>
                <w:lang w:eastAsia="es-ES"/>
              </w:rPr>
              <w:t xml:space="preserve"> </w:t>
            </w:r>
            <w:r w:rsidRPr="00DA1292">
              <w:rPr>
                <w:rFonts w:ascii="Calibri" w:eastAsia="Times New Roman" w:hAnsi="Calibri" w:cs="Calibri"/>
                <w:sz w:val="22"/>
                <w:szCs w:val="22"/>
                <w:lang w:eastAsia="es-ES"/>
              </w:rPr>
              <w:t>€</w:t>
            </w:r>
          </w:p>
        </w:tc>
      </w:tr>
      <w:tr w:rsidR="000B2735" w:rsidRPr="00DA1292" w14:paraId="14D2C41B"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hideMark/>
          </w:tcPr>
          <w:p w14:paraId="659C75F3"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AGENCIA VALENCIANA DE INNOVACIÓN</w:t>
            </w:r>
          </w:p>
        </w:tc>
        <w:tc>
          <w:tcPr>
            <w:tcW w:w="746" w:type="pct"/>
            <w:tcBorders>
              <w:top w:val="nil"/>
              <w:left w:val="nil"/>
              <w:bottom w:val="single" w:sz="4" w:space="0" w:color="A6A6A6"/>
              <w:right w:val="single" w:sz="4" w:space="0" w:color="A6A6A6"/>
            </w:tcBorders>
            <w:noWrap/>
            <w:vAlign w:val="bottom"/>
            <w:hideMark/>
          </w:tcPr>
          <w:p w14:paraId="3E65EB08"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sidRPr="00DA1292">
              <w:rPr>
                <w:rFonts w:ascii="Calibri" w:eastAsia="Times New Roman" w:hAnsi="Calibri" w:cs="Calibri"/>
                <w:sz w:val="22"/>
                <w:szCs w:val="22"/>
                <w:lang w:eastAsia="es-ES"/>
              </w:rPr>
              <w:t>1</w:t>
            </w:r>
            <w:r>
              <w:rPr>
                <w:rFonts w:ascii="Calibri" w:eastAsia="Times New Roman" w:hAnsi="Calibri" w:cs="Calibri"/>
                <w:sz w:val="22"/>
                <w:szCs w:val="22"/>
                <w:lang w:eastAsia="es-ES"/>
              </w:rPr>
              <w:t>4</w:t>
            </w:r>
          </w:p>
        </w:tc>
        <w:tc>
          <w:tcPr>
            <w:tcW w:w="932" w:type="pct"/>
            <w:tcBorders>
              <w:top w:val="nil"/>
              <w:left w:val="nil"/>
              <w:bottom w:val="single" w:sz="4" w:space="0" w:color="A6A6A6"/>
              <w:right w:val="single" w:sz="4" w:space="0" w:color="A6A6A6"/>
            </w:tcBorders>
            <w:noWrap/>
            <w:vAlign w:val="bottom"/>
            <w:hideMark/>
          </w:tcPr>
          <w:p w14:paraId="66F66021"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2</w:t>
            </w:r>
            <w:r w:rsidRPr="00DA1292">
              <w:rPr>
                <w:rFonts w:ascii="Calibri" w:eastAsia="Times New Roman" w:hAnsi="Calibri" w:cs="Calibri"/>
                <w:sz w:val="22"/>
                <w:szCs w:val="22"/>
                <w:lang w:eastAsia="es-ES"/>
              </w:rPr>
              <w:t>.</w:t>
            </w:r>
            <w:r>
              <w:rPr>
                <w:rFonts w:ascii="Calibri" w:eastAsia="Times New Roman" w:hAnsi="Calibri" w:cs="Calibri"/>
                <w:sz w:val="22"/>
                <w:szCs w:val="22"/>
                <w:lang w:eastAsia="es-ES"/>
              </w:rPr>
              <w:t>605</w:t>
            </w:r>
            <w:r w:rsidRPr="00DA1292">
              <w:rPr>
                <w:rFonts w:ascii="Calibri" w:eastAsia="Times New Roman" w:hAnsi="Calibri" w:cs="Calibri"/>
                <w:sz w:val="22"/>
                <w:szCs w:val="22"/>
                <w:lang w:eastAsia="es-ES"/>
              </w:rPr>
              <w:t>.</w:t>
            </w:r>
            <w:r>
              <w:rPr>
                <w:rFonts w:ascii="Calibri" w:eastAsia="Times New Roman" w:hAnsi="Calibri" w:cs="Calibri"/>
                <w:sz w:val="22"/>
                <w:szCs w:val="22"/>
                <w:lang w:eastAsia="es-ES"/>
              </w:rPr>
              <w:t>542</w:t>
            </w:r>
            <w:r w:rsidRPr="00DA1292">
              <w:rPr>
                <w:rFonts w:ascii="Calibri" w:eastAsia="Times New Roman" w:hAnsi="Calibri" w:cs="Calibri"/>
                <w:sz w:val="22"/>
                <w:szCs w:val="22"/>
                <w:lang w:eastAsia="es-ES"/>
              </w:rPr>
              <w:t>,</w:t>
            </w:r>
            <w:r>
              <w:rPr>
                <w:rFonts w:ascii="Calibri" w:eastAsia="Times New Roman" w:hAnsi="Calibri" w:cs="Calibri"/>
                <w:sz w:val="22"/>
                <w:szCs w:val="22"/>
                <w:lang w:eastAsia="es-ES"/>
              </w:rPr>
              <w:t>70</w:t>
            </w:r>
            <w:r w:rsidRPr="00DA1292">
              <w:rPr>
                <w:rFonts w:ascii="Calibri" w:eastAsia="Times New Roman" w:hAnsi="Calibri" w:cs="Calibri"/>
                <w:sz w:val="22"/>
                <w:szCs w:val="22"/>
                <w:lang w:eastAsia="es-ES"/>
              </w:rPr>
              <w:t xml:space="preserve"> €</w:t>
            </w:r>
          </w:p>
        </w:tc>
      </w:tr>
      <w:tr w:rsidR="000B2735" w:rsidRPr="00DA1292" w14:paraId="0B885634"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tcPr>
          <w:p w14:paraId="74BA0BC8"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FUNDACION LA CAIXA</w:t>
            </w:r>
          </w:p>
        </w:tc>
        <w:tc>
          <w:tcPr>
            <w:tcW w:w="746" w:type="pct"/>
            <w:tcBorders>
              <w:top w:val="nil"/>
              <w:left w:val="nil"/>
              <w:bottom w:val="single" w:sz="4" w:space="0" w:color="A6A6A6"/>
              <w:right w:val="single" w:sz="4" w:space="0" w:color="A6A6A6"/>
            </w:tcBorders>
            <w:noWrap/>
            <w:vAlign w:val="bottom"/>
          </w:tcPr>
          <w:p w14:paraId="2062FEE7"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10</w:t>
            </w:r>
          </w:p>
        </w:tc>
        <w:tc>
          <w:tcPr>
            <w:tcW w:w="932" w:type="pct"/>
            <w:tcBorders>
              <w:top w:val="nil"/>
              <w:left w:val="nil"/>
              <w:bottom w:val="single" w:sz="4" w:space="0" w:color="A6A6A6"/>
              <w:right w:val="single" w:sz="4" w:space="0" w:color="A6A6A6"/>
            </w:tcBorders>
            <w:noWrap/>
            <w:vAlign w:val="bottom"/>
          </w:tcPr>
          <w:p w14:paraId="10D9B884"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5</w:t>
            </w:r>
            <w:r w:rsidRPr="00DA1292">
              <w:rPr>
                <w:rFonts w:ascii="Calibri" w:eastAsia="Times New Roman" w:hAnsi="Calibri" w:cs="Calibri"/>
                <w:sz w:val="22"/>
                <w:szCs w:val="22"/>
                <w:lang w:eastAsia="es-ES"/>
              </w:rPr>
              <w:t>.</w:t>
            </w:r>
            <w:r>
              <w:rPr>
                <w:rFonts w:ascii="Calibri" w:eastAsia="Times New Roman" w:hAnsi="Calibri" w:cs="Calibri"/>
                <w:sz w:val="22"/>
                <w:szCs w:val="22"/>
                <w:lang w:eastAsia="es-ES"/>
              </w:rPr>
              <w:t>020</w:t>
            </w:r>
            <w:r w:rsidRPr="00DA1292">
              <w:rPr>
                <w:rFonts w:ascii="Calibri" w:eastAsia="Times New Roman" w:hAnsi="Calibri" w:cs="Calibri"/>
                <w:sz w:val="22"/>
                <w:szCs w:val="22"/>
                <w:lang w:eastAsia="es-ES"/>
              </w:rPr>
              <w:t>.</w:t>
            </w:r>
            <w:r>
              <w:rPr>
                <w:rFonts w:ascii="Calibri" w:eastAsia="Times New Roman" w:hAnsi="Calibri" w:cs="Calibri"/>
                <w:sz w:val="22"/>
                <w:szCs w:val="22"/>
                <w:lang w:eastAsia="es-ES"/>
              </w:rPr>
              <w:t>665</w:t>
            </w:r>
            <w:r w:rsidRPr="00DA1292">
              <w:rPr>
                <w:rFonts w:ascii="Calibri" w:eastAsia="Times New Roman" w:hAnsi="Calibri" w:cs="Calibri"/>
                <w:sz w:val="22"/>
                <w:szCs w:val="22"/>
                <w:lang w:eastAsia="es-ES"/>
              </w:rPr>
              <w:t>,</w:t>
            </w:r>
            <w:r>
              <w:rPr>
                <w:rFonts w:ascii="Calibri" w:eastAsia="Times New Roman" w:hAnsi="Calibri" w:cs="Calibri"/>
                <w:sz w:val="22"/>
                <w:szCs w:val="22"/>
                <w:lang w:eastAsia="es-ES"/>
              </w:rPr>
              <w:t>50</w:t>
            </w:r>
            <w:r w:rsidRPr="00DA1292">
              <w:rPr>
                <w:rFonts w:ascii="Calibri" w:eastAsia="Times New Roman" w:hAnsi="Calibri" w:cs="Calibri"/>
                <w:sz w:val="22"/>
                <w:szCs w:val="22"/>
                <w:lang w:eastAsia="es-ES"/>
              </w:rPr>
              <w:t xml:space="preserve"> €</w:t>
            </w:r>
          </w:p>
        </w:tc>
      </w:tr>
      <w:tr w:rsidR="000B2735" w:rsidRPr="00DA1292" w14:paraId="4E30CE28"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tcPr>
          <w:p w14:paraId="085FCFDA"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eastAsia="Times New Roman" w:hAnsiTheme="minorHAnsi" w:cstheme="minorHAnsi"/>
                <w:sz w:val="22"/>
                <w:szCs w:val="22"/>
                <w:lang w:eastAsia="es-ES"/>
              </w:rPr>
              <w:t xml:space="preserve">FISABIO (convocatoria </w:t>
            </w:r>
            <w:r>
              <w:rPr>
                <w:rFonts w:asciiTheme="minorHAnsi" w:eastAsia="Times New Roman" w:hAnsiTheme="minorHAnsi" w:cstheme="minorHAnsi"/>
                <w:sz w:val="22"/>
                <w:szCs w:val="22"/>
                <w:lang w:eastAsia="es-ES"/>
              </w:rPr>
              <w:t>intramural HACLES</w:t>
            </w:r>
            <w:r w:rsidRPr="00DA1292">
              <w:rPr>
                <w:rFonts w:asciiTheme="minorHAnsi" w:eastAsia="Times New Roman" w:hAnsiTheme="minorHAnsi" w:cstheme="minorHAnsi"/>
                <w:sz w:val="22"/>
                <w:szCs w:val="22"/>
                <w:lang w:eastAsia="es-ES"/>
              </w:rPr>
              <w:t>)</w:t>
            </w:r>
          </w:p>
        </w:tc>
        <w:tc>
          <w:tcPr>
            <w:tcW w:w="746" w:type="pct"/>
            <w:tcBorders>
              <w:top w:val="nil"/>
              <w:left w:val="nil"/>
              <w:bottom w:val="single" w:sz="4" w:space="0" w:color="A6A6A6"/>
              <w:right w:val="single" w:sz="4" w:space="0" w:color="A6A6A6"/>
            </w:tcBorders>
            <w:noWrap/>
            <w:vAlign w:val="bottom"/>
          </w:tcPr>
          <w:p w14:paraId="5EB59232"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5</w:t>
            </w:r>
          </w:p>
        </w:tc>
        <w:tc>
          <w:tcPr>
            <w:tcW w:w="932" w:type="pct"/>
            <w:tcBorders>
              <w:top w:val="nil"/>
              <w:left w:val="nil"/>
              <w:bottom w:val="single" w:sz="4" w:space="0" w:color="A6A6A6"/>
              <w:right w:val="single" w:sz="4" w:space="0" w:color="A6A6A6"/>
            </w:tcBorders>
            <w:noWrap/>
            <w:vAlign w:val="bottom"/>
          </w:tcPr>
          <w:p w14:paraId="76B6643F"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 xml:space="preserve">35.000 </w:t>
            </w:r>
            <w:r w:rsidRPr="00DA1292">
              <w:rPr>
                <w:rFonts w:ascii="Calibri" w:eastAsia="Times New Roman" w:hAnsi="Calibri" w:cs="Calibri"/>
                <w:sz w:val="22"/>
                <w:szCs w:val="22"/>
                <w:lang w:eastAsia="es-ES"/>
              </w:rPr>
              <w:t>€</w:t>
            </w:r>
          </w:p>
        </w:tc>
      </w:tr>
      <w:tr w:rsidR="000B2735" w:rsidRPr="00DA1292" w14:paraId="0DD74321"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tcPr>
          <w:p w14:paraId="4161A561"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Theme="minorHAnsi" w:eastAsia="Times New Roman" w:hAnsiTheme="minorHAnsi" w:cstheme="minorHAnsi"/>
                <w:sz w:val="22"/>
                <w:szCs w:val="22"/>
                <w:lang w:eastAsia="es-ES"/>
              </w:rPr>
              <w:t>RESTO ENTIDADES PUBLICAS</w:t>
            </w:r>
          </w:p>
        </w:tc>
        <w:tc>
          <w:tcPr>
            <w:tcW w:w="746" w:type="pct"/>
            <w:tcBorders>
              <w:top w:val="nil"/>
              <w:left w:val="nil"/>
              <w:bottom w:val="single" w:sz="4" w:space="0" w:color="A6A6A6"/>
              <w:right w:val="single" w:sz="4" w:space="0" w:color="A6A6A6"/>
            </w:tcBorders>
            <w:noWrap/>
            <w:vAlign w:val="bottom"/>
          </w:tcPr>
          <w:p w14:paraId="5A1253B4"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12</w:t>
            </w:r>
          </w:p>
        </w:tc>
        <w:tc>
          <w:tcPr>
            <w:tcW w:w="932" w:type="pct"/>
            <w:tcBorders>
              <w:top w:val="nil"/>
              <w:left w:val="nil"/>
              <w:bottom w:val="single" w:sz="4" w:space="0" w:color="A6A6A6"/>
              <w:right w:val="single" w:sz="4" w:space="0" w:color="A6A6A6"/>
            </w:tcBorders>
            <w:noWrap/>
            <w:vAlign w:val="bottom"/>
          </w:tcPr>
          <w:p w14:paraId="0C21F596"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2.630.567,23 €</w:t>
            </w:r>
          </w:p>
        </w:tc>
      </w:tr>
      <w:tr w:rsidR="000B2735" w:rsidRPr="00DA1292" w14:paraId="12E9BD6E" w14:textId="77777777" w:rsidTr="00F65320">
        <w:trPr>
          <w:trHeight w:val="300"/>
          <w:jc w:val="center"/>
        </w:trPr>
        <w:tc>
          <w:tcPr>
            <w:tcW w:w="3322" w:type="pct"/>
            <w:tcBorders>
              <w:top w:val="nil"/>
              <w:left w:val="single" w:sz="4" w:space="0" w:color="A6A6A6"/>
              <w:bottom w:val="single" w:sz="4" w:space="0" w:color="A6A6A6"/>
              <w:right w:val="single" w:sz="4" w:space="0" w:color="A6A6A6"/>
            </w:tcBorders>
            <w:noWrap/>
          </w:tcPr>
          <w:p w14:paraId="1636EEFB"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Theme="minorHAnsi" w:eastAsia="Times New Roman" w:hAnsiTheme="minorHAnsi" w:cstheme="minorHAnsi"/>
                <w:sz w:val="22"/>
                <w:szCs w:val="22"/>
                <w:lang w:eastAsia="es-ES"/>
              </w:rPr>
              <w:t>RESTO ENTIDADES PRIVADAS</w:t>
            </w:r>
          </w:p>
        </w:tc>
        <w:tc>
          <w:tcPr>
            <w:tcW w:w="746" w:type="pct"/>
            <w:tcBorders>
              <w:top w:val="nil"/>
              <w:left w:val="nil"/>
              <w:bottom w:val="single" w:sz="4" w:space="0" w:color="A6A6A6"/>
              <w:right w:val="single" w:sz="4" w:space="0" w:color="A6A6A6"/>
            </w:tcBorders>
            <w:noWrap/>
            <w:vAlign w:val="bottom"/>
          </w:tcPr>
          <w:p w14:paraId="547ACA2E"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56</w:t>
            </w:r>
          </w:p>
        </w:tc>
        <w:tc>
          <w:tcPr>
            <w:tcW w:w="932" w:type="pct"/>
            <w:tcBorders>
              <w:top w:val="nil"/>
              <w:left w:val="nil"/>
              <w:bottom w:val="single" w:sz="4" w:space="0" w:color="A6A6A6"/>
              <w:right w:val="single" w:sz="4" w:space="0" w:color="A6A6A6"/>
            </w:tcBorders>
            <w:noWrap/>
            <w:vAlign w:val="bottom"/>
          </w:tcPr>
          <w:p w14:paraId="05AB2CFE" w14:textId="77777777" w:rsidR="000B2735" w:rsidRPr="00DA1292"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3.753.329,42 €</w:t>
            </w:r>
          </w:p>
        </w:tc>
      </w:tr>
      <w:tr w:rsidR="000B2735" w:rsidRPr="00DA1292" w14:paraId="27D60603" w14:textId="77777777" w:rsidTr="00F65320">
        <w:trPr>
          <w:trHeight w:val="300"/>
          <w:jc w:val="center"/>
        </w:trPr>
        <w:tc>
          <w:tcPr>
            <w:tcW w:w="3322" w:type="pct"/>
            <w:tcBorders>
              <w:top w:val="nil"/>
              <w:left w:val="single" w:sz="4" w:space="0" w:color="A6A6A6"/>
              <w:bottom w:val="single" w:sz="4" w:space="0" w:color="A6A6A6"/>
              <w:right w:val="single" w:sz="4" w:space="0" w:color="A6A6A6"/>
            </w:tcBorders>
            <w:shd w:val="clear" w:color="auto" w:fill="DDEBF7"/>
            <w:noWrap/>
            <w:vAlign w:val="center"/>
            <w:hideMark/>
          </w:tcPr>
          <w:p w14:paraId="2C14DE6F"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TOTAL</w:t>
            </w:r>
          </w:p>
        </w:tc>
        <w:tc>
          <w:tcPr>
            <w:tcW w:w="746" w:type="pct"/>
            <w:tcBorders>
              <w:top w:val="nil"/>
              <w:left w:val="nil"/>
              <w:bottom w:val="single" w:sz="4" w:space="0" w:color="A6A6A6"/>
              <w:right w:val="single" w:sz="4" w:space="0" w:color="A6A6A6"/>
            </w:tcBorders>
            <w:shd w:val="clear" w:color="auto" w:fill="DDEBF7"/>
            <w:noWrap/>
            <w:vAlign w:val="center"/>
            <w:hideMark/>
          </w:tcPr>
          <w:p w14:paraId="37A60804" w14:textId="77777777" w:rsidR="000B2735" w:rsidRPr="00DA1292" w:rsidRDefault="000B2735" w:rsidP="00F65320">
            <w:pPr>
              <w:spacing w:after="0" w:line="240" w:lineRule="auto"/>
              <w:jc w:val="right"/>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2</w:t>
            </w:r>
            <w:r>
              <w:rPr>
                <w:rFonts w:ascii="Calibri" w:eastAsia="Times New Roman" w:hAnsi="Calibri" w:cs="Calibri"/>
                <w:b/>
                <w:bCs/>
                <w:color w:val="000000"/>
                <w:sz w:val="22"/>
                <w:szCs w:val="22"/>
                <w:lang w:eastAsia="es-ES"/>
              </w:rPr>
              <w:t>0</w:t>
            </w:r>
            <w:r w:rsidRPr="00DA1292">
              <w:rPr>
                <w:rFonts w:ascii="Calibri" w:eastAsia="Times New Roman" w:hAnsi="Calibri" w:cs="Calibri"/>
                <w:b/>
                <w:bCs/>
                <w:color w:val="000000"/>
                <w:sz w:val="22"/>
                <w:szCs w:val="22"/>
                <w:lang w:eastAsia="es-ES"/>
              </w:rPr>
              <w:t>7</w:t>
            </w:r>
          </w:p>
        </w:tc>
        <w:tc>
          <w:tcPr>
            <w:tcW w:w="932" w:type="pct"/>
            <w:tcBorders>
              <w:top w:val="nil"/>
              <w:left w:val="nil"/>
              <w:bottom w:val="single" w:sz="4" w:space="0" w:color="A6A6A6"/>
              <w:right w:val="single" w:sz="4" w:space="0" w:color="A6A6A6"/>
            </w:tcBorders>
            <w:shd w:val="clear" w:color="auto" w:fill="DDEBF7"/>
            <w:noWrap/>
            <w:vAlign w:val="center"/>
            <w:hideMark/>
          </w:tcPr>
          <w:p w14:paraId="778E4410" w14:textId="77777777" w:rsidR="000B2735" w:rsidRPr="00DA1292" w:rsidRDefault="000B2735" w:rsidP="00F65320">
            <w:pPr>
              <w:spacing w:after="0" w:line="240" w:lineRule="auto"/>
              <w:jc w:val="right"/>
              <w:rPr>
                <w:rFonts w:ascii="Calibri" w:eastAsia="Times New Roman" w:hAnsi="Calibri" w:cs="Calibri"/>
                <w:b/>
                <w:bCs/>
                <w:color w:val="000000"/>
                <w:sz w:val="22"/>
                <w:szCs w:val="22"/>
                <w:lang w:eastAsia="es-ES"/>
              </w:rPr>
            </w:pPr>
            <w:r w:rsidRPr="002535ED">
              <w:rPr>
                <w:rFonts w:ascii="Calibri" w:eastAsia="Times New Roman" w:hAnsi="Calibri" w:cs="Calibri"/>
                <w:b/>
                <w:bCs/>
                <w:color w:val="000000"/>
                <w:sz w:val="22"/>
                <w:szCs w:val="22"/>
                <w:lang w:eastAsia="es-ES"/>
              </w:rPr>
              <w:t>32.347.923,55€</w:t>
            </w:r>
          </w:p>
        </w:tc>
      </w:tr>
    </w:tbl>
    <w:p w14:paraId="58B15FA7" w14:textId="77777777" w:rsidR="000B2735" w:rsidRPr="00C36160" w:rsidRDefault="000B2735" w:rsidP="000B2735">
      <w:pPr>
        <w:rPr>
          <w:highlight w:val="yellow"/>
        </w:rPr>
      </w:pPr>
    </w:p>
    <w:p w14:paraId="27AF7D36" w14:textId="4F091801" w:rsidR="000B2735" w:rsidRPr="002F49FB" w:rsidRDefault="000B2735" w:rsidP="000B2735">
      <w:r w:rsidRPr="002F49FB">
        <w:t xml:space="preserve">Con respecto a los </w:t>
      </w:r>
      <w:r>
        <w:t>Departamentos de Salud y Centros</w:t>
      </w:r>
      <w:r w:rsidRPr="002F49FB">
        <w:t xml:space="preserve"> adscritos a Fisabio, en la Tabla 2.</w:t>
      </w:r>
      <w:r w:rsidR="00D4317B">
        <w:t>6</w:t>
      </w:r>
      <w:r w:rsidRPr="002F49FB">
        <w:t xml:space="preserve"> se muestra el número </w:t>
      </w:r>
      <w:r>
        <w:t>solicitudes presentadas y financiación solicitada</w:t>
      </w:r>
      <w:r w:rsidRPr="002F49FB">
        <w:t xml:space="preserve">. </w:t>
      </w:r>
    </w:p>
    <w:p w14:paraId="1263378B" w14:textId="0B13A445" w:rsidR="000B2735" w:rsidRPr="002F49FB" w:rsidRDefault="000B2735" w:rsidP="000B2735">
      <w:pPr>
        <w:pStyle w:val="Descripcin"/>
        <w:keepNext/>
        <w:jc w:val="center"/>
        <w:rPr>
          <w:color w:val="auto"/>
        </w:rPr>
      </w:pPr>
      <w:r>
        <w:rPr>
          <w:color w:val="auto"/>
        </w:rPr>
        <w:t>Tabla 2.</w:t>
      </w:r>
      <w:r w:rsidR="00D4317B">
        <w:rPr>
          <w:color w:val="auto"/>
        </w:rPr>
        <w:t>6</w:t>
      </w:r>
      <w:r w:rsidRPr="002F49FB">
        <w:rPr>
          <w:color w:val="auto"/>
        </w:rPr>
        <w:t xml:space="preserve"> Número de proyectos solicitados por </w:t>
      </w:r>
      <w:r>
        <w:rPr>
          <w:color w:val="auto"/>
        </w:rPr>
        <w:t>DS adscrito a</w:t>
      </w:r>
      <w:r w:rsidRPr="002F49FB">
        <w:rPr>
          <w:color w:val="auto"/>
        </w:rPr>
        <w:t xml:space="preserve"> Fisabio y financiación asociada</w:t>
      </w:r>
    </w:p>
    <w:tbl>
      <w:tblPr>
        <w:tblW w:w="4841" w:type="pct"/>
        <w:jc w:val="center"/>
        <w:tblLayout w:type="fixed"/>
        <w:tblCellMar>
          <w:left w:w="70" w:type="dxa"/>
          <w:right w:w="70" w:type="dxa"/>
        </w:tblCellMar>
        <w:tblLook w:val="04A0" w:firstRow="1" w:lastRow="0" w:firstColumn="1" w:lastColumn="0" w:noHBand="0" w:noVBand="1"/>
      </w:tblPr>
      <w:tblGrid>
        <w:gridCol w:w="5920"/>
        <w:gridCol w:w="1395"/>
        <w:gridCol w:w="1732"/>
      </w:tblGrid>
      <w:tr w:rsidR="000B2735" w:rsidRPr="00DA1292" w14:paraId="0D2E3145" w14:textId="77777777" w:rsidTr="00F65320">
        <w:trPr>
          <w:trHeight w:val="600"/>
          <w:tblHeader/>
          <w:jc w:val="center"/>
        </w:trPr>
        <w:tc>
          <w:tcPr>
            <w:tcW w:w="3272" w:type="pct"/>
            <w:tcBorders>
              <w:top w:val="single" w:sz="4" w:space="0" w:color="A6A6A6"/>
              <w:left w:val="single" w:sz="4" w:space="0" w:color="A6A6A6"/>
              <w:bottom w:val="single" w:sz="4" w:space="0" w:color="A6A6A6"/>
              <w:right w:val="single" w:sz="4" w:space="0" w:color="A6A6A6"/>
            </w:tcBorders>
            <w:shd w:val="clear" w:color="auto" w:fill="DDEBF7"/>
            <w:noWrap/>
            <w:vAlign w:val="center"/>
            <w:hideMark/>
          </w:tcPr>
          <w:p w14:paraId="03568872"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DS/CENTRO</w:t>
            </w:r>
            <w:r w:rsidRPr="00DA1292">
              <w:rPr>
                <w:rFonts w:ascii="Calibri" w:eastAsia="Times New Roman" w:hAnsi="Calibri" w:cs="Calibri"/>
                <w:b/>
                <w:bCs/>
                <w:color w:val="000000"/>
                <w:sz w:val="22"/>
                <w:szCs w:val="22"/>
                <w:lang w:eastAsia="es-ES"/>
              </w:rPr>
              <w:t xml:space="preserve"> FISABIO</w:t>
            </w:r>
          </w:p>
        </w:tc>
        <w:tc>
          <w:tcPr>
            <w:tcW w:w="771" w:type="pct"/>
            <w:tcBorders>
              <w:top w:val="single" w:sz="4" w:space="0" w:color="A6A6A6"/>
              <w:left w:val="nil"/>
              <w:bottom w:val="single" w:sz="4" w:space="0" w:color="A6A6A6"/>
              <w:right w:val="single" w:sz="4" w:space="0" w:color="A6A6A6"/>
            </w:tcBorders>
            <w:shd w:val="clear" w:color="auto" w:fill="DDEBF7"/>
            <w:vAlign w:val="center"/>
            <w:hideMark/>
          </w:tcPr>
          <w:p w14:paraId="29BD32B1"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 xml:space="preserve">PROYECTOS </w:t>
            </w:r>
            <w:r w:rsidRPr="00DA1292">
              <w:rPr>
                <w:rFonts w:ascii="Calibri" w:eastAsia="Times New Roman" w:hAnsi="Calibri" w:cs="Calibri"/>
                <w:b/>
                <w:bCs/>
                <w:color w:val="000000"/>
                <w:sz w:val="22"/>
                <w:szCs w:val="22"/>
                <w:lang w:eastAsia="es-ES"/>
              </w:rPr>
              <w:br/>
              <w:t>SOLICITADOS</w:t>
            </w:r>
          </w:p>
        </w:tc>
        <w:tc>
          <w:tcPr>
            <w:tcW w:w="957" w:type="pct"/>
            <w:tcBorders>
              <w:top w:val="single" w:sz="4" w:space="0" w:color="A6A6A6"/>
              <w:left w:val="nil"/>
              <w:bottom w:val="single" w:sz="4" w:space="0" w:color="A6A6A6"/>
              <w:right w:val="single" w:sz="4" w:space="0" w:color="A6A6A6"/>
            </w:tcBorders>
            <w:shd w:val="clear" w:color="auto" w:fill="DDEBF7"/>
            <w:noWrap/>
            <w:vAlign w:val="center"/>
            <w:hideMark/>
          </w:tcPr>
          <w:p w14:paraId="5A4E6965"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FINANCIACIÓN</w:t>
            </w:r>
          </w:p>
        </w:tc>
      </w:tr>
      <w:tr w:rsidR="000B2735" w:rsidRPr="00DA1292" w14:paraId="176C1239"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hideMark/>
          </w:tcPr>
          <w:p w14:paraId="4024D4EC"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FISABIO SALUD PÚBLICA</w:t>
            </w:r>
          </w:p>
        </w:tc>
        <w:tc>
          <w:tcPr>
            <w:tcW w:w="771" w:type="pct"/>
            <w:tcBorders>
              <w:top w:val="nil"/>
              <w:left w:val="nil"/>
              <w:bottom w:val="single" w:sz="4" w:space="0" w:color="A6A6A6"/>
              <w:right w:val="single" w:sz="4" w:space="0" w:color="A6A6A6"/>
            </w:tcBorders>
            <w:noWrap/>
            <w:hideMark/>
          </w:tcPr>
          <w:p w14:paraId="600925B1"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Theme="minorHAnsi" w:hAnsiTheme="minorHAnsi" w:cstheme="minorHAnsi"/>
                <w:sz w:val="22"/>
                <w:szCs w:val="22"/>
              </w:rPr>
              <w:t>78</w:t>
            </w:r>
          </w:p>
        </w:tc>
        <w:tc>
          <w:tcPr>
            <w:tcW w:w="957" w:type="pct"/>
            <w:tcBorders>
              <w:top w:val="nil"/>
              <w:left w:val="nil"/>
              <w:bottom w:val="single" w:sz="4" w:space="0" w:color="A6A6A6"/>
              <w:right w:val="single" w:sz="4" w:space="0" w:color="A6A6A6"/>
            </w:tcBorders>
            <w:noWrap/>
            <w:hideMark/>
          </w:tcPr>
          <w:p w14:paraId="59F7EDD6"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 xml:space="preserve"> </w:t>
            </w:r>
            <w:r w:rsidRPr="002535ED">
              <w:rPr>
                <w:rFonts w:asciiTheme="minorHAnsi" w:hAnsiTheme="minorHAnsi" w:cstheme="minorHAnsi"/>
                <w:sz w:val="22"/>
                <w:szCs w:val="22"/>
              </w:rPr>
              <w:t>14</w:t>
            </w:r>
            <w:r>
              <w:rPr>
                <w:rFonts w:asciiTheme="minorHAnsi" w:hAnsiTheme="minorHAnsi" w:cstheme="minorHAnsi"/>
                <w:sz w:val="22"/>
                <w:szCs w:val="22"/>
              </w:rPr>
              <w:t>.</w:t>
            </w:r>
            <w:r w:rsidRPr="002535ED">
              <w:rPr>
                <w:rFonts w:asciiTheme="minorHAnsi" w:hAnsiTheme="minorHAnsi" w:cstheme="minorHAnsi"/>
                <w:sz w:val="22"/>
                <w:szCs w:val="22"/>
              </w:rPr>
              <w:t>869</w:t>
            </w:r>
            <w:r>
              <w:rPr>
                <w:rFonts w:asciiTheme="minorHAnsi" w:hAnsiTheme="minorHAnsi" w:cstheme="minorHAnsi"/>
                <w:sz w:val="22"/>
                <w:szCs w:val="22"/>
              </w:rPr>
              <w:t>.</w:t>
            </w:r>
            <w:r w:rsidRPr="002535ED">
              <w:rPr>
                <w:rFonts w:asciiTheme="minorHAnsi" w:hAnsiTheme="minorHAnsi" w:cstheme="minorHAnsi"/>
                <w:sz w:val="22"/>
                <w:szCs w:val="22"/>
              </w:rPr>
              <w:t>218,91</w:t>
            </w:r>
            <w:r w:rsidRPr="00DA1292">
              <w:rPr>
                <w:rFonts w:asciiTheme="minorHAnsi" w:hAnsiTheme="minorHAnsi" w:cstheme="minorHAnsi"/>
                <w:sz w:val="22"/>
                <w:szCs w:val="22"/>
              </w:rPr>
              <w:t xml:space="preserve"> € </w:t>
            </w:r>
          </w:p>
        </w:tc>
      </w:tr>
      <w:tr w:rsidR="000B2735" w:rsidRPr="00DA1292" w14:paraId="40D51C80"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hideMark/>
          </w:tcPr>
          <w:p w14:paraId="2803C244"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Theme="minorHAnsi" w:hAnsiTheme="minorHAnsi" w:cstheme="minorHAnsi"/>
                <w:sz w:val="22"/>
                <w:szCs w:val="22"/>
              </w:rPr>
              <w:t>DS</w:t>
            </w:r>
            <w:r w:rsidRPr="00DA1292">
              <w:rPr>
                <w:rFonts w:asciiTheme="minorHAnsi" w:hAnsiTheme="minorHAnsi" w:cstheme="minorHAnsi"/>
                <w:sz w:val="22"/>
                <w:szCs w:val="22"/>
              </w:rPr>
              <w:t xml:space="preserve"> ELCHE</w:t>
            </w:r>
          </w:p>
        </w:tc>
        <w:tc>
          <w:tcPr>
            <w:tcW w:w="771" w:type="pct"/>
            <w:tcBorders>
              <w:top w:val="nil"/>
              <w:left w:val="nil"/>
              <w:bottom w:val="single" w:sz="4" w:space="0" w:color="A6A6A6"/>
              <w:right w:val="single" w:sz="4" w:space="0" w:color="A6A6A6"/>
            </w:tcBorders>
            <w:noWrap/>
            <w:hideMark/>
          </w:tcPr>
          <w:p w14:paraId="33406EF7"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Theme="minorHAnsi" w:hAnsiTheme="minorHAnsi" w:cstheme="minorHAnsi"/>
                <w:sz w:val="22"/>
                <w:szCs w:val="22"/>
              </w:rPr>
              <w:t>39</w:t>
            </w:r>
          </w:p>
        </w:tc>
        <w:tc>
          <w:tcPr>
            <w:tcW w:w="957" w:type="pct"/>
            <w:tcBorders>
              <w:top w:val="nil"/>
              <w:left w:val="nil"/>
              <w:bottom w:val="single" w:sz="4" w:space="0" w:color="A6A6A6"/>
              <w:right w:val="single" w:sz="4" w:space="0" w:color="A6A6A6"/>
            </w:tcBorders>
            <w:noWrap/>
            <w:hideMark/>
          </w:tcPr>
          <w:p w14:paraId="49EDBF6A"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 xml:space="preserve"> </w:t>
            </w:r>
            <w:r w:rsidRPr="002535ED">
              <w:rPr>
                <w:rFonts w:asciiTheme="minorHAnsi" w:hAnsiTheme="minorHAnsi" w:cstheme="minorHAnsi"/>
                <w:sz w:val="22"/>
                <w:szCs w:val="22"/>
              </w:rPr>
              <w:t>4</w:t>
            </w:r>
            <w:r>
              <w:rPr>
                <w:rFonts w:asciiTheme="minorHAnsi" w:hAnsiTheme="minorHAnsi" w:cstheme="minorHAnsi"/>
                <w:sz w:val="22"/>
                <w:szCs w:val="22"/>
              </w:rPr>
              <w:t>.</w:t>
            </w:r>
            <w:r w:rsidRPr="002535ED">
              <w:rPr>
                <w:rFonts w:asciiTheme="minorHAnsi" w:hAnsiTheme="minorHAnsi" w:cstheme="minorHAnsi"/>
                <w:sz w:val="22"/>
                <w:szCs w:val="22"/>
              </w:rPr>
              <w:t>984</w:t>
            </w:r>
            <w:r>
              <w:rPr>
                <w:rFonts w:asciiTheme="minorHAnsi" w:hAnsiTheme="minorHAnsi" w:cstheme="minorHAnsi"/>
                <w:sz w:val="22"/>
                <w:szCs w:val="22"/>
              </w:rPr>
              <w:t>.</w:t>
            </w:r>
            <w:r w:rsidRPr="002535ED">
              <w:rPr>
                <w:rFonts w:asciiTheme="minorHAnsi" w:hAnsiTheme="minorHAnsi" w:cstheme="minorHAnsi"/>
                <w:sz w:val="22"/>
                <w:szCs w:val="22"/>
              </w:rPr>
              <w:t>033,94</w:t>
            </w:r>
            <w:r>
              <w:rPr>
                <w:rFonts w:asciiTheme="minorHAnsi" w:hAnsiTheme="minorHAnsi" w:cstheme="minorHAnsi"/>
                <w:sz w:val="22"/>
                <w:szCs w:val="22"/>
              </w:rPr>
              <w:t xml:space="preserve"> </w:t>
            </w:r>
            <w:r w:rsidRPr="00DA1292">
              <w:rPr>
                <w:rFonts w:asciiTheme="minorHAnsi" w:hAnsiTheme="minorHAnsi" w:cstheme="minorHAnsi"/>
                <w:sz w:val="22"/>
                <w:szCs w:val="22"/>
              </w:rPr>
              <w:t xml:space="preserve">€ </w:t>
            </w:r>
          </w:p>
        </w:tc>
      </w:tr>
      <w:tr w:rsidR="000B2735" w:rsidRPr="00DA1292" w14:paraId="41AFBD56"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hideMark/>
          </w:tcPr>
          <w:p w14:paraId="4AB32FEB" w14:textId="7F4464D8"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Theme="minorHAnsi" w:hAnsiTheme="minorHAnsi" w:cstheme="minorHAnsi"/>
                <w:sz w:val="22"/>
                <w:szCs w:val="22"/>
              </w:rPr>
              <w:t>DS</w:t>
            </w:r>
            <w:r w:rsidRPr="00DA1292">
              <w:rPr>
                <w:rFonts w:asciiTheme="minorHAnsi" w:hAnsiTheme="minorHAnsi" w:cstheme="minorHAnsi"/>
                <w:sz w:val="22"/>
                <w:szCs w:val="22"/>
              </w:rPr>
              <w:t xml:space="preserve"> DR.PESET</w:t>
            </w:r>
          </w:p>
        </w:tc>
        <w:tc>
          <w:tcPr>
            <w:tcW w:w="771" w:type="pct"/>
            <w:tcBorders>
              <w:top w:val="nil"/>
              <w:left w:val="nil"/>
              <w:bottom w:val="single" w:sz="4" w:space="0" w:color="A6A6A6"/>
              <w:right w:val="single" w:sz="4" w:space="0" w:color="A6A6A6"/>
            </w:tcBorders>
            <w:noWrap/>
            <w:hideMark/>
          </w:tcPr>
          <w:p w14:paraId="574226E8"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Theme="minorHAnsi" w:hAnsiTheme="minorHAnsi" w:cstheme="minorHAnsi"/>
                <w:sz w:val="22"/>
                <w:szCs w:val="22"/>
              </w:rPr>
              <w:t>34</w:t>
            </w:r>
          </w:p>
        </w:tc>
        <w:tc>
          <w:tcPr>
            <w:tcW w:w="957" w:type="pct"/>
            <w:tcBorders>
              <w:top w:val="nil"/>
              <w:left w:val="nil"/>
              <w:bottom w:val="single" w:sz="4" w:space="0" w:color="A6A6A6"/>
              <w:right w:val="single" w:sz="4" w:space="0" w:color="A6A6A6"/>
            </w:tcBorders>
            <w:noWrap/>
            <w:hideMark/>
          </w:tcPr>
          <w:p w14:paraId="1FDB78A3"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DA1292">
              <w:rPr>
                <w:rFonts w:asciiTheme="minorHAnsi" w:hAnsiTheme="minorHAnsi" w:cstheme="minorHAnsi"/>
                <w:sz w:val="22"/>
                <w:szCs w:val="22"/>
              </w:rPr>
              <w:t xml:space="preserve"> </w:t>
            </w:r>
            <w:r w:rsidRPr="002535ED">
              <w:rPr>
                <w:rFonts w:asciiTheme="minorHAnsi" w:hAnsiTheme="minorHAnsi" w:cstheme="minorHAnsi"/>
                <w:sz w:val="22"/>
                <w:szCs w:val="22"/>
              </w:rPr>
              <w:t>3</w:t>
            </w:r>
            <w:r>
              <w:rPr>
                <w:rFonts w:asciiTheme="minorHAnsi" w:hAnsiTheme="minorHAnsi" w:cstheme="minorHAnsi"/>
                <w:sz w:val="22"/>
                <w:szCs w:val="22"/>
              </w:rPr>
              <w:t>.</w:t>
            </w:r>
            <w:r w:rsidRPr="002535ED">
              <w:rPr>
                <w:rFonts w:asciiTheme="minorHAnsi" w:hAnsiTheme="minorHAnsi" w:cstheme="minorHAnsi"/>
                <w:sz w:val="22"/>
                <w:szCs w:val="22"/>
              </w:rPr>
              <w:t>243</w:t>
            </w:r>
            <w:r>
              <w:rPr>
                <w:rFonts w:asciiTheme="minorHAnsi" w:hAnsiTheme="minorHAnsi" w:cstheme="minorHAnsi"/>
                <w:sz w:val="22"/>
                <w:szCs w:val="22"/>
              </w:rPr>
              <w:t>.</w:t>
            </w:r>
            <w:r w:rsidRPr="002535ED">
              <w:rPr>
                <w:rFonts w:asciiTheme="minorHAnsi" w:hAnsiTheme="minorHAnsi" w:cstheme="minorHAnsi"/>
                <w:sz w:val="22"/>
                <w:szCs w:val="22"/>
              </w:rPr>
              <w:t>303,55</w:t>
            </w:r>
            <w:r w:rsidRPr="00DA1292">
              <w:rPr>
                <w:rFonts w:asciiTheme="minorHAnsi" w:hAnsiTheme="minorHAnsi" w:cstheme="minorHAnsi"/>
                <w:sz w:val="22"/>
                <w:szCs w:val="22"/>
              </w:rPr>
              <w:t xml:space="preserve"> € </w:t>
            </w:r>
          </w:p>
        </w:tc>
      </w:tr>
      <w:tr w:rsidR="000B2735" w:rsidRPr="00DA1292" w14:paraId="15AD7715"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hideMark/>
          </w:tcPr>
          <w:p w14:paraId="0DFF67F5"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2535ED">
              <w:rPr>
                <w:rFonts w:asciiTheme="minorHAnsi" w:hAnsiTheme="minorHAnsi" w:cstheme="minorHAnsi"/>
                <w:sz w:val="22"/>
                <w:szCs w:val="22"/>
              </w:rPr>
              <w:t>DS DE VALÈNCIA-ARNAU DE VILANOVA-LLÍRIA</w:t>
            </w:r>
          </w:p>
        </w:tc>
        <w:tc>
          <w:tcPr>
            <w:tcW w:w="771" w:type="pct"/>
            <w:tcBorders>
              <w:top w:val="nil"/>
              <w:left w:val="nil"/>
              <w:bottom w:val="single" w:sz="4" w:space="0" w:color="A6A6A6"/>
              <w:right w:val="single" w:sz="4" w:space="0" w:color="A6A6A6"/>
            </w:tcBorders>
            <w:noWrap/>
            <w:hideMark/>
          </w:tcPr>
          <w:p w14:paraId="1A43E212"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Theme="minorHAnsi" w:hAnsiTheme="minorHAnsi" w:cstheme="minorHAnsi"/>
                <w:sz w:val="22"/>
                <w:szCs w:val="22"/>
              </w:rPr>
              <w:t>17</w:t>
            </w:r>
          </w:p>
        </w:tc>
        <w:tc>
          <w:tcPr>
            <w:tcW w:w="957" w:type="pct"/>
            <w:tcBorders>
              <w:top w:val="nil"/>
              <w:left w:val="nil"/>
              <w:bottom w:val="single" w:sz="4" w:space="0" w:color="A6A6A6"/>
              <w:right w:val="single" w:sz="4" w:space="0" w:color="A6A6A6"/>
            </w:tcBorders>
            <w:noWrap/>
            <w:hideMark/>
          </w:tcPr>
          <w:p w14:paraId="39448BA1"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2535ED">
              <w:rPr>
                <w:rFonts w:asciiTheme="minorHAnsi" w:hAnsiTheme="minorHAnsi" w:cstheme="minorHAnsi"/>
                <w:sz w:val="22"/>
                <w:szCs w:val="22"/>
              </w:rPr>
              <w:t>5</w:t>
            </w:r>
            <w:r>
              <w:rPr>
                <w:rFonts w:asciiTheme="minorHAnsi" w:hAnsiTheme="minorHAnsi" w:cstheme="minorHAnsi"/>
                <w:sz w:val="22"/>
                <w:szCs w:val="22"/>
              </w:rPr>
              <w:t>.</w:t>
            </w:r>
            <w:r w:rsidRPr="002535ED">
              <w:rPr>
                <w:rFonts w:asciiTheme="minorHAnsi" w:hAnsiTheme="minorHAnsi" w:cstheme="minorHAnsi"/>
                <w:sz w:val="22"/>
                <w:szCs w:val="22"/>
              </w:rPr>
              <w:t>971</w:t>
            </w:r>
            <w:r>
              <w:rPr>
                <w:rFonts w:asciiTheme="minorHAnsi" w:hAnsiTheme="minorHAnsi" w:cstheme="minorHAnsi"/>
                <w:sz w:val="22"/>
                <w:szCs w:val="22"/>
              </w:rPr>
              <w:t>.</w:t>
            </w:r>
            <w:r w:rsidRPr="002535ED">
              <w:rPr>
                <w:rFonts w:asciiTheme="minorHAnsi" w:hAnsiTheme="minorHAnsi" w:cstheme="minorHAnsi"/>
                <w:sz w:val="22"/>
                <w:szCs w:val="22"/>
              </w:rPr>
              <w:t>466,87</w:t>
            </w:r>
            <w:r>
              <w:rPr>
                <w:rFonts w:asciiTheme="minorHAnsi" w:hAnsiTheme="minorHAnsi" w:cstheme="minorHAnsi"/>
                <w:sz w:val="22"/>
                <w:szCs w:val="22"/>
              </w:rPr>
              <w:t xml:space="preserve"> </w:t>
            </w:r>
            <w:r w:rsidRPr="00DA1292">
              <w:rPr>
                <w:rFonts w:asciiTheme="minorHAnsi" w:hAnsiTheme="minorHAnsi" w:cstheme="minorHAnsi"/>
                <w:sz w:val="22"/>
                <w:szCs w:val="22"/>
              </w:rPr>
              <w:t xml:space="preserve">€ </w:t>
            </w:r>
          </w:p>
        </w:tc>
      </w:tr>
      <w:tr w:rsidR="000B2735" w:rsidRPr="00DA1292" w14:paraId="0C6BEB36"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tcPr>
          <w:p w14:paraId="3ABE2111" w14:textId="77777777" w:rsidR="000B2735" w:rsidRPr="00DA1292" w:rsidRDefault="000B2735" w:rsidP="00F65320">
            <w:pPr>
              <w:spacing w:after="0" w:line="240" w:lineRule="auto"/>
              <w:jc w:val="left"/>
              <w:rPr>
                <w:rFonts w:asciiTheme="minorHAnsi" w:hAnsiTheme="minorHAnsi" w:cstheme="minorHAnsi"/>
                <w:sz w:val="22"/>
                <w:szCs w:val="22"/>
              </w:rPr>
            </w:pPr>
            <w:r w:rsidRPr="002535ED">
              <w:rPr>
                <w:rFonts w:asciiTheme="minorHAnsi" w:hAnsiTheme="minorHAnsi" w:cstheme="minorHAnsi"/>
                <w:sz w:val="22"/>
                <w:szCs w:val="22"/>
              </w:rPr>
              <w:t>DS DE SANT JOAN D´ALACANT</w:t>
            </w:r>
          </w:p>
        </w:tc>
        <w:tc>
          <w:tcPr>
            <w:tcW w:w="771" w:type="pct"/>
            <w:tcBorders>
              <w:top w:val="nil"/>
              <w:left w:val="nil"/>
              <w:bottom w:val="single" w:sz="4" w:space="0" w:color="A6A6A6"/>
              <w:right w:val="single" w:sz="4" w:space="0" w:color="A6A6A6"/>
            </w:tcBorders>
            <w:noWrap/>
          </w:tcPr>
          <w:p w14:paraId="2B076B1C" w14:textId="77777777" w:rsidR="000B2735" w:rsidRPr="00DA1292" w:rsidRDefault="000B2735" w:rsidP="00F65320">
            <w:pPr>
              <w:spacing w:after="0" w:line="240" w:lineRule="auto"/>
              <w:jc w:val="center"/>
              <w:rPr>
                <w:rFonts w:asciiTheme="minorHAnsi" w:hAnsiTheme="minorHAnsi" w:cstheme="minorHAnsi"/>
                <w:sz w:val="22"/>
                <w:szCs w:val="22"/>
              </w:rPr>
            </w:pPr>
            <w:r>
              <w:rPr>
                <w:rFonts w:asciiTheme="minorHAnsi" w:hAnsiTheme="minorHAnsi" w:cstheme="minorHAnsi"/>
                <w:sz w:val="22"/>
                <w:szCs w:val="22"/>
              </w:rPr>
              <w:t>8</w:t>
            </w:r>
          </w:p>
        </w:tc>
        <w:tc>
          <w:tcPr>
            <w:tcW w:w="957" w:type="pct"/>
            <w:tcBorders>
              <w:top w:val="nil"/>
              <w:left w:val="nil"/>
              <w:bottom w:val="single" w:sz="4" w:space="0" w:color="A6A6A6"/>
              <w:right w:val="single" w:sz="4" w:space="0" w:color="A6A6A6"/>
            </w:tcBorders>
            <w:noWrap/>
          </w:tcPr>
          <w:p w14:paraId="56A4D428" w14:textId="77777777" w:rsidR="000B2735" w:rsidRPr="00DA1292" w:rsidRDefault="000B2735" w:rsidP="00F65320">
            <w:pPr>
              <w:spacing w:after="0" w:line="240" w:lineRule="auto"/>
              <w:jc w:val="right"/>
              <w:rPr>
                <w:rFonts w:asciiTheme="minorHAnsi" w:hAnsiTheme="minorHAnsi" w:cstheme="minorHAnsi"/>
                <w:sz w:val="22"/>
                <w:szCs w:val="22"/>
              </w:rPr>
            </w:pPr>
            <w:r w:rsidRPr="002535ED">
              <w:rPr>
                <w:rFonts w:asciiTheme="minorHAnsi" w:hAnsiTheme="minorHAnsi" w:cstheme="minorHAnsi"/>
                <w:sz w:val="22"/>
                <w:szCs w:val="22"/>
              </w:rPr>
              <w:t>1</w:t>
            </w:r>
            <w:r>
              <w:rPr>
                <w:rFonts w:asciiTheme="minorHAnsi" w:hAnsiTheme="minorHAnsi" w:cstheme="minorHAnsi"/>
                <w:sz w:val="22"/>
                <w:szCs w:val="22"/>
              </w:rPr>
              <w:t>.</w:t>
            </w:r>
            <w:r w:rsidRPr="002535ED">
              <w:rPr>
                <w:rFonts w:asciiTheme="minorHAnsi" w:hAnsiTheme="minorHAnsi" w:cstheme="minorHAnsi"/>
                <w:sz w:val="22"/>
                <w:szCs w:val="22"/>
              </w:rPr>
              <w:t>369</w:t>
            </w:r>
            <w:r>
              <w:rPr>
                <w:rFonts w:asciiTheme="minorHAnsi" w:hAnsiTheme="minorHAnsi" w:cstheme="minorHAnsi"/>
                <w:sz w:val="22"/>
                <w:szCs w:val="22"/>
              </w:rPr>
              <w:t>.</w:t>
            </w:r>
            <w:r w:rsidRPr="002535ED">
              <w:rPr>
                <w:rFonts w:asciiTheme="minorHAnsi" w:hAnsiTheme="minorHAnsi" w:cstheme="minorHAnsi"/>
                <w:sz w:val="22"/>
                <w:szCs w:val="22"/>
              </w:rPr>
              <w:t>530,55</w:t>
            </w:r>
            <w:r>
              <w:rPr>
                <w:rFonts w:asciiTheme="minorHAnsi" w:hAnsiTheme="minorHAnsi" w:cstheme="minorHAnsi"/>
                <w:sz w:val="22"/>
                <w:szCs w:val="22"/>
              </w:rPr>
              <w:t xml:space="preserve"> €</w:t>
            </w:r>
          </w:p>
        </w:tc>
      </w:tr>
      <w:tr w:rsidR="000B2735" w:rsidRPr="00DA1292" w14:paraId="6DD40451"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hideMark/>
          </w:tcPr>
          <w:p w14:paraId="232B2094"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Theme="minorHAnsi" w:hAnsiTheme="minorHAnsi" w:cstheme="minorHAnsi"/>
                <w:sz w:val="22"/>
                <w:szCs w:val="22"/>
              </w:rPr>
              <w:t xml:space="preserve">DS </w:t>
            </w:r>
            <w:r w:rsidRPr="002535ED">
              <w:rPr>
                <w:rFonts w:asciiTheme="minorHAnsi" w:hAnsiTheme="minorHAnsi" w:cstheme="minorHAnsi"/>
                <w:sz w:val="22"/>
                <w:szCs w:val="22"/>
              </w:rPr>
              <w:t>ALCOI</w:t>
            </w:r>
          </w:p>
        </w:tc>
        <w:tc>
          <w:tcPr>
            <w:tcW w:w="771" w:type="pct"/>
            <w:tcBorders>
              <w:top w:val="nil"/>
              <w:left w:val="nil"/>
              <w:bottom w:val="single" w:sz="4" w:space="0" w:color="A6A6A6"/>
              <w:right w:val="single" w:sz="4" w:space="0" w:color="A6A6A6"/>
            </w:tcBorders>
            <w:noWrap/>
            <w:hideMark/>
          </w:tcPr>
          <w:p w14:paraId="488D9CD1"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Theme="minorHAnsi" w:hAnsiTheme="minorHAnsi" w:cstheme="minorHAnsi"/>
                <w:sz w:val="22"/>
                <w:szCs w:val="22"/>
              </w:rPr>
              <w:t>6</w:t>
            </w:r>
          </w:p>
        </w:tc>
        <w:tc>
          <w:tcPr>
            <w:tcW w:w="957" w:type="pct"/>
            <w:tcBorders>
              <w:top w:val="nil"/>
              <w:left w:val="nil"/>
              <w:bottom w:val="single" w:sz="4" w:space="0" w:color="A6A6A6"/>
              <w:right w:val="single" w:sz="4" w:space="0" w:color="A6A6A6"/>
            </w:tcBorders>
            <w:noWrap/>
            <w:hideMark/>
          </w:tcPr>
          <w:p w14:paraId="7BC5C99A"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2535ED">
              <w:rPr>
                <w:rFonts w:asciiTheme="minorHAnsi" w:hAnsiTheme="minorHAnsi" w:cstheme="minorHAnsi"/>
                <w:sz w:val="22"/>
                <w:szCs w:val="22"/>
              </w:rPr>
              <w:t>746</w:t>
            </w:r>
            <w:r>
              <w:rPr>
                <w:rFonts w:asciiTheme="minorHAnsi" w:hAnsiTheme="minorHAnsi" w:cstheme="minorHAnsi"/>
                <w:sz w:val="22"/>
                <w:szCs w:val="22"/>
              </w:rPr>
              <w:t>.</w:t>
            </w:r>
            <w:r w:rsidRPr="002535ED">
              <w:rPr>
                <w:rFonts w:asciiTheme="minorHAnsi" w:hAnsiTheme="minorHAnsi" w:cstheme="minorHAnsi"/>
                <w:sz w:val="22"/>
                <w:szCs w:val="22"/>
              </w:rPr>
              <w:t>477,35</w:t>
            </w:r>
            <w:r>
              <w:rPr>
                <w:rFonts w:asciiTheme="minorHAnsi" w:hAnsiTheme="minorHAnsi" w:cstheme="minorHAnsi"/>
                <w:sz w:val="22"/>
                <w:szCs w:val="22"/>
              </w:rPr>
              <w:t xml:space="preserve"> </w:t>
            </w:r>
            <w:r w:rsidRPr="00DA1292">
              <w:rPr>
                <w:rFonts w:asciiTheme="minorHAnsi" w:hAnsiTheme="minorHAnsi" w:cstheme="minorHAnsi"/>
                <w:sz w:val="22"/>
                <w:szCs w:val="22"/>
              </w:rPr>
              <w:t xml:space="preserve">€ </w:t>
            </w:r>
          </w:p>
        </w:tc>
      </w:tr>
      <w:tr w:rsidR="000B2735" w:rsidRPr="00DA1292" w14:paraId="2746DA1B" w14:textId="77777777" w:rsidTr="00F65320">
        <w:trPr>
          <w:trHeight w:val="300"/>
          <w:jc w:val="center"/>
        </w:trPr>
        <w:tc>
          <w:tcPr>
            <w:tcW w:w="3272" w:type="pct"/>
            <w:tcBorders>
              <w:top w:val="nil"/>
              <w:left w:val="single" w:sz="4" w:space="0" w:color="A6A6A6"/>
              <w:bottom w:val="single" w:sz="4" w:space="0" w:color="A6A6A6"/>
              <w:right w:val="single" w:sz="4" w:space="0" w:color="A6A6A6"/>
            </w:tcBorders>
            <w:noWrap/>
          </w:tcPr>
          <w:p w14:paraId="79B67C80" w14:textId="77777777" w:rsidR="000B2735" w:rsidRPr="00DA1292" w:rsidRDefault="000B2735" w:rsidP="00F65320">
            <w:pPr>
              <w:spacing w:after="0" w:line="240" w:lineRule="auto"/>
              <w:jc w:val="left"/>
              <w:rPr>
                <w:rFonts w:asciiTheme="minorHAnsi" w:hAnsiTheme="minorHAnsi" w:cstheme="minorHAnsi"/>
                <w:sz w:val="22"/>
                <w:szCs w:val="22"/>
              </w:rPr>
            </w:pPr>
            <w:r>
              <w:rPr>
                <w:rFonts w:asciiTheme="minorHAnsi" w:hAnsiTheme="minorHAnsi" w:cstheme="minorHAnsi"/>
                <w:sz w:val="22"/>
                <w:szCs w:val="22"/>
              </w:rPr>
              <w:t>RESTO DEPARTAMENTOS DE SALUD</w:t>
            </w:r>
          </w:p>
        </w:tc>
        <w:tc>
          <w:tcPr>
            <w:tcW w:w="771" w:type="pct"/>
            <w:tcBorders>
              <w:top w:val="nil"/>
              <w:left w:val="nil"/>
              <w:bottom w:val="single" w:sz="4" w:space="0" w:color="A6A6A6"/>
              <w:right w:val="single" w:sz="4" w:space="0" w:color="A6A6A6"/>
            </w:tcBorders>
            <w:noWrap/>
          </w:tcPr>
          <w:p w14:paraId="68D33C0D" w14:textId="77777777" w:rsidR="000B2735" w:rsidRPr="00DA1292" w:rsidRDefault="000B2735" w:rsidP="00F65320">
            <w:pPr>
              <w:spacing w:after="0" w:line="240" w:lineRule="auto"/>
              <w:jc w:val="center"/>
              <w:rPr>
                <w:rFonts w:asciiTheme="minorHAnsi" w:hAnsiTheme="minorHAnsi" w:cstheme="minorHAnsi"/>
                <w:sz w:val="22"/>
                <w:szCs w:val="22"/>
              </w:rPr>
            </w:pPr>
            <w:r>
              <w:rPr>
                <w:rFonts w:asciiTheme="minorHAnsi" w:hAnsiTheme="minorHAnsi" w:cstheme="minorHAnsi"/>
                <w:sz w:val="22"/>
                <w:szCs w:val="22"/>
              </w:rPr>
              <w:t>25</w:t>
            </w:r>
          </w:p>
        </w:tc>
        <w:tc>
          <w:tcPr>
            <w:tcW w:w="957" w:type="pct"/>
            <w:tcBorders>
              <w:top w:val="nil"/>
              <w:left w:val="nil"/>
              <w:bottom w:val="single" w:sz="4" w:space="0" w:color="A6A6A6"/>
              <w:right w:val="single" w:sz="4" w:space="0" w:color="A6A6A6"/>
            </w:tcBorders>
            <w:noWrap/>
          </w:tcPr>
          <w:p w14:paraId="0AB39AD0" w14:textId="77777777" w:rsidR="000B2735" w:rsidRPr="00DA1292" w:rsidRDefault="000B2735" w:rsidP="00F65320">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1.163.892,38 €</w:t>
            </w:r>
          </w:p>
        </w:tc>
      </w:tr>
      <w:tr w:rsidR="000B2735" w:rsidRPr="00DA1292" w14:paraId="6785C982" w14:textId="77777777" w:rsidTr="00F65320">
        <w:trPr>
          <w:trHeight w:val="300"/>
          <w:jc w:val="center"/>
        </w:trPr>
        <w:tc>
          <w:tcPr>
            <w:tcW w:w="3272" w:type="pct"/>
            <w:tcBorders>
              <w:top w:val="nil"/>
              <w:left w:val="single" w:sz="4" w:space="0" w:color="A6A6A6"/>
              <w:bottom w:val="single" w:sz="4" w:space="0" w:color="A6A6A6"/>
              <w:right w:val="single" w:sz="4" w:space="0" w:color="A6A6A6"/>
            </w:tcBorders>
            <w:shd w:val="clear" w:color="auto" w:fill="DDEBF7"/>
            <w:noWrap/>
            <w:vAlign w:val="center"/>
            <w:hideMark/>
          </w:tcPr>
          <w:p w14:paraId="642A0EA8" w14:textId="77777777" w:rsidR="000B2735" w:rsidRPr="00DA1292" w:rsidRDefault="000B2735" w:rsidP="00F65320">
            <w:pPr>
              <w:spacing w:after="0" w:line="240" w:lineRule="auto"/>
              <w:jc w:val="right"/>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TOTAL</w:t>
            </w:r>
          </w:p>
        </w:tc>
        <w:tc>
          <w:tcPr>
            <w:tcW w:w="771" w:type="pct"/>
            <w:tcBorders>
              <w:top w:val="nil"/>
              <w:left w:val="nil"/>
              <w:bottom w:val="single" w:sz="4" w:space="0" w:color="A6A6A6"/>
              <w:right w:val="single" w:sz="4" w:space="0" w:color="A6A6A6"/>
            </w:tcBorders>
            <w:shd w:val="clear" w:color="auto" w:fill="DDEBF7"/>
            <w:noWrap/>
            <w:vAlign w:val="center"/>
            <w:hideMark/>
          </w:tcPr>
          <w:p w14:paraId="3C811C7F" w14:textId="77777777" w:rsidR="000B2735" w:rsidRPr="00DA1292" w:rsidRDefault="000B2735" w:rsidP="00F65320">
            <w:pPr>
              <w:spacing w:after="0" w:line="240" w:lineRule="auto"/>
              <w:jc w:val="center"/>
              <w:rPr>
                <w:rFonts w:ascii="Calibri" w:eastAsia="Times New Roman" w:hAnsi="Calibri" w:cs="Calibri"/>
                <w:b/>
                <w:bCs/>
                <w:color w:val="000000"/>
                <w:sz w:val="22"/>
                <w:szCs w:val="22"/>
                <w:lang w:eastAsia="es-ES"/>
              </w:rPr>
            </w:pPr>
            <w:r w:rsidRPr="00DA1292">
              <w:rPr>
                <w:rFonts w:ascii="Calibri" w:eastAsia="Times New Roman" w:hAnsi="Calibri" w:cs="Calibri"/>
                <w:b/>
                <w:bCs/>
                <w:color w:val="000000"/>
                <w:sz w:val="22"/>
                <w:szCs w:val="22"/>
                <w:lang w:eastAsia="es-ES"/>
              </w:rPr>
              <w:t>2</w:t>
            </w:r>
            <w:r>
              <w:rPr>
                <w:rFonts w:ascii="Calibri" w:eastAsia="Times New Roman" w:hAnsi="Calibri" w:cs="Calibri"/>
                <w:b/>
                <w:bCs/>
                <w:color w:val="000000"/>
                <w:sz w:val="22"/>
                <w:szCs w:val="22"/>
                <w:lang w:eastAsia="es-ES"/>
              </w:rPr>
              <w:t>0</w:t>
            </w:r>
            <w:r w:rsidRPr="00DA1292">
              <w:rPr>
                <w:rFonts w:ascii="Calibri" w:eastAsia="Times New Roman" w:hAnsi="Calibri" w:cs="Calibri"/>
                <w:b/>
                <w:bCs/>
                <w:color w:val="000000"/>
                <w:sz w:val="22"/>
                <w:szCs w:val="22"/>
                <w:lang w:eastAsia="es-ES"/>
              </w:rPr>
              <w:t>7</w:t>
            </w:r>
          </w:p>
        </w:tc>
        <w:tc>
          <w:tcPr>
            <w:tcW w:w="957" w:type="pct"/>
            <w:tcBorders>
              <w:top w:val="nil"/>
              <w:left w:val="nil"/>
              <w:bottom w:val="single" w:sz="4" w:space="0" w:color="A6A6A6"/>
              <w:right w:val="single" w:sz="4" w:space="0" w:color="A6A6A6"/>
            </w:tcBorders>
            <w:shd w:val="clear" w:color="auto" w:fill="DDEBF7"/>
            <w:noWrap/>
            <w:vAlign w:val="center"/>
            <w:hideMark/>
          </w:tcPr>
          <w:p w14:paraId="402F0955" w14:textId="77777777" w:rsidR="000B2735" w:rsidRPr="00DA1292" w:rsidRDefault="000B2735" w:rsidP="00F65320">
            <w:pPr>
              <w:spacing w:after="0" w:line="240" w:lineRule="auto"/>
              <w:jc w:val="right"/>
              <w:rPr>
                <w:rFonts w:ascii="Calibri" w:eastAsia="Times New Roman" w:hAnsi="Calibri" w:cs="Calibri"/>
                <w:b/>
                <w:bCs/>
                <w:color w:val="000000"/>
                <w:sz w:val="22"/>
                <w:szCs w:val="22"/>
                <w:lang w:eastAsia="es-ES"/>
              </w:rPr>
            </w:pPr>
            <w:r w:rsidRPr="002535ED">
              <w:rPr>
                <w:rFonts w:ascii="Calibri" w:eastAsia="Times New Roman" w:hAnsi="Calibri" w:cs="Calibri"/>
                <w:b/>
                <w:bCs/>
                <w:color w:val="000000"/>
                <w:sz w:val="22"/>
                <w:szCs w:val="22"/>
                <w:lang w:eastAsia="es-ES"/>
              </w:rPr>
              <w:t>32.347.923,55</w:t>
            </w:r>
            <w:r>
              <w:rPr>
                <w:rFonts w:ascii="Calibri" w:eastAsia="Times New Roman" w:hAnsi="Calibri" w:cs="Calibri"/>
                <w:b/>
                <w:bCs/>
                <w:color w:val="000000"/>
                <w:sz w:val="22"/>
                <w:szCs w:val="22"/>
                <w:lang w:eastAsia="es-ES"/>
              </w:rPr>
              <w:t xml:space="preserve"> </w:t>
            </w:r>
            <w:r w:rsidRPr="002535ED">
              <w:rPr>
                <w:rFonts w:ascii="Calibri" w:eastAsia="Times New Roman" w:hAnsi="Calibri" w:cs="Calibri"/>
                <w:b/>
                <w:bCs/>
                <w:color w:val="000000"/>
                <w:sz w:val="22"/>
                <w:szCs w:val="22"/>
                <w:lang w:eastAsia="es-ES"/>
              </w:rPr>
              <w:t>€</w:t>
            </w:r>
          </w:p>
        </w:tc>
      </w:tr>
    </w:tbl>
    <w:p w14:paraId="129072F2" w14:textId="77777777" w:rsidR="000B2735" w:rsidRDefault="000B2735" w:rsidP="000B2735">
      <w:pPr>
        <w:rPr>
          <w:b/>
          <w:u w:val="single"/>
          <w:lang w:val="es-ES_tradnl"/>
        </w:rPr>
      </w:pPr>
    </w:p>
    <w:p w14:paraId="06AA24ED" w14:textId="69F2C779" w:rsidR="000B2735" w:rsidRPr="00404910" w:rsidRDefault="000B2735" w:rsidP="007A4A59">
      <w:pPr>
        <w:pStyle w:val="Ttulo4"/>
        <w:rPr>
          <w:lang w:val="es-ES_tradnl"/>
        </w:rPr>
      </w:pPr>
      <w:r w:rsidRPr="00404910">
        <w:rPr>
          <w:lang w:val="es-ES_tradnl"/>
        </w:rPr>
        <w:t>Proyectos internacionales</w:t>
      </w:r>
    </w:p>
    <w:p w14:paraId="7814A54A" w14:textId="77777777" w:rsidR="007A4A59" w:rsidRPr="007A4A59" w:rsidRDefault="007A4A59" w:rsidP="007A4A59">
      <w:pPr>
        <w:rPr>
          <w:lang w:val="es-ES_tradnl"/>
        </w:rPr>
      </w:pPr>
    </w:p>
    <w:p w14:paraId="48574940" w14:textId="77777777" w:rsidR="000B2735" w:rsidRDefault="000B2735" w:rsidP="000B2735">
      <w:pPr>
        <w:rPr>
          <w:lang w:val="es-ES_tradnl"/>
        </w:rPr>
      </w:pPr>
      <w:r w:rsidRPr="00942FA6">
        <w:rPr>
          <w:lang w:val="es-ES_tradnl"/>
        </w:rPr>
        <w:t>En materia de proyectos internacionales, en 202</w:t>
      </w:r>
      <w:r>
        <w:rPr>
          <w:lang w:val="es-ES_tradnl"/>
        </w:rPr>
        <w:t>5</w:t>
      </w:r>
      <w:r w:rsidRPr="00942FA6">
        <w:rPr>
          <w:lang w:val="es-ES_tradnl"/>
        </w:rPr>
        <w:t xml:space="preserve"> se </w:t>
      </w:r>
      <w:r>
        <w:rPr>
          <w:lang w:val="es-ES_tradnl"/>
        </w:rPr>
        <w:t>presentaron</w:t>
      </w:r>
      <w:r w:rsidRPr="00942FA6">
        <w:rPr>
          <w:lang w:val="es-ES_tradnl"/>
        </w:rPr>
        <w:t xml:space="preserve"> un total de </w:t>
      </w:r>
      <w:r>
        <w:rPr>
          <w:b/>
          <w:lang w:val="es-ES_tradnl"/>
        </w:rPr>
        <w:t xml:space="preserve">52 </w:t>
      </w:r>
      <w:r w:rsidRPr="00942FA6">
        <w:rPr>
          <w:b/>
          <w:lang w:val="es-ES_tradnl"/>
        </w:rPr>
        <w:t>proyectos</w:t>
      </w:r>
      <w:r>
        <w:rPr>
          <w:lang w:val="es-ES_tradnl"/>
        </w:rPr>
        <w:t xml:space="preserve">, </w:t>
      </w:r>
      <w:r w:rsidRPr="00181F5C">
        <w:rPr>
          <w:lang w:val="es-ES_tradnl"/>
        </w:rPr>
        <w:t xml:space="preserve">con una financiación </w:t>
      </w:r>
      <w:r>
        <w:rPr>
          <w:lang w:val="es-ES_tradnl"/>
        </w:rPr>
        <w:t xml:space="preserve">total solicitada </w:t>
      </w:r>
      <w:r w:rsidRPr="00181F5C">
        <w:rPr>
          <w:lang w:val="es-ES_tradnl"/>
        </w:rPr>
        <w:t xml:space="preserve">de 23.128.448,07 €. </w:t>
      </w:r>
    </w:p>
    <w:p w14:paraId="57A1FC15" w14:textId="77777777" w:rsidR="000B2735" w:rsidRPr="00181F5C" w:rsidRDefault="000B2735" w:rsidP="000B2735">
      <w:pPr>
        <w:pStyle w:val="Descripcin"/>
        <w:keepNext/>
        <w:jc w:val="center"/>
        <w:rPr>
          <w:color w:val="auto"/>
        </w:rPr>
      </w:pPr>
      <w:r>
        <w:rPr>
          <w:color w:val="auto"/>
        </w:rPr>
        <w:lastRenderedPageBreak/>
        <w:t>Tabla 2.7</w:t>
      </w:r>
      <w:r w:rsidRPr="003A1E58">
        <w:rPr>
          <w:color w:val="auto"/>
        </w:rPr>
        <w:t xml:space="preserve"> Evolución del número de solicitudes de proyectos presentadas en los últimos cinco años</w:t>
      </w:r>
    </w:p>
    <w:tbl>
      <w:tblPr>
        <w:tblW w:w="4996" w:type="pct"/>
        <w:tblCellMar>
          <w:left w:w="70" w:type="dxa"/>
          <w:right w:w="70" w:type="dxa"/>
        </w:tblCellMar>
        <w:tblLook w:val="04A0" w:firstRow="1" w:lastRow="0" w:firstColumn="1" w:lastColumn="0" w:noHBand="0" w:noVBand="1"/>
      </w:tblPr>
      <w:tblGrid>
        <w:gridCol w:w="2151"/>
        <w:gridCol w:w="1442"/>
        <w:gridCol w:w="1442"/>
        <w:gridCol w:w="1437"/>
        <w:gridCol w:w="1435"/>
        <w:gridCol w:w="1435"/>
      </w:tblGrid>
      <w:tr w:rsidR="000B2735" w:rsidRPr="007359AC" w14:paraId="3B315783" w14:textId="77777777" w:rsidTr="00F65320">
        <w:trPr>
          <w:trHeight w:val="251"/>
        </w:trPr>
        <w:tc>
          <w:tcPr>
            <w:tcW w:w="1151" w:type="pct"/>
            <w:noWrap/>
            <w:vAlign w:val="bottom"/>
            <w:hideMark/>
          </w:tcPr>
          <w:p w14:paraId="7C5097AE" w14:textId="77777777" w:rsidR="000B2735" w:rsidRPr="007359AC" w:rsidRDefault="000B2735" w:rsidP="00F65320">
            <w:pPr>
              <w:spacing w:line="256" w:lineRule="auto"/>
              <w:jc w:val="left"/>
              <w:rPr>
                <w:rFonts w:ascii="Calibri" w:hAnsi="Calibri"/>
              </w:rPr>
            </w:pP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3AD7D730" w14:textId="77777777" w:rsidR="000B2735" w:rsidRPr="00310925" w:rsidRDefault="000B2735" w:rsidP="00F65320">
            <w:pPr>
              <w:spacing w:after="0" w:line="240" w:lineRule="auto"/>
              <w:jc w:val="center"/>
              <w:rPr>
                <w:rFonts w:ascii="Calibri" w:eastAsia="Times New Roman" w:hAnsi="Calibri" w:cs="Calibri"/>
                <w:b/>
                <w:bCs/>
                <w:color w:val="000000"/>
                <w:lang w:eastAsia="es-ES"/>
              </w:rPr>
            </w:pPr>
            <w:r w:rsidRPr="00310925">
              <w:rPr>
                <w:rFonts w:ascii="Calibri" w:eastAsia="Times New Roman" w:hAnsi="Calibri" w:cs="Calibri"/>
                <w:b/>
                <w:bCs/>
                <w:color w:val="000000"/>
                <w:lang w:eastAsia="es-ES"/>
              </w:rPr>
              <w:t>202</w:t>
            </w:r>
            <w:r>
              <w:rPr>
                <w:rFonts w:ascii="Calibri" w:eastAsia="Times New Roman" w:hAnsi="Calibri" w:cs="Calibri"/>
                <w:b/>
                <w:bCs/>
                <w:color w:val="000000"/>
                <w:lang w:eastAsia="es-ES"/>
              </w:rPr>
              <w:t>1</w:t>
            </w: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05671259" w14:textId="77777777" w:rsidR="000B2735" w:rsidRPr="00310925" w:rsidRDefault="000B2735" w:rsidP="00F65320">
            <w:pPr>
              <w:spacing w:after="0" w:line="240" w:lineRule="auto"/>
              <w:jc w:val="center"/>
              <w:rPr>
                <w:rFonts w:ascii="Calibri" w:eastAsia="Times New Roman" w:hAnsi="Calibri" w:cs="Calibri"/>
                <w:b/>
                <w:bCs/>
                <w:color w:val="000000"/>
                <w:lang w:eastAsia="es-ES"/>
              </w:rPr>
            </w:pPr>
            <w:r w:rsidRPr="00310925">
              <w:rPr>
                <w:rFonts w:ascii="Calibri" w:eastAsia="Times New Roman" w:hAnsi="Calibri" w:cs="Calibri"/>
                <w:b/>
                <w:bCs/>
                <w:color w:val="000000"/>
                <w:lang w:eastAsia="es-ES"/>
              </w:rPr>
              <w:t>202</w:t>
            </w:r>
            <w:r>
              <w:rPr>
                <w:rFonts w:ascii="Calibri" w:eastAsia="Times New Roman" w:hAnsi="Calibri" w:cs="Calibri"/>
                <w:b/>
                <w:bCs/>
                <w:color w:val="000000"/>
                <w:lang w:eastAsia="es-ES"/>
              </w:rPr>
              <w:t>2</w:t>
            </w:r>
          </w:p>
        </w:tc>
        <w:tc>
          <w:tcPr>
            <w:tcW w:w="769" w:type="pct"/>
            <w:tcBorders>
              <w:top w:val="single" w:sz="4" w:space="0" w:color="BFBFBF"/>
              <w:left w:val="nil"/>
              <w:bottom w:val="single" w:sz="4" w:space="0" w:color="BFBFBF"/>
              <w:right w:val="single" w:sz="4" w:space="0" w:color="BFBFBF"/>
            </w:tcBorders>
            <w:shd w:val="clear" w:color="auto" w:fill="DDEBF7"/>
            <w:noWrap/>
            <w:vAlign w:val="center"/>
            <w:hideMark/>
          </w:tcPr>
          <w:p w14:paraId="5E37A5DD" w14:textId="77777777" w:rsidR="000B2735" w:rsidRPr="00310925" w:rsidRDefault="000B2735" w:rsidP="00F65320">
            <w:pPr>
              <w:spacing w:after="0" w:line="240" w:lineRule="auto"/>
              <w:jc w:val="center"/>
              <w:rPr>
                <w:rFonts w:ascii="Calibri" w:eastAsia="Times New Roman" w:hAnsi="Calibri" w:cs="Calibri"/>
                <w:b/>
                <w:bCs/>
                <w:color w:val="000000"/>
                <w:lang w:eastAsia="es-ES"/>
              </w:rPr>
            </w:pPr>
            <w:r w:rsidRPr="00310925">
              <w:rPr>
                <w:rFonts w:ascii="Calibri" w:eastAsia="Times New Roman" w:hAnsi="Calibri" w:cs="Calibri"/>
                <w:b/>
                <w:bCs/>
                <w:color w:val="000000"/>
                <w:lang w:eastAsia="es-ES"/>
              </w:rPr>
              <w:t>202</w:t>
            </w:r>
            <w:r>
              <w:rPr>
                <w:rFonts w:ascii="Calibri" w:eastAsia="Times New Roman" w:hAnsi="Calibri" w:cs="Calibri"/>
                <w:b/>
                <w:bCs/>
                <w:color w:val="000000"/>
                <w:lang w:eastAsia="es-ES"/>
              </w:rPr>
              <w:t>3</w:t>
            </w:r>
          </w:p>
        </w:tc>
        <w:tc>
          <w:tcPr>
            <w:tcW w:w="768" w:type="pct"/>
            <w:tcBorders>
              <w:top w:val="single" w:sz="4" w:space="0" w:color="BFBFBF"/>
              <w:left w:val="nil"/>
              <w:bottom w:val="single" w:sz="4" w:space="0" w:color="BFBFBF"/>
              <w:right w:val="single" w:sz="4" w:space="0" w:color="BFBFBF"/>
            </w:tcBorders>
            <w:shd w:val="clear" w:color="auto" w:fill="DDEBF7"/>
            <w:vAlign w:val="center"/>
          </w:tcPr>
          <w:p w14:paraId="17E2FEB5" w14:textId="77777777" w:rsidR="000B2735" w:rsidRPr="00310925" w:rsidRDefault="000B2735" w:rsidP="00F65320">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2024</w:t>
            </w:r>
          </w:p>
        </w:tc>
        <w:tc>
          <w:tcPr>
            <w:tcW w:w="768" w:type="pct"/>
            <w:tcBorders>
              <w:top w:val="single" w:sz="4" w:space="0" w:color="BFBFBF"/>
              <w:left w:val="nil"/>
              <w:bottom w:val="single" w:sz="4" w:space="0" w:color="BFBFBF"/>
              <w:right w:val="single" w:sz="4" w:space="0" w:color="BFBFBF"/>
            </w:tcBorders>
            <w:shd w:val="clear" w:color="auto" w:fill="DDEBF7"/>
            <w:vAlign w:val="center"/>
          </w:tcPr>
          <w:p w14:paraId="7A521D0C" w14:textId="77777777" w:rsidR="000B2735" w:rsidRDefault="000B2735" w:rsidP="00F65320">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2025</w:t>
            </w:r>
          </w:p>
        </w:tc>
      </w:tr>
      <w:tr w:rsidR="000B2735" w:rsidRPr="007359AC" w14:paraId="6112D251" w14:textId="77777777" w:rsidTr="00F65320">
        <w:trPr>
          <w:trHeight w:val="300"/>
        </w:trPr>
        <w:tc>
          <w:tcPr>
            <w:tcW w:w="1151" w:type="pct"/>
            <w:tcBorders>
              <w:top w:val="single" w:sz="4" w:space="0" w:color="BFBFBF"/>
              <w:left w:val="single" w:sz="4" w:space="0" w:color="BFBFBF"/>
              <w:bottom w:val="single" w:sz="4" w:space="0" w:color="BFBFBF"/>
              <w:right w:val="single" w:sz="4" w:space="0" w:color="BFBFBF"/>
            </w:tcBorders>
            <w:noWrap/>
            <w:vAlign w:val="bottom"/>
            <w:hideMark/>
          </w:tcPr>
          <w:p w14:paraId="6EF703B2"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 xml:space="preserve">Proyectos </w:t>
            </w:r>
            <w:r>
              <w:rPr>
                <w:rFonts w:ascii="Calibri" w:eastAsia="Times New Roman" w:hAnsi="Calibri" w:cs="Calibri"/>
                <w:i/>
                <w:iCs/>
                <w:szCs w:val="22"/>
                <w:lang w:eastAsia="es-ES"/>
              </w:rPr>
              <w:t>solicitados</w:t>
            </w:r>
          </w:p>
        </w:tc>
        <w:tc>
          <w:tcPr>
            <w:tcW w:w="772" w:type="pct"/>
            <w:tcBorders>
              <w:top w:val="nil"/>
              <w:left w:val="nil"/>
              <w:bottom w:val="single" w:sz="4" w:space="0" w:color="BFBFBF"/>
              <w:right w:val="single" w:sz="4" w:space="0" w:color="BFBFBF"/>
            </w:tcBorders>
            <w:noWrap/>
            <w:vAlign w:val="center"/>
            <w:hideMark/>
          </w:tcPr>
          <w:p w14:paraId="1555ABF8" w14:textId="77777777" w:rsidR="000B2735" w:rsidRPr="0031092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24</w:t>
            </w:r>
          </w:p>
        </w:tc>
        <w:tc>
          <w:tcPr>
            <w:tcW w:w="772" w:type="pct"/>
            <w:tcBorders>
              <w:top w:val="nil"/>
              <w:left w:val="nil"/>
              <w:bottom w:val="single" w:sz="4" w:space="0" w:color="BFBFBF"/>
              <w:right w:val="single" w:sz="4" w:space="0" w:color="BFBFBF"/>
            </w:tcBorders>
            <w:noWrap/>
            <w:vAlign w:val="center"/>
            <w:hideMark/>
          </w:tcPr>
          <w:p w14:paraId="12B2F694" w14:textId="77777777" w:rsidR="000B2735" w:rsidRPr="0031092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46</w:t>
            </w:r>
          </w:p>
        </w:tc>
        <w:tc>
          <w:tcPr>
            <w:tcW w:w="769" w:type="pct"/>
            <w:tcBorders>
              <w:top w:val="nil"/>
              <w:left w:val="nil"/>
              <w:bottom w:val="single" w:sz="4" w:space="0" w:color="BFBFBF"/>
              <w:right w:val="single" w:sz="4" w:space="0" w:color="BFBFBF"/>
            </w:tcBorders>
            <w:noWrap/>
            <w:vAlign w:val="center"/>
            <w:hideMark/>
          </w:tcPr>
          <w:p w14:paraId="76AA490E" w14:textId="77777777" w:rsidR="000B2735" w:rsidRPr="0031092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43</w:t>
            </w:r>
          </w:p>
        </w:tc>
        <w:tc>
          <w:tcPr>
            <w:tcW w:w="768" w:type="pct"/>
            <w:tcBorders>
              <w:top w:val="nil"/>
              <w:left w:val="nil"/>
              <w:bottom w:val="single" w:sz="4" w:space="0" w:color="BFBFBF"/>
              <w:right w:val="single" w:sz="4" w:space="0" w:color="BFBFBF"/>
            </w:tcBorders>
            <w:vAlign w:val="center"/>
          </w:tcPr>
          <w:p w14:paraId="7DC18E40" w14:textId="77777777" w:rsidR="000B273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36</w:t>
            </w:r>
          </w:p>
        </w:tc>
        <w:tc>
          <w:tcPr>
            <w:tcW w:w="768" w:type="pct"/>
            <w:tcBorders>
              <w:top w:val="nil"/>
              <w:left w:val="nil"/>
              <w:bottom w:val="single" w:sz="4" w:space="0" w:color="BFBFBF"/>
              <w:right w:val="single" w:sz="4" w:space="0" w:color="BFBFBF"/>
            </w:tcBorders>
            <w:vAlign w:val="center"/>
          </w:tcPr>
          <w:p w14:paraId="057B2A4F" w14:textId="77777777" w:rsidR="000B2735" w:rsidRDefault="000B2735" w:rsidP="00F65320">
            <w:pPr>
              <w:spacing w:after="0" w:line="240" w:lineRule="auto"/>
              <w:jc w:val="center"/>
              <w:rPr>
                <w:rFonts w:ascii="Calibri" w:eastAsia="Times New Roman" w:hAnsi="Calibri" w:cs="Calibri"/>
                <w:lang w:eastAsia="es-ES"/>
              </w:rPr>
            </w:pPr>
            <w:r>
              <w:rPr>
                <w:rFonts w:ascii="Calibri" w:eastAsia="Times New Roman" w:hAnsi="Calibri" w:cs="Calibri"/>
                <w:lang w:eastAsia="es-ES"/>
              </w:rPr>
              <w:t>52</w:t>
            </w:r>
          </w:p>
        </w:tc>
      </w:tr>
      <w:tr w:rsidR="000B2735" w:rsidRPr="007359AC" w14:paraId="7A9AD445" w14:textId="77777777" w:rsidTr="00F65320">
        <w:trPr>
          <w:trHeight w:val="300"/>
        </w:trPr>
        <w:tc>
          <w:tcPr>
            <w:tcW w:w="1151" w:type="pct"/>
            <w:tcBorders>
              <w:top w:val="nil"/>
              <w:left w:val="single" w:sz="4" w:space="0" w:color="BFBFBF"/>
              <w:bottom w:val="single" w:sz="4" w:space="0" w:color="BFBFBF"/>
              <w:right w:val="single" w:sz="4" w:space="0" w:color="BFBFBF"/>
            </w:tcBorders>
            <w:noWrap/>
            <w:vAlign w:val="bottom"/>
            <w:hideMark/>
          </w:tcPr>
          <w:p w14:paraId="2A1B616B"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 xml:space="preserve">Financiación </w:t>
            </w:r>
            <w:r>
              <w:rPr>
                <w:rFonts w:ascii="Calibri" w:eastAsia="Times New Roman" w:hAnsi="Calibri" w:cs="Calibri"/>
                <w:i/>
                <w:iCs/>
                <w:szCs w:val="22"/>
                <w:lang w:eastAsia="es-ES"/>
              </w:rPr>
              <w:t>solicitada</w:t>
            </w:r>
          </w:p>
        </w:tc>
        <w:tc>
          <w:tcPr>
            <w:tcW w:w="772" w:type="pct"/>
            <w:tcBorders>
              <w:top w:val="nil"/>
              <w:left w:val="nil"/>
              <w:bottom w:val="single" w:sz="4" w:space="0" w:color="BFBFBF"/>
              <w:right w:val="single" w:sz="4" w:space="0" w:color="BFBFBF"/>
            </w:tcBorders>
            <w:noWrap/>
            <w:vAlign w:val="center"/>
            <w:hideMark/>
          </w:tcPr>
          <w:p w14:paraId="7775003D" w14:textId="77777777" w:rsidR="000B2735" w:rsidRPr="007359AC"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6.459.483,92€</w:t>
            </w:r>
          </w:p>
        </w:tc>
        <w:tc>
          <w:tcPr>
            <w:tcW w:w="772" w:type="pct"/>
            <w:tcBorders>
              <w:top w:val="nil"/>
              <w:left w:val="nil"/>
              <w:bottom w:val="single" w:sz="4" w:space="0" w:color="BFBFBF"/>
              <w:right w:val="single" w:sz="4" w:space="0" w:color="BFBFBF"/>
            </w:tcBorders>
            <w:noWrap/>
            <w:vAlign w:val="center"/>
            <w:hideMark/>
          </w:tcPr>
          <w:p w14:paraId="5E97111B" w14:textId="77777777" w:rsidR="000B2735" w:rsidRPr="007359AC"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15.566.015,58€</w:t>
            </w:r>
          </w:p>
        </w:tc>
        <w:tc>
          <w:tcPr>
            <w:tcW w:w="769" w:type="pct"/>
            <w:tcBorders>
              <w:top w:val="nil"/>
              <w:left w:val="nil"/>
              <w:bottom w:val="single" w:sz="4" w:space="0" w:color="BFBFBF"/>
              <w:right w:val="single" w:sz="4" w:space="0" w:color="BFBFBF"/>
            </w:tcBorders>
            <w:noWrap/>
            <w:vAlign w:val="center"/>
            <w:hideMark/>
          </w:tcPr>
          <w:p w14:paraId="647816D7" w14:textId="77777777" w:rsidR="000B2735" w:rsidRPr="007359AC"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12.571.690,38€</w:t>
            </w:r>
          </w:p>
        </w:tc>
        <w:tc>
          <w:tcPr>
            <w:tcW w:w="768" w:type="pct"/>
            <w:tcBorders>
              <w:top w:val="nil"/>
              <w:left w:val="nil"/>
              <w:bottom w:val="single" w:sz="4" w:space="0" w:color="BFBFBF"/>
              <w:right w:val="single" w:sz="4" w:space="0" w:color="BFBFBF"/>
            </w:tcBorders>
            <w:vAlign w:val="center"/>
          </w:tcPr>
          <w:p w14:paraId="6E1134BB" w14:textId="77777777" w:rsidR="000B2735"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14.334.349,32€</w:t>
            </w:r>
          </w:p>
        </w:tc>
        <w:tc>
          <w:tcPr>
            <w:tcW w:w="768" w:type="pct"/>
            <w:tcBorders>
              <w:top w:val="nil"/>
              <w:left w:val="nil"/>
              <w:bottom w:val="single" w:sz="4" w:space="0" w:color="BFBFBF"/>
              <w:right w:val="single" w:sz="4" w:space="0" w:color="BFBFBF"/>
            </w:tcBorders>
            <w:vAlign w:val="center"/>
          </w:tcPr>
          <w:p w14:paraId="2520E917" w14:textId="77777777" w:rsidR="000B2735" w:rsidRDefault="000B2735" w:rsidP="00F65320">
            <w:pPr>
              <w:spacing w:after="0" w:line="240" w:lineRule="auto"/>
              <w:jc w:val="left"/>
              <w:rPr>
                <w:rFonts w:ascii="Calibri" w:eastAsia="Times New Roman" w:hAnsi="Calibri" w:cs="Calibri"/>
                <w:szCs w:val="22"/>
                <w:lang w:eastAsia="es-ES"/>
              </w:rPr>
            </w:pPr>
            <w:r w:rsidRPr="00181F5C">
              <w:rPr>
                <w:rFonts w:ascii="Calibri" w:eastAsia="Times New Roman" w:hAnsi="Calibri" w:cs="Calibri"/>
                <w:szCs w:val="22"/>
                <w:lang w:eastAsia="es-ES"/>
              </w:rPr>
              <w:t>23.128.448,07€</w:t>
            </w:r>
          </w:p>
        </w:tc>
      </w:tr>
    </w:tbl>
    <w:p w14:paraId="20CE4EC2" w14:textId="77777777" w:rsidR="000B2735" w:rsidRDefault="000B2735" w:rsidP="000B2735">
      <w:pPr>
        <w:rPr>
          <w:lang w:val="es-ES_tradnl"/>
        </w:rPr>
      </w:pPr>
    </w:p>
    <w:p w14:paraId="25B02D56" w14:textId="5DBB9DA5" w:rsidR="000B2735" w:rsidRDefault="000B2735" w:rsidP="000B2735">
      <w:pPr>
        <w:rPr>
          <w:lang w:val="es-ES_tradnl"/>
        </w:rPr>
      </w:pPr>
      <w:r>
        <w:rPr>
          <w:lang w:val="es-ES_tradnl"/>
        </w:rPr>
        <w:t xml:space="preserve">En el ámbito de </w:t>
      </w:r>
      <w:r w:rsidR="00D4317B">
        <w:rPr>
          <w:lang w:val="es-ES_tradnl"/>
        </w:rPr>
        <w:t>financiación</w:t>
      </w:r>
      <w:r>
        <w:rPr>
          <w:lang w:val="es-ES_tradnl"/>
        </w:rPr>
        <w:t xml:space="preserve"> internacional el 86,5% de las solicitudes concurren a financiación Pública de la Unión Europea específicamente</w:t>
      </w:r>
    </w:p>
    <w:tbl>
      <w:tblPr>
        <w:tblW w:w="7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1"/>
        <w:gridCol w:w="2873"/>
        <w:gridCol w:w="2692"/>
      </w:tblGrid>
      <w:tr w:rsidR="000B2735" w:rsidRPr="006608CA" w14:paraId="1AA05A62" w14:textId="77777777" w:rsidTr="00F65320">
        <w:trPr>
          <w:trHeight w:val="295"/>
          <w:jc w:val="center"/>
        </w:trPr>
        <w:tc>
          <w:tcPr>
            <w:tcW w:w="2081" w:type="dxa"/>
            <w:shd w:val="clear" w:color="DCE6F1" w:fill="DEEAF6" w:themeFill="accent1" w:themeFillTint="33"/>
            <w:noWrap/>
            <w:vAlign w:val="bottom"/>
            <w:hideMark/>
          </w:tcPr>
          <w:p w14:paraId="72C8134E"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Tipo de ayudas</w:t>
            </w:r>
          </w:p>
        </w:tc>
        <w:tc>
          <w:tcPr>
            <w:tcW w:w="2873" w:type="dxa"/>
            <w:shd w:val="clear" w:color="DCE6F1" w:fill="DEEAF6" w:themeFill="accent1" w:themeFillTint="33"/>
            <w:noWrap/>
            <w:vAlign w:val="bottom"/>
            <w:hideMark/>
          </w:tcPr>
          <w:p w14:paraId="00999A17"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Total de ayudas solicitadas</w:t>
            </w:r>
          </w:p>
        </w:tc>
        <w:tc>
          <w:tcPr>
            <w:tcW w:w="2692" w:type="dxa"/>
            <w:shd w:val="clear" w:color="DCE6F1" w:fill="DEEAF6" w:themeFill="accent1" w:themeFillTint="33"/>
            <w:noWrap/>
            <w:vAlign w:val="bottom"/>
            <w:hideMark/>
          </w:tcPr>
          <w:p w14:paraId="1FB9167C"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 xml:space="preserve"> Importe Total solicitado</w:t>
            </w:r>
          </w:p>
        </w:tc>
      </w:tr>
      <w:tr w:rsidR="000B2735" w:rsidRPr="006608CA" w14:paraId="140ED41F" w14:textId="77777777" w:rsidTr="00F65320">
        <w:trPr>
          <w:trHeight w:val="295"/>
          <w:jc w:val="center"/>
        </w:trPr>
        <w:tc>
          <w:tcPr>
            <w:tcW w:w="2081" w:type="dxa"/>
            <w:noWrap/>
            <w:vAlign w:val="bottom"/>
          </w:tcPr>
          <w:p w14:paraId="14B81D96" w14:textId="77777777" w:rsidR="000B2735" w:rsidRPr="006608CA" w:rsidRDefault="000B2735" w:rsidP="00F65320">
            <w:pPr>
              <w:spacing w:after="0" w:line="240" w:lineRule="auto"/>
              <w:jc w:val="left"/>
              <w:rPr>
                <w:rFonts w:ascii="Calibri" w:eastAsia="Times New Roman" w:hAnsi="Calibri" w:cs="Calibri"/>
                <w:sz w:val="22"/>
                <w:szCs w:val="22"/>
                <w:lang w:eastAsia="es-ES"/>
              </w:rPr>
            </w:pPr>
            <w:r>
              <w:rPr>
                <w:rFonts w:ascii="Calibri" w:eastAsia="Times New Roman" w:hAnsi="Calibri" w:cs="Calibri"/>
                <w:sz w:val="22"/>
                <w:szCs w:val="22"/>
                <w:lang w:eastAsia="es-ES"/>
              </w:rPr>
              <w:t>Financiación Pública</w:t>
            </w:r>
          </w:p>
        </w:tc>
        <w:tc>
          <w:tcPr>
            <w:tcW w:w="2873" w:type="dxa"/>
            <w:noWrap/>
            <w:vAlign w:val="bottom"/>
          </w:tcPr>
          <w:p w14:paraId="7653B342"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44</w:t>
            </w:r>
          </w:p>
        </w:tc>
        <w:tc>
          <w:tcPr>
            <w:tcW w:w="2692" w:type="dxa"/>
            <w:noWrap/>
            <w:vAlign w:val="bottom"/>
          </w:tcPr>
          <w:p w14:paraId="0410D02C"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D62177">
              <w:rPr>
                <w:rFonts w:ascii="Calibri" w:eastAsia="Times New Roman" w:hAnsi="Calibri" w:cs="Calibri"/>
                <w:sz w:val="22"/>
                <w:szCs w:val="22"/>
                <w:lang w:eastAsia="es-ES"/>
              </w:rPr>
              <w:t>21</w:t>
            </w:r>
            <w:r>
              <w:rPr>
                <w:rFonts w:ascii="Calibri" w:eastAsia="Times New Roman" w:hAnsi="Calibri" w:cs="Calibri"/>
                <w:sz w:val="22"/>
                <w:szCs w:val="22"/>
                <w:lang w:eastAsia="es-ES"/>
              </w:rPr>
              <w:t>.</w:t>
            </w:r>
            <w:r w:rsidRPr="00D62177">
              <w:rPr>
                <w:rFonts w:ascii="Calibri" w:eastAsia="Times New Roman" w:hAnsi="Calibri" w:cs="Calibri"/>
                <w:sz w:val="22"/>
                <w:szCs w:val="22"/>
                <w:lang w:eastAsia="es-ES"/>
              </w:rPr>
              <w:t>703</w:t>
            </w:r>
            <w:r>
              <w:rPr>
                <w:rFonts w:ascii="Calibri" w:eastAsia="Times New Roman" w:hAnsi="Calibri" w:cs="Calibri"/>
                <w:sz w:val="22"/>
                <w:szCs w:val="22"/>
                <w:lang w:eastAsia="es-ES"/>
              </w:rPr>
              <w:t>.</w:t>
            </w:r>
            <w:r w:rsidRPr="00D62177">
              <w:rPr>
                <w:rFonts w:ascii="Calibri" w:eastAsia="Times New Roman" w:hAnsi="Calibri" w:cs="Calibri"/>
                <w:sz w:val="22"/>
                <w:szCs w:val="22"/>
                <w:lang w:eastAsia="es-ES"/>
              </w:rPr>
              <w:t>712,96</w:t>
            </w:r>
            <w:r>
              <w:rPr>
                <w:rFonts w:ascii="Calibri" w:eastAsia="Times New Roman" w:hAnsi="Calibri" w:cs="Calibri"/>
                <w:sz w:val="22"/>
                <w:szCs w:val="22"/>
                <w:lang w:eastAsia="es-ES"/>
              </w:rPr>
              <w:t xml:space="preserve"> €</w:t>
            </w:r>
          </w:p>
        </w:tc>
      </w:tr>
      <w:tr w:rsidR="000B2735" w:rsidRPr="006608CA" w14:paraId="2AEF81E0" w14:textId="77777777" w:rsidTr="00F65320">
        <w:trPr>
          <w:trHeight w:val="295"/>
          <w:jc w:val="center"/>
        </w:trPr>
        <w:tc>
          <w:tcPr>
            <w:tcW w:w="2081" w:type="dxa"/>
            <w:noWrap/>
            <w:vAlign w:val="bottom"/>
            <w:hideMark/>
          </w:tcPr>
          <w:p w14:paraId="17EC5C37" w14:textId="77777777" w:rsidR="000B2735" w:rsidRPr="006608CA" w:rsidRDefault="000B2735" w:rsidP="00F65320">
            <w:pPr>
              <w:spacing w:after="0" w:line="240" w:lineRule="auto"/>
              <w:jc w:val="left"/>
              <w:rPr>
                <w:rFonts w:ascii="Calibri" w:eastAsia="Times New Roman" w:hAnsi="Calibri" w:cs="Calibri"/>
                <w:sz w:val="22"/>
                <w:szCs w:val="22"/>
                <w:lang w:eastAsia="es-ES"/>
              </w:rPr>
            </w:pPr>
            <w:r>
              <w:rPr>
                <w:rFonts w:ascii="Calibri" w:eastAsia="Times New Roman" w:hAnsi="Calibri" w:cs="Calibri"/>
                <w:sz w:val="22"/>
                <w:szCs w:val="22"/>
                <w:lang w:eastAsia="es-ES"/>
              </w:rPr>
              <w:t>Financiación Privada</w:t>
            </w:r>
          </w:p>
        </w:tc>
        <w:tc>
          <w:tcPr>
            <w:tcW w:w="2873" w:type="dxa"/>
            <w:noWrap/>
            <w:vAlign w:val="bottom"/>
            <w:hideMark/>
          </w:tcPr>
          <w:p w14:paraId="619A713C"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Pr>
                <w:rFonts w:ascii="Calibri" w:eastAsia="Times New Roman" w:hAnsi="Calibri" w:cs="Calibri"/>
                <w:sz w:val="22"/>
                <w:szCs w:val="22"/>
                <w:lang w:eastAsia="es-ES"/>
              </w:rPr>
              <w:t>8</w:t>
            </w:r>
          </w:p>
        </w:tc>
        <w:tc>
          <w:tcPr>
            <w:tcW w:w="2692" w:type="dxa"/>
            <w:noWrap/>
            <w:vAlign w:val="bottom"/>
            <w:hideMark/>
          </w:tcPr>
          <w:p w14:paraId="7CF70108" w14:textId="77777777" w:rsidR="000B2735" w:rsidRPr="006608CA" w:rsidRDefault="000B2735" w:rsidP="00F65320">
            <w:pPr>
              <w:spacing w:after="0" w:line="240" w:lineRule="auto"/>
              <w:jc w:val="right"/>
              <w:rPr>
                <w:rFonts w:ascii="Calibri" w:eastAsia="Times New Roman" w:hAnsi="Calibri" w:cs="Calibri"/>
                <w:sz w:val="22"/>
                <w:szCs w:val="22"/>
                <w:lang w:eastAsia="es-ES"/>
              </w:rPr>
            </w:pPr>
            <w:r w:rsidRPr="00D62177">
              <w:rPr>
                <w:rFonts w:ascii="Calibri" w:eastAsia="Times New Roman" w:hAnsi="Calibri" w:cs="Calibri"/>
                <w:sz w:val="22"/>
                <w:szCs w:val="22"/>
                <w:lang w:eastAsia="es-ES"/>
              </w:rPr>
              <w:t>1</w:t>
            </w:r>
            <w:r>
              <w:rPr>
                <w:rFonts w:ascii="Calibri" w:eastAsia="Times New Roman" w:hAnsi="Calibri" w:cs="Calibri"/>
                <w:sz w:val="22"/>
                <w:szCs w:val="22"/>
                <w:lang w:eastAsia="es-ES"/>
              </w:rPr>
              <w:t>.</w:t>
            </w:r>
            <w:r w:rsidRPr="00D62177">
              <w:rPr>
                <w:rFonts w:ascii="Calibri" w:eastAsia="Times New Roman" w:hAnsi="Calibri" w:cs="Calibri"/>
                <w:sz w:val="22"/>
                <w:szCs w:val="22"/>
                <w:lang w:eastAsia="es-ES"/>
              </w:rPr>
              <w:t>424</w:t>
            </w:r>
            <w:r>
              <w:rPr>
                <w:rFonts w:ascii="Calibri" w:eastAsia="Times New Roman" w:hAnsi="Calibri" w:cs="Calibri"/>
                <w:sz w:val="22"/>
                <w:szCs w:val="22"/>
                <w:lang w:eastAsia="es-ES"/>
              </w:rPr>
              <w:t>.</w:t>
            </w:r>
            <w:r w:rsidRPr="00D62177">
              <w:rPr>
                <w:rFonts w:ascii="Calibri" w:eastAsia="Times New Roman" w:hAnsi="Calibri" w:cs="Calibri"/>
                <w:sz w:val="22"/>
                <w:szCs w:val="22"/>
                <w:lang w:eastAsia="es-ES"/>
              </w:rPr>
              <w:t>735,11</w:t>
            </w:r>
            <w:r>
              <w:rPr>
                <w:rFonts w:ascii="Calibri" w:eastAsia="Times New Roman" w:hAnsi="Calibri" w:cs="Calibri"/>
                <w:sz w:val="22"/>
                <w:szCs w:val="22"/>
                <w:lang w:eastAsia="es-ES"/>
              </w:rPr>
              <w:t xml:space="preserve"> €</w:t>
            </w:r>
          </w:p>
        </w:tc>
      </w:tr>
      <w:tr w:rsidR="000B2735" w:rsidRPr="006608CA" w14:paraId="5A50B1A6" w14:textId="77777777" w:rsidTr="00F65320">
        <w:trPr>
          <w:trHeight w:val="295"/>
          <w:jc w:val="center"/>
        </w:trPr>
        <w:tc>
          <w:tcPr>
            <w:tcW w:w="2081" w:type="dxa"/>
            <w:shd w:val="clear" w:color="DCE6F1" w:fill="DCE6F1"/>
            <w:noWrap/>
            <w:vAlign w:val="bottom"/>
            <w:hideMark/>
          </w:tcPr>
          <w:p w14:paraId="41562C7E" w14:textId="77777777" w:rsidR="000B2735" w:rsidRPr="006608CA" w:rsidRDefault="000B2735" w:rsidP="00F65320">
            <w:pPr>
              <w:spacing w:after="0" w:line="240" w:lineRule="auto"/>
              <w:jc w:val="left"/>
              <w:rPr>
                <w:rFonts w:ascii="Calibri" w:eastAsia="Times New Roman" w:hAnsi="Calibri" w:cs="Calibri"/>
                <w:b/>
                <w:bCs/>
                <w:color w:val="000000"/>
                <w:sz w:val="22"/>
                <w:szCs w:val="22"/>
                <w:lang w:eastAsia="es-ES"/>
              </w:rPr>
            </w:pPr>
            <w:r w:rsidRPr="006608CA">
              <w:rPr>
                <w:rFonts w:ascii="Calibri" w:eastAsia="Times New Roman" w:hAnsi="Calibri" w:cs="Calibri"/>
                <w:b/>
                <w:bCs/>
                <w:color w:val="000000"/>
                <w:sz w:val="22"/>
                <w:szCs w:val="22"/>
                <w:lang w:eastAsia="es-ES"/>
              </w:rPr>
              <w:t>Total general</w:t>
            </w:r>
          </w:p>
        </w:tc>
        <w:tc>
          <w:tcPr>
            <w:tcW w:w="2873" w:type="dxa"/>
            <w:shd w:val="clear" w:color="DCE6F1" w:fill="DCE6F1"/>
            <w:noWrap/>
            <w:vAlign w:val="bottom"/>
            <w:hideMark/>
          </w:tcPr>
          <w:p w14:paraId="21F5A781" w14:textId="77777777" w:rsidR="000B2735" w:rsidRPr="006608CA" w:rsidRDefault="000B2735" w:rsidP="00F65320">
            <w:pPr>
              <w:spacing w:after="0" w:line="240" w:lineRule="auto"/>
              <w:jc w:val="right"/>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52</w:t>
            </w:r>
          </w:p>
        </w:tc>
        <w:tc>
          <w:tcPr>
            <w:tcW w:w="2692" w:type="dxa"/>
            <w:shd w:val="clear" w:color="DCE6F1" w:fill="DCE6F1"/>
            <w:noWrap/>
            <w:vAlign w:val="bottom"/>
            <w:hideMark/>
          </w:tcPr>
          <w:p w14:paraId="6827CF83" w14:textId="77777777" w:rsidR="000B2735" w:rsidRPr="006608CA" w:rsidRDefault="000B2735" w:rsidP="00F65320">
            <w:pPr>
              <w:spacing w:after="0" w:line="240" w:lineRule="auto"/>
              <w:jc w:val="right"/>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23.128.448,07 €</w:t>
            </w:r>
          </w:p>
        </w:tc>
      </w:tr>
    </w:tbl>
    <w:p w14:paraId="64BC1E12" w14:textId="77777777" w:rsidR="000B2735" w:rsidRDefault="000B2735" w:rsidP="000B2735">
      <w:pPr>
        <w:rPr>
          <w:lang w:val="es-ES_tradnl"/>
        </w:rPr>
      </w:pPr>
    </w:p>
    <w:p w14:paraId="1C820C78" w14:textId="49A6B8A8" w:rsidR="000B2735" w:rsidRPr="00942FA6" w:rsidRDefault="000B2735" w:rsidP="000B2735">
      <w:pPr>
        <w:pStyle w:val="Descripcin"/>
        <w:keepNext/>
        <w:jc w:val="center"/>
        <w:rPr>
          <w:color w:val="auto"/>
        </w:rPr>
      </w:pPr>
      <w:r>
        <w:rPr>
          <w:color w:val="auto"/>
        </w:rPr>
        <w:t>Tabla 2.</w:t>
      </w:r>
      <w:r w:rsidR="00D4317B">
        <w:rPr>
          <w:color w:val="auto"/>
        </w:rPr>
        <w:t>8</w:t>
      </w:r>
      <w:r w:rsidRPr="00942FA6">
        <w:rPr>
          <w:color w:val="auto"/>
        </w:rPr>
        <w:t xml:space="preserve"> Proyectos internacionales solicitados; entidad financiadora, convocatoria, número de proyectos e importe</w:t>
      </w: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5740"/>
        <w:gridCol w:w="1560"/>
        <w:gridCol w:w="2194"/>
      </w:tblGrid>
      <w:tr w:rsidR="000B2735" w:rsidRPr="00DA1292" w14:paraId="19047A20" w14:textId="77777777" w:rsidTr="00F65320">
        <w:trPr>
          <w:trHeight w:val="300"/>
        </w:trPr>
        <w:tc>
          <w:tcPr>
            <w:tcW w:w="5740" w:type="dxa"/>
            <w:shd w:val="clear" w:color="DDEBF7" w:fill="DDEBF7"/>
            <w:vAlign w:val="bottom"/>
            <w:hideMark/>
          </w:tcPr>
          <w:p w14:paraId="4425255F"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ENTIDAD FINANCIADORA Y CONVOCATORIA</w:t>
            </w:r>
          </w:p>
        </w:tc>
        <w:tc>
          <w:tcPr>
            <w:tcW w:w="1560" w:type="dxa"/>
            <w:shd w:val="clear" w:color="DDEBF7" w:fill="DDEBF7"/>
            <w:noWrap/>
            <w:vAlign w:val="bottom"/>
            <w:hideMark/>
          </w:tcPr>
          <w:p w14:paraId="601775D1"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PROYECTOS SOLICITADOS</w:t>
            </w:r>
          </w:p>
        </w:tc>
        <w:tc>
          <w:tcPr>
            <w:tcW w:w="2194" w:type="dxa"/>
            <w:shd w:val="clear" w:color="DDEBF7" w:fill="DDEBF7"/>
            <w:noWrap/>
            <w:vAlign w:val="bottom"/>
            <w:hideMark/>
          </w:tcPr>
          <w:p w14:paraId="7F0FB7A0"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FINANCIACIÓN</w:t>
            </w:r>
          </w:p>
        </w:tc>
      </w:tr>
      <w:tr w:rsidR="000B2735" w:rsidRPr="00DA1292" w14:paraId="382F0C18" w14:textId="77777777" w:rsidTr="00F65320">
        <w:trPr>
          <w:trHeight w:val="300"/>
        </w:trPr>
        <w:tc>
          <w:tcPr>
            <w:tcW w:w="5740" w:type="dxa"/>
            <w:vAlign w:val="bottom"/>
          </w:tcPr>
          <w:p w14:paraId="5BCDE0FC" w14:textId="77777777" w:rsidR="000B2735" w:rsidRPr="00DA1292"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Pr>
                <w:rFonts w:asciiTheme="minorHAnsi" w:hAnsiTheme="minorHAnsi" w:cstheme="minorHAnsi"/>
                <w:b/>
                <w:bCs/>
                <w:color w:val="000000"/>
                <w:sz w:val="22"/>
                <w:szCs w:val="22"/>
              </w:rPr>
              <w:t>Comisión Europea</w:t>
            </w:r>
          </w:p>
        </w:tc>
        <w:tc>
          <w:tcPr>
            <w:tcW w:w="1560" w:type="dxa"/>
            <w:noWrap/>
            <w:vAlign w:val="bottom"/>
          </w:tcPr>
          <w:p w14:paraId="043D08B4" w14:textId="77777777" w:rsidR="000B2735" w:rsidRPr="00DA1292"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Pr>
                <w:rFonts w:asciiTheme="minorHAnsi" w:hAnsiTheme="minorHAnsi" w:cstheme="minorHAnsi"/>
                <w:b/>
                <w:bCs/>
                <w:color w:val="000000"/>
                <w:sz w:val="22"/>
                <w:szCs w:val="22"/>
              </w:rPr>
              <w:t>44</w:t>
            </w:r>
          </w:p>
        </w:tc>
        <w:tc>
          <w:tcPr>
            <w:tcW w:w="2194" w:type="dxa"/>
            <w:noWrap/>
            <w:vAlign w:val="bottom"/>
          </w:tcPr>
          <w:p w14:paraId="34839D1C" w14:textId="77777777" w:rsidR="000B2735" w:rsidRPr="00DA1292"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sidRPr="005916CF">
              <w:rPr>
                <w:rFonts w:asciiTheme="minorHAnsi" w:hAnsiTheme="minorHAnsi" w:cstheme="minorHAnsi"/>
                <w:b/>
                <w:bCs/>
                <w:color w:val="000000"/>
                <w:sz w:val="22"/>
                <w:szCs w:val="22"/>
              </w:rPr>
              <w:t>21</w:t>
            </w:r>
            <w:r>
              <w:rPr>
                <w:rFonts w:asciiTheme="minorHAnsi" w:hAnsiTheme="minorHAnsi" w:cstheme="minorHAnsi"/>
                <w:b/>
                <w:bCs/>
                <w:color w:val="000000"/>
                <w:sz w:val="22"/>
                <w:szCs w:val="22"/>
              </w:rPr>
              <w:t>.</w:t>
            </w:r>
            <w:r w:rsidRPr="005916CF">
              <w:rPr>
                <w:rFonts w:asciiTheme="minorHAnsi" w:hAnsiTheme="minorHAnsi" w:cstheme="minorHAnsi"/>
                <w:b/>
                <w:bCs/>
                <w:color w:val="000000"/>
                <w:sz w:val="22"/>
                <w:szCs w:val="22"/>
              </w:rPr>
              <w:t>703</w:t>
            </w:r>
            <w:r>
              <w:rPr>
                <w:rFonts w:asciiTheme="minorHAnsi" w:hAnsiTheme="minorHAnsi" w:cstheme="minorHAnsi"/>
                <w:b/>
                <w:bCs/>
                <w:color w:val="000000"/>
                <w:sz w:val="22"/>
                <w:szCs w:val="22"/>
              </w:rPr>
              <w:t>.</w:t>
            </w:r>
            <w:r w:rsidRPr="005916CF">
              <w:rPr>
                <w:rFonts w:asciiTheme="minorHAnsi" w:hAnsiTheme="minorHAnsi" w:cstheme="minorHAnsi"/>
                <w:b/>
                <w:bCs/>
                <w:color w:val="000000"/>
                <w:sz w:val="22"/>
                <w:szCs w:val="22"/>
              </w:rPr>
              <w:t xml:space="preserve">712,96 </w:t>
            </w:r>
            <w:r w:rsidRPr="00DA1292">
              <w:rPr>
                <w:rFonts w:asciiTheme="minorHAnsi" w:hAnsiTheme="minorHAnsi" w:cstheme="minorHAnsi"/>
                <w:b/>
                <w:bCs/>
                <w:color w:val="000000"/>
                <w:sz w:val="22"/>
                <w:szCs w:val="22"/>
              </w:rPr>
              <w:t xml:space="preserve">€ </w:t>
            </w:r>
          </w:p>
        </w:tc>
      </w:tr>
      <w:tr w:rsidR="000B2735" w:rsidRPr="005916CF" w14:paraId="455A4DFA"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7FEFD526"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HORIZON-HLTH-2025-01</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ED10A3E"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7</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482B4AE"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2</w:t>
            </w:r>
            <w:r>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348</w:t>
            </w:r>
            <w:r>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870</w:t>
            </w:r>
            <w:r w:rsidRPr="002446A1">
              <w:rPr>
                <w:rFonts w:asciiTheme="minorHAnsi" w:hAnsiTheme="minorHAnsi" w:cstheme="minorHAnsi"/>
                <w:bCs/>
                <w:color w:val="000000"/>
                <w:sz w:val="22"/>
                <w:szCs w:val="22"/>
              </w:rPr>
              <w:t>,00 €</w:t>
            </w:r>
          </w:p>
        </w:tc>
      </w:tr>
      <w:tr w:rsidR="000B2735" w:rsidRPr="005916CF" w14:paraId="660A372E"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346E56B3"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JOINT TRANSNATIONAL CALL THCS</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0800D391"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4</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2C1208B"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765</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325</w:t>
            </w:r>
            <w:r w:rsidRPr="002446A1">
              <w:rPr>
                <w:rFonts w:asciiTheme="minorHAnsi" w:hAnsiTheme="minorHAnsi" w:cstheme="minorHAnsi"/>
                <w:bCs/>
                <w:color w:val="000000"/>
                <w:sz w:val="22"/>
                <w:szCs w:val="22"/>
              </w:rPr>
              <w:t>,00 €</w:t>
            </w:r>
          </w:p>
        </w:tc>
      </w:tr>
      <w:tr w:rsidR="000B2735" w:rsidRPr="005916CF" w14:paraId="19DEE7E4"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30F3D2E1"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EIC PATHFINDER OPEN 2025</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14EDBC2F"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3</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F59249F"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1</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546</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292,5</w:t>
            </w:r>
            <w:r w:rsidRPr="002446A1">
              <w:rPr>
                <w:rFonts w:asciiTheme="minorHAnsi" w:hAnsiTheme="minorHAnsi" w:cstheme="minorHAnsi"/>
                <w:bCs/>
                <w:color w:val="000000"/>
                <w:sz w:val="22"/>
                <w:szCs w:val="22"/>
              </w:rPr>
              <w:t>0 €</w:t>
            </w:r>
          </w:p>
        </w:tc>
      </w:tr>
      <w:tr w:rsidR="000B2735" w:rsidRPr="005916CF" w14:paraId="10FBD964"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1772E0AF" w14:textId="77777777" w:rsidR="000B2735" w:rsidRPr="005916CF" w:rsidRDefault="000B2735" w:rsidP="00F65320">
            <w:pPr>
              <w:spacing w:after="0" w:line="240" w:lineRule="auto"/>
              <w:jc w:val="left"/>
              <w:rPr>
                <w:rFonts w:asciiTheme="minorHAnsi" w:hAnsiTheme="minorHAnsi" w:cstheme="minorHAnsi"/>
                <w:bCs/>
                <w:color w:val="000000"/>
                <w:sz w:val="22"/>
                <w:szCs w:val="22"/>
                <w:lang w:val="en-GB"/>
              </w:rPr>
            </w:pPr>
            <w:r w:rsidRPr="005916CF">
              <w:rPr>
                <w:rFonts w:asciiTheme="minorHAnsi" w:hAnsiTheme="minorHAnsi" w:cstheme="minorHAnsi"/>
                <w:bCs/>
                <w:color w:val="000000"/>
                <w:sz w:val="22"/>
                <w:szCs w:val="22"/>
                <w:lang w:val="en-GB"/>
              </w:rPr>
              <w:t>EU4HEALTH PROGRA</w:t>
            </w:r>
            <w:r>
              <w:rPr>
                <w:rFonts w:asciiTheme="minorHAnsi" w:hAnsiTheme="minorHAnsi" w:cstheme="minorHAnsi"/>
                <w:bCs/>
                <w:color w:val="000000"/>
                <w:sz w:val="22"/>
                <w:szCs w:val="22"/>
                <w:lang w:val="en-GB"/>
              </w:rPr>
              <w:t xml:space="preserve">MME (EU4H). </w:t>
            </w:r>
            <w:r w:rsidRPr="005916CF">
              <w:rPr>
                <w:rFonts w:asciiTheme="minorHAnsi" w:hAnsiTheme="minorHAnsi" w:cstheme="minorHAnsi"/>
                <w:bCs/>
                <w:color w:val="000000"/>
                <w:sz w:val="22"/>
                <w:szCs w:val="22"/>
                <w:lang w:val="en-GB"/>
              </w:rPr>
              <w:t>EU4H-2024-PJ-03</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D225EA9"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3</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1A963F01"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275</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412,01</w:t>
            </w:r>
            <w:r w:rsidRPr="002446A1">
              <w:rPr>
                <w:rFonts w:asciiTheme="minorHAnsi" w:hAnsiTheme="minorHAnsi" w:cstheme="minorHAnsi"/>
                <w:bCs/>
                <w:color w:val="000000"/>
                <w:sz w:val="22"/>
                <w:szCs w:val="22"/>
              </w:rPr>
              <w:t xml:space="preserve"> €</w:t>
            </w:r>
          </w:p>
        </w:tc>
      </w:tr>
      <w:tr w:rsidR="000B2735" w:rsidRPr="005916CF" w14:paraId="529482D0"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28CF8482"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EIC Pathfinder Challenges 2025</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3C1B2507"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2</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868410D"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1</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361</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281,25</w:t>
            </w:r>
            <w:r w:rsidRPr="002446A1">
              <w:rPr>
                <w:rFonts w:asciiTheme="minorHAnsi" w:hAnsiTheme="minorHAnsi" w:cstheme="minorHAnsi"/>
                <w:bCs/>
                <w:color w:val="000000"/>
                <w:sz w:val="22"/>
                <w:szCs w:val="22"/>
              </w:rPr>
              <w:t xml:space="preserve"> €</w:t>
            </w:r>
          </w:p>
        </w:tc>
      </w:tr>
      <w:tr w:rsidR="000B2735" w:rsidRPr="005916CF" w14:paraId="75B2F0AF"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266B3F67"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HORIZON-CL6-2025-02-FARM2FORK-12</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B6C2416"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2</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EB15FBE"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693</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900</w:t>
            </w:r>
            <w:r w:rsidRPr="002446A1">
              <w:rPr>
                <w:rFonts w:asciiTheme="minorHAnsi" w:hAnsiTheme="minorHAnsi" w:cstheme="minorHAnsi"/>
                <w:bCs/>
                <w:color w:val="000000"/>
                <w:sz w:val="22"/>
                <w:szCs w:val="22"/>
              </w:rPr>
              <w:t>,00 €</w:t>
            </w:r>
          </w:p>
        </w:tc>
      </w:tr>
      <w:tr w:rsidR="000B2735" w:rsidRPr="005916CF" w14:paraId="44039B30"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6CC862BB"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ERC ADVANCED GRANTS 2025</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5E809532"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2</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05E88359"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6</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962</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585,8</w:t>
            </w:r>
            <w:r w:rsidRPr="002446A1">
              <w:rPr>
                <w:rFonts w:asciiTheme="minorHAnsi" w:hAnsiTheme="minorHAnsi" w:cstheme="minorHAnsi"/>
                <w:bCs/>
                <w:color w:val="000000"/>
                <w:sz w:val="22"/>
                <w:szCs w:val="22"/>
              </w:rPr>
              <w:t xml:space="preserve"> €</w:t>
            </w:r>
          </w:p>
        </w:tc>
      </w:tr>
      <w:tr w:rsidR="000B2735" w:rsidRPr="005916CF" w14:paraId="153EC806"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59656092"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MSCA DOCTORAL NETWORKS 2025</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1369C9B"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2</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4722986F"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564</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376,32</w:t>
            </w:r>
            <w:r w:rsidRPr="002446A1">
              <w:rPr>
                <w:rFonts w:asciiTheme="minorHAnsi" w:hAnsiTheme="minorHAnsi" w:cstheme="minorHAnsi"/>
                <w:bCs/>
                <w:color w:val="000000"/>
                <w:sz w:val="22"/>
                <w:szCs w:val="22"/>
              </w:rPr>
              <w:t xml:space="preserve"> €</w:t>
            </w:r>
          </w:p>
        </w:tc>
      </w:tr>
      <w:tr w:rsidR="000B2735" w:rsidRPr="005916CF" w14:paraId="19C13BC6"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248C3EA9"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F53C89">
              <w:rPr>
                <w:rFonts w:asciiTheme="minorHAnsi" w:hAnsiTheme="minorHAnsi" w:cstheme="minorHAnsi"/>
                <w:bCs/>
                <w:color w:val="000000"/>
                <w:sz w:val="22"/>
                <w:szCs w:val="22"/>
              </w:rPr>
              <w:t>Misión CÁNCER – convocatoria 2025</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334CA0E1"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2</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1DC49628"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1.842.457,00 €</w:t>
            </w:r>
          </w:p>
        </w:tc>
      </w:tr>
      <w:tr w:rsidR="000B2735" w:rsidRPr="005916CF" w14:paraId="23416344"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251EDA19"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ERC STARTING GRANTS</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BA1A948"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1</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3E7EB78"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sidRPr="005916CF">
              <w:rPr>
                <w:rFonts w:asciiTheme="minorHAnsi" w:hAnsiTheme="minorHAnsi" w:cstheme="minorHAnsi"/>
                <w:bCs/>
                <w:color w:val="000000"/>
                <w:sz w:val="22"/>
                <w:szCs w:val="22"/>
              </w:rPr>
              <w:t>1</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498</w:t>
            </w:r>
            <w:r w:rsidRPr="002446A1">
              <w:rPr>
                <w:rFonts w:asciiTheme="minorHAnsi" w:hAnsiTheme="minorHAnsi" w:cstheme="minorHAnsi"/>
                <w:bCs/>
                <w:color w:val="000000"/>
                <w:sz w:val="22"/>
                <w:szCs w:val="22"/>
              </w:rPr>
              <w:t>.</w:t>
            </w:r>
            <w:r w:rsidRPr="005916CF">
              <w:rPr>
                <w:rFonts w:asciiTheme="minorHAnsi" w:hAnsiTheme="minorHAnsi" w:cstheme="minorHAnsi"/>
                <w:bCs/>
                <w:color w:val="000000"/>
                <w:sz w:val="22"/>
                <w:szCs w:val="22"/>
              </w:rPr>
              <w:t>146</w:t>
            </w:r>
            <w:r w:rsidRPr="002446A1">
              <w:rPr>
                <w:rFonts w:asciiTheme="minorHAnsi" w:hAnsiTheme="minorHAnsi" w:cstheme="minorHAnsi"/>
                <w:bCs/>
                <w:color w:val="000000"/>
                <w:sz w:val="22"/>
                <w:szCs w:val="22"/>
              </w:rPr>
              <w:t>,00 €</w:t>
            </w:r>
          </w:p>
        </w:tc>
      </w:tr>
      <w:tr w:rsidR="000B2735" w:rsidRPr="005916CF" w14:paraId="00B693F2" w14:textId="77777777" w:rsidTr="00F65320">
        <w:trPr>
          <w:trHeight w:val="300"/>
        </w:trPr>
        <w:tc>
          <w:tcPr>
            <w:tcW w:w="57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1E89E72B" w14:textId="77777777" w:rsidR="000B2735" w:rsidRPr="005916CF" w:rsidRDefault="000B2735" w:rsidP="00F65320">
            <w:pPr>
              <w:spacing w:after="0" w:line="240" w:lineRule="auto"/>
              <w:jc w:val="left"/>
              <w:rPr>
                <w:rFonts w:asciiTheme="minorHAnsi" w:hAnsiTheme="minorHAnsi" w:cstheme="minorHAnsi"/>
                <w:bCs/>
                <w:color w:val="000000"/>
                <w:sz w:val="22"/>
                <w:szCs w:val="22"/>
              </w:rPr>
            </w:pPr>
            <w:r>
              <w:rPr>
                <w:rFonts w:asciiTheme="minorHAnsi" w:hAnsiTheme="minorHAnsi" w:cstheme="minorHAnsi"/>
                <w:bCs/>
                <w:color w:val="000000"/>
                <w:sz w:val="22"/>
                <w:szCs w:val="22"/>
              </w:rPr>
              <w:t>Otras convocatorias de la UE</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B7630B1"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16</w:t>
            </w:r>
          </w:p>
        </w:tc>
        <w:tc>
          <w:tcPr>
            <w:tcW w:w="21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036C87F" w14:textId="77777777" w:rsidR="000B2735" w:rsidRPr="005916CF" w:rsidRDefault="000B2735" w:rsidP="00F65320">
            <w:pPr>
              <w:spacing w:after="0" w:line="240" w:lineRule="auto"/>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3.845.067,08 €</w:t>
            </w:r>
          </w:p>
        </w:tc>
      </w:tr>
      <w:tr w:rsidR="000B2735" w:rsidRPr="00DA1292" w14:paraId="466919F6" w14:textId="77777777" w:rsidTr="00F65320">
        <w:trPr>
          <w:trHeight w:val="300"/>
        </w:trPr>
        <w:tc>
          <w:tcPr>
            <w:tcW w:w="5740" w:type="dxa"/>
            <w:vAlign w:val="bottom"/>
          </w:tcPr>
          <w:p w14:paraId="77565C4A" w14:textId="77777777" w:rsidR="000B2735" w:rsidRPr="005916CF" w:rsidRDefault="000B2735" w:rsidP="00F65320">
            <w:pPr>
              <w:spacing w:after="0" w:line="240" w:lineRule="auto"/>
              <w:jc w:val="left"/>
              <w:rPr>
                <w:rFonts w:asciiTheme="minorHAnsi" w:eastAsia="Times New Roman" w:hAnsiTheme="minorHAnsi" w:cstheme="minorHAnsi"/>
                <w:b/>
                <w:sz w:val="22"/>
                <w:szCs w:val="22"/>
                <w:lang w:val="en-GB" w:eastAsia="es-ES"/>
              </w:rPr>
            </w:pPr>
            <w:r>
              <w:rPr>
                <w:rFonts w:asciiTheme="minorHAnsi" w:eastAsia="Times New Roman" w:hAnsiTheme="minorHAnsi" w:cstheme="minorHAnsi"/>
                <w:b/>
                <w:sz w:val="22"/>
                <w:szCs w:val="22"/>
                <w:lang w:val="en-GB" w:eastAsia="es-ES"/>
              </w:rPr>
              <w:t>Otras Entidades Internacionales</w:t>
            </w:r>
          </w:p>
        </w:tc>
        <w:tc>
          <w:tcPr>
            <w:tcW w:w="1560" w:type="dxa"/>
            <w:noWrap/>
            <w:vAlign w:val="bottom"/>
          </w:tcPr>
          <w:p w14:paraId="471F779F" w14:textId="77777777" w:rsidR="000B2735" w:rsidRPr="002446A1" w:rsidRDefault="000B2735" w:rsidP="00F65320">
            <w:pPr>
              <w:spacing w:after="0" w:line="240" w:lineRule="auto"/>
              <w:jc w:val="right"/>
              <w:rPr>
                <w:rFonts w:asciiTheme="minorHAnsi" w:eastAsia="Times New Roman" w:hAnsiTheme="minorHAnsi" w:cstheme="minorHAnsi"/>
                <w:b/>
                <w:sz w:val="22"/>
                <w:szCs w:val="22"/>
                <w:lang w:eastAsia="es-ES"/>
              </w:rPr>
            </w:pPr>
            <w:r w:rsidRPr="002446A1">
              <w:rPr>
                <w:rFonts w:asciiTheme="minorHAnsi" w:hAnsiTheme="minorHAnsi" w:cstheme="minorHAnsi"/>
                <w:b/>
                <w:sz w:val="22"/>
                <w:szCs w:val="22"/>
              </w:rPr>
              <w:t>8</w:t>
            </w:r>
          </w:p>
        </w:tc>
        <w:tc>
          <w:tcPr>
            <w:tcW w:w="2194" w:type="dxa"/>
            <w:noWrap/>
            <w:vAlign w:val="bottom"/>
          </w:tcPr>
          <w:p w14:paraId="1D3CF3FE" w14:textId="77777777" w:rsidR="000B2735" w:rsidRPr="002446A1" w:rsidRDefault="000B2735" w:rsidP="00F65320">
            <w:pPr>
              <w:spacing w:after="0" w:line="240" w:lineRule="auto"/>
              <w:jc w:val="right"/>
              <w:rPr>
                <w:rFonts w:asciiTheme="minorHAnsi" w:eastAsia="Times New Roman" w:hAnsiTheme="minorHAnsi" w:cstheme="minorHAnsi"/>
                <w:b/>
                <w:sz w:val="22"/>
                <w:szCs w:val="22"/>
                <w:lang w:eastAsia="es-ES"/>
              </w:rPr>
            </w:pPr>
            <w:r w:rsidRPr="002446A1">
              <w:rPr>
                <w:rFonts w:asciiTheme="minorHAnsi" w:hAnsiTheme="minorHAnsi" w:cstheme="minorHAnsi"/>
                <w:b/>
                <w:sz w:val="22"/>
                <w:szCs w:val="22"/>
              </w:rPr>
              <w:t xml:space="preserve">1.424.735,11 € </w:t>
            </w:r>
          </w:p>
        </w:tc>
      </w:tr>
      <w:tr w:rsidR="000B2735" w:rsidRPr="00DA1292" w14:paraId="58F41D5A" w14:textId="77777777" w:rsidTr="00F65320">
        <w:trPr>
          <w:trHeight w:val="300"/>
        </w:trPr>
        <w:tc>
          <w:tcPr>
            <w:tcW w:w="5740" w:type="dxa"/>
            <w:shd w:val="clear" w:color="DDEBF7" w:fill="DDEBF7"/>
            <w:vAlign w:val="bottom"/>
            <w:hideMark/>
          </w:tcPr>
          <w:p w14:paraId="4915BF2B" w14:textId="77777777" w:rsidR="000B2735" w:rsidRPr="00DA1292" w:rsidRDefault="000B2735" w:rsidP="00F65320">
            <w:pPr>
              <w:spacing w:after="0" w:line="240" w:lineRule="auto"/>
              <w:jc w:val="left"/>
              <w:rPr>
                <w:rFonts w:asciiTheme="minorHAnsi" w:eastAsia="Times New Roman" w:hAnsiTheme="minorHAnsi" w:cstheme="minorHAnsi"/>
                <w:b/>
                <w:bCs/>
                <w:color w:val="000000"/>
                <w:sz w:val="22"/>
                <w:szCs w:val="22"/>
                <w:lang w:val="en-GB" w:eastAsia="es-ES"/>
              </w:rPr>
            </w:pPr>
            <w:r w:rsidRPr="00DA1292">
              <w:rPr>
                <w:rFonts w:asciiTheme="minorHAnsi" w:hAnsiTheme="minorHAnsi" w:cstheme="minorHAnsi"/>
                <w:b/>
                <w:bCs/>
                <w:color w:val="000000"/>
                <w:sz w:val="22"/>
                <w:szCs w:val="22"/>
              </w:rPr>
              <w:t>Total general</w:t>
            </w:r>
          </w:p>
        </w:tc>
        <w:tc>
          <w:tcPr>
            <w:tcW w:w="1560" w:type="dxa"/>
            <w:shd w:val="clear" w:color="DDEBF7" w:fill="DDEBF7"/>
            <w:noWrap/>
            <w:vAlign w:val="bottom"/>
            <w:hideMark/>
          </w:tcPr>
          <w:p w14:paraId="6253B56D" w14:textId="77777777" w:rsidR="000B2735" w:rsidRPr="00DA1292"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Pr>
                <w:rFonts w:asciiTheme="minorHAnsi" w:hAnsiTheme="minorHAnsi" w:cstheme="minorHAnsi"/>
                <w:b/>
                <w:bCs/>
                <w:color w:val="000000"/>
                <w:sz w:val="22"/>
                <w:szCs w:val="22"/>
              </w:rPr>
              <w:t>52</w:t>
            </w:r>
          </w:p>
        </w:tc>
        <w:tc>
          <w:tcPr>
            <w:tcW w:w="2194" w:type="dxa"/>
            <w:shd w:val="clear" w:color="DDEBF7" w:fill="DDEBF7"/>
            <w:noWrap/>
            <w:vAlign w:val="bottom"/>
            <w:hideMark/>
          </w:tcPr>
          <w:p w14:paraId="40640A83" w14:textId="77777777" w:rsidR="000B2735" w:rsidRPr="00DA1292"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sidRPr="00DA1292">
              <w:rPr>
                <w:rFonts w:asciiTheme="minorHAnsi" w:hAnsiTheme="minorHAnsi" w:cstheme="minorHAnsi"/>
                <w:b/>
                <w:bCs/>
                <w:color w:val="000000"/>
                <w:sz w:val="22"/>
                <w:szCs w:val="22"/>
              </w:rPr>
              <w:t xml:space="preserve">                </w:t>
            </w:r>
            <w:r w:rsidRPr="002446A1">
              <w:rPr>
                <w:rFonts w:asciiTheme="minorHAnsi" w:hAnsiTheme="minorHAnsi" w:cstheme="minorHAnsi"/>
                <w:b/>
                <w:bCs/>
                <w:color w:val="000000"/>
                <w:sz w:val="22"/>
                <w:szCs w:val="22"/>
              </w:rPr>
              <w:t>23.128.448,07 €</w:t>
            </w:r>
          </w:p>
        </w:tc>
      </w:tr>
    </w:tbl>
    <w:p w14:paraId="2816F6C4" w14:textId="77777777" w:rsidR="000B2735" w:rsidRPr="00FF181D" w:rsidRDefault="000B2735" w:rsidP="000B2735">
      <w:pPr>
        <w:spacing w:after="0"/>
        <w:rPr>
          <w:i/>
          <w:sz w:val="14"/>
          <w:szCs w:val="14"/>
          <w:lang w:val="es-ES_tradnl"/>
        </w:rPr>
      </w:pPr>
      <w:r>
        <w:rPr>
          <w:i/>
          <w:sz w:val="14"/>
          <w:szCs w:val="14"/>
          <w:lang w:val="es-ES_tradnl"/>
        </w:rPr>
        <w:t>**Las propuestas de dos fases se envían sin presupuesto</w:t>
      </w:r>
    </w:p>
    <w:p w14:paraId="1405745A" w14:textId="77777777" w:rsidR="000B2735" w:rsidRPr="0041636D" w:rsidRDefault="000B2735" w:rsidP="000B2735">
      <w:pPr>
        <w:rPr>
          <w:sz w:val="16"/>
          <w:szCs w:val="16"/>
          <w:lang w:val="es-ES_tradnl"/>
        </w:rPr>
      </w:pPr>
    </w:p>
    <w:p w14:paraId="304D6E8C" w14:textId="4E2DF352" w:rsidR="000B2735" w:rsidRDefault="000B2735" w:rsidP="000B2735">
      <w:pPr>
        <w:rPr>
          <w:lang w:val="es-ES_tradnl"/>
        </w:rPr>
      </w:pPr>
      <w:r w:rsidRPr="00DA00F7">
        <w:rPr>
          <w:lang w:val="es-ES_tradnl"/>
        </w:rPr>
        <w:t>En cuanto a los proyectos intern</w:t>
      </w:r>
      <w:r>
        <w:rPr>
          <w:lang w:val="es-ES_tradnl"/>
        </w:rPr>
        <w:t>acionales solicitados por centro o Departamento de Salud</w:t>
      </w:r>
      <w:r w:rsidRPr="00DA00F7">
        <w:rPr>
          <w:lang w:val="es-ES_tradnl"/>
        </w:rPr>
        <w:t xml:space="preserve"> </w:t>
      </w:r>
      <w:r>
        <w:rPr>
          <w:lang w:val="es-ES_tradnl"/>
        </w:rPr>
        <w:t>adscrito a F</w:t>
      </w:r>
      <w:r w:rsidRPr="00DA00F7">
        <w:rPr>
          <w:lang w:val="es-ES_tradnl"/>
        </w:rPr>
        <w:t>isabio, en la Tabla 2.</w:t>
      </w:r>
      <w:r w:rsidR="00D4317B">
        <w:rPr>
          <w:lang w:val="es-ES_tradnl"/>
        </w:rPr>
        <w:t>9</w:t>
      </w:r>
      <w:r w:rsidRPr="00DA00F7">
        <w:rPr>
          <w:lang w:val="es-ES_tradnl"/>
        </w:rPr>
        <w:t xml:space="preserve"> se muestra dicha información. </w:t>
      </w:r>
    </w:p>
    <w:p w14:paraId="618B2F38" w14:textId="77777777" w:rsidR="00F77473" w:rsidRPr="0041636D" w:rsidRDefault="00F77473" w:rsidP="000B2735">
      <w:pPr>
        <w:rPr>
          <w:sz w:val="2"/>
          <w:szCs w:val="2"/>
          <w:lang w:val="es-ES_tradnl"/>
        </w:rPr>
      </w:pPr>
    </w:p>
    <w:p w14:paraId="2596C023" w14:textId="4A638F1E" w:rsidR="000B2735" w:rsidRPr="00DA00F7" w:rsidRDefault="000B2735" w:rsidP="000B2735">
      <w:pPr>
        <w:pStyle w:val="Descripcin"/>
        <w:keepNext/>
        <w:jc w:val="center"/>
        <w:rPr>
          <w:color w:val="auto"/>
        </w:rPr>
      </w:pPr>
      <w:r>
        <w:rPr>
          <w:color w:val="auto"/>
        </w:rPr>
        <w:lastRenderedPageBreak/>
        <w:t>Tabla 2.</w:t>
      </w:r>
      <w:r w:rsidR="00D4317B">
        <w:rPr>
          <w:color w:val="auto"/>
        </w:rPr>
        <w:t>9</w:t>
      </w:r>
      <w:r w:rsidRPr="00DA00F7">
        <w:rPr>
          <w:color w:val="auto"/>
        </w:rPr>
        <w:t xml:space="preserve"> Proyectos internacionales solicitados por centro de adscripción de Fisabio</w:t>
      </w: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085"/>
        <w:gridCol w:w="2493"/>
        <w:gridCol w:w="2098"/>
      </w:tblGrid>
      <w:tr w:rsidR="000B2735" w:rsidRPr="00DA1292" w14:paraId="4D4730CE" w14:textId="77777777" w:rsidTr="00F65320">
        <w:trPr>
          <w:trHeight w:val="301"/>
        </w:trPr>
        <w:tc>
          <w:tcPr>
            <w:tcW w:w="0" w:type="auto"/>
            <w:shd w:val="clear" w:color="DDEBF7" w:fill="DDEBF7"/>
            <w:noWrap/>
            <w:vAlign w:val="bottom"/>
            <w:hideMark/>
          </w:tcPr>
          <w:p w14:paraId="2355B8F0" w14:textId="77777777" w:rsidR="000B2735" w:rsidRPr="00DA1292"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CENTRO DE ADSCRIPCIÓN</w:t>
            </w:r>
          </w:p>
        </w:tc>
        <w:tc>
          <w:tcPr>
            <w:tcW w:w="0" w:type="auto"/>
            <w:shd w:val="clear" w:color="DDEBF7" w:fill="DDEBF7"/>
            <w:noWrap/>
            <w:vAlign w:val="bottom"/>
            <w:hideMark/>
          </w:tcPr>
          <w:p w14:paraId="2AA487D6"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PROYECTOS SOLICITADOS</w:t>
            </w:r>
          </w:p>
        </w:tc>
        <w:tc>
          <w:tcPr>
            <w:tcW w:w="0" w:type="auto"/>
            <w:shd w:val="clear" w:color="DDEBF7" w:fill="DDEBF7"/>
            <w:noWrap/>
            <w:vAlign w:val="bottom"/>
            <w:hideMark/>
          </w:tcPr>
          <w:p w14:paraId="04FBDC83"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IMPORTE SOLICTADO</w:t>
            </w:r>
          </w:p>
        </w:tc>
      </w:tr>
      <w:tr w:rsidR="000B2735" w:rsidRPr="00DA1292" w14:paraId="06F7B582" w14:textId="77777777" w:rsidTr="00F65320">
        <w:trPr>
          <w:trHeight w:val="222"/>
        </w:trPr>
        <w:tc>
          <w:tcPr>
            <w:tcW w:w="0" w:type="auto"/>
            <w:noWrap/>
            <w:vAlign w:val="bottom"/>
          </w:tcPr>
          <w:p w14:paraId="3F2836E9"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DA1292">
              <w:rPr>
                <w:rFonts w:ascii="Calibri" w:hAnsi="Calibri" w:cs="Calibri"/>
                <w:sz w:val="22"/>
                <w:szCs w:val="22"/>
              </w:rPr>
              <w:t>FISABIO SALUD PÚBLICA</w:t>
            </w:r>
          </w:p>
        </w:tc>
        <w:tc>
          <w:tcPr>
            <w:tcW w:w="0" w:type="auto"/>
            <w:noWrap/>
            <w:vAlign w:val="bottom"/>
          </w:tcPr>
          <w:p w14:paraId="04CF6DF4"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Calibri" w:hAnsi="Calibri" w:cs="Calibri"/>
                <w:sz w:val="22"/>
                <w:szCs w:val="22"/>
              </w:rPr>
              <w:t>28</w:t>
            </w:r>
          </w:p>
        </w:tc>
        <w:tc>
          <w:tcPr>
            <w:tcW w:w="0" w:type="auto"/>
            <w:noWrap/>
            <w:vAlign w:val="bottom"/>
          </w:tcPr>
          <w:p w14:paraId="24B9CCEF"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0B6DF8">
              <w:rPr>
                <w:rFonts w:ascii="Calibri" w:hAnsi="Calibri" w:cs="Calibri"/>
                <w:sz w:val="22"/>
                <w:szCs w:val="22"/>
              </w:rPr>
              <w:t>14</w:t>
            </w:r>
            <w:r>
              <w:rPr>
                <w:rFonts w:ascii="Calibri" w:hAnsi="Calibri" w:cs="Calibri"/>
                <w:sz w:val="22"/>
                <w:szCs w:val="22"/>
              </w:rPr>
              <w:t>.</w:t>
            </w:r>
            <w:r w:rsidRPr="000B6DF8">
              <w:rPr>
                <w:rFonts w:ascii="Calibri" w:hAnsi="Calibri" w:cs="Calibri"/>
                <w:sz w:val="22"/>
                <w:szCs w:val="22"/>
              </w:rPr>
              <w:t>293</w:t>
            </w:r>
            <w:r>
              <w:rPr>
                <w:rFonts w:ascii="Calibri" w:hAnsi="Calibri" w:cs="Calibri"/>
                <w:sz w:val="22"/>
                <w:szCs w:val="22"/>
              </w:rPr>
              <w:t>.</w:t>
            </w:r>
            <w:r w:rsidRPr="000B6DF8">
              <w:rPr>
                <w:rFonts w:ascii="Calibri" w:hAnsi="Calibri" w:cs="Calibri"/>
                <w:sz w:val="22"/>
                <w:szCs w:val="22"/>
              </w:rPr>
              <w:t>294,55</w:t>
            </w:r>
            <w:r>
              <w:rPr>
                <w:rFonts w:ascii="Calibri" w:hAnsi="Calibri" w:cs="Calibri"/>
                <w:sz w:val="22"/>
                <w:szCs w:val="22"/>
              </w:rPr>
              <w:t xml:space="preserve"> </w:t>
            </w:r>
            <w:r w:rsidRPr="00DA1292">
              <w:rPr>
                <w:rFonts w:ascii="Calibri" w:hAnsi="Calibri" w:cs="Calibri"/>
                <w:sz w:val="22"/>
                <w:szCs w:val="22"/>
              </w:rPr>
              <w:t xml:space="preserve">€ </w:t>
            </w:r>
          </w:p>
        </w:tc>
      </w:tr>
      <w:tr w:rsidR="000B2735" w:rsidRPr="00DA1292" w14:paraId="2DEB3DFD" w14:textId="77777777" w:rsidTr="00F65320">
        <w:trPr>
          <w:trHeight w:val="301"/>
        </w:trPr>
        <w:tc>
          <w:tcPr>
            <w:tcW w:w="0" w:type="auto"/>
            <w:noWrap/>
            <w:vAlign w:val="bottom"/>
          </w:tcPr>
          <w:p w14:paraId="67FAF70B"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Calibri" w:hAnsi="Calibri" w:cs="Calibri"/>
                <w:sz w:val="22"/>
                <w:szCs w:val="22"/>
              </w:rPr>
              <w:t>DS DOCTOR PESET</w:t>
            </w:r>
          </w:p>
        </w:tc>
        <w:tc>
          <w:tcPr>
            <w:tcW w:w="0" w:type="auto"/>
            <w:noWrap/>
            <w:vAlign w:val="bottom"/>
          </w:tcPr>
          <w:p w14:paraId="21E45164"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Calibri" w:hAnsi="Calibri" w:cs="Calibri"/>
                <w:sz w:val="22"/>
                <w:szCs w:val="22"/>
              </w:rPr>
              <w:t>8</w:t>
            </w:r>
          </w:p>
        </w:tc>
        <w:tc>
          <w:tcPr>
            <w:tcW w:w="0" w:type="auto"/>
            <w:noWrap/>
            <w:vAlign w:val="bottom"/>
          </w:tcPr>
          <w:p w14:paraId="4F132E7D"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Pr>
                <w:rFonts w:ascii="Calibri" w:hAnsi="Calibri" w:cs="Calibri"/>
                <w:sz w:val="22"/>
                <w:szCs w:val="22"/>
              </w:rPr>
              <w:t xml:space="preserve">      </w:t>
            </w:r>
            <w:r w:rsidRPr="000B6DF8">
              <w:rPr>
                <w:rFonts w:ascii="Calibri" w:hAnsi="Calibri" w:cs="Calibri"/>
                <w:sz w:val="22"/>
                <w:szCs w:val="22"/>
              </w:rPr>
              <w:t>3</w:t>
            </w:r>
            <w:r>
              <w:rPr>
                <w:rFonts w:ascii="Calibri" w:hAnsi="Calibri" w:cs="Calibri"/>
                <w:sz w:val="22"/>
                <w:szCs w:val="22"/>
              </w:rPr>
              <w:t>.</w:t>
            </w:r>
            <w:r w:rsidRPr="000B6DF8">
              <w:rPr>
                <w:rFonts w:ascii="Calibri" w:hAnsi="Calibri" w:cs="Calibri"/>
                <w:sz w:val="22"/>
                <w:szCs w:val="22"/>
              </w:rPr>
              <w:t>636</w:t>
            </w:r>
            <w:r>
              <w:rPr>
                <w:rFonts w:ascii="Calibri" w:hAnsi="Calibri" w:cs="Calibri"/>
                <w:sz w:val="22"/>
                <w:szCs w:val="22"/>
              </w:rPr>
              <w:t>.</w:t>
            </w:r>
            <w:r w:rsidRPr="000B6DF8">
              <w:rPr>
                <w:rFonts w:ascii="Calibri" w:hAnsi="Calibri" w:cs="Calibri"/>
                <w:sz w:val="22"/>
                <w:szCs w:val="22"/>
              </w:rPr>
              <w:t>379,95</w:t>
            </w:r>
            <w:r>
              <w:rPr>
                <w:rFonts w:ascii="Calibri" w:hAnsi="Calibri" w:cs="Calibri"/>
                <w:sz w:val="22"/>
                <w:szCs w:val="22"/>
              </w:rPr>
              <w:t xml:space="preserve"> </w:t>
            </w:r>
            <w:r w:rsidRPr="00DA1292">
              <w:rPr>
                <w:rFonts w:ascii="Calibri" w:hAnsi="Calibri" w:cs="Calibri"/>
                <w:sz w:val="22"/>
                <w:szCs w:val="22"/>
              </w:rPr>
              <w:t xml:space="preserve">€ </w:t>
            </w:r>
          </w:p>
        </w:tc>
      </w:tr>
      <w:tr w:rsidR="000B2735" w:rsidRPr="00DA1292" w14:paraId="3B7E95A3" w14:textId="77777777" w:rsidTr="00F65320">
        <w:trPr>
          <w:trHeight w:val="301"/>
        </w:trPr>
        <w:tc>
          <w:tcPr>
            <w:tcW w:w="0" w:type="auto"/>
            <w:noWrap/>
            <w:vAlign w:val="bottom"/>
          </w:tcPr>
          <w:p w14:paraId="34B5DED0" w14:textId="77777777" w:rsidR="000B2735" w:rsidRPr="000B6DF8" w:rsidRDefault="000B2735" w:rsidP="00F65320">
            <w:pPr>
              <w:spacing w:after="0" w:line="240" w:lineRule="auto"/>
              <w:jc w:val="left"/>
              <w:rPr>
                <w:rFonts w:asciiTheme="minorHAnsi" w:eastAsia="Times New Roman" w:hAnsiTheme="minorHAnsi" w:cstheme="minorHAnsi"/>
                <w:sz w:val="22"/>
                <w:szCs w:val="22"/>
                <w:lang w:val="en-GB" w:eastAsia="es-ES"/>
              </w:rPr>
            </w:pPr>
            <w:r w:rsidRPr="000B6DF8">
              <w:rPr>
                <w:rFonts w:ascii="Calibri" w:hAnsi="Calibri" w:cs="Calibri"/>
                <w:sz w:val="22"/>
                <w:szCs w:val="22"/>
                <w:lang w:val="en-GB"/>
              </w:rPr>
              <w:t>DS SANT JOAN D´ALACANT</w:t>
            </w:r>
          </w:p>
        </w:tc>
        <w:tc>
          <w:tcPr>
            <w:tcW w:w="0" w:type="auto"/>
            <w:noWrap/>
            <w:vAlign w:val="bottom"/>
          </w:tcPr>
          <w:p w14:paraId="4031AB7A"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Calibri" w:hAnsi="Calibri" w:cs="Calibri"/>
                <w:sz w:val="22"/>
                <w:szCs w:val="22"/>
              </w:rPr>
              <w:t>5</w:t>
            </w:r>
          </w:p>
        </w:tc>
        <w:tc>
          <w:tcPr>
            <w:tcW w:w="0" w:type="auto"/>
            <w:noWrap/>
            <w:vAlign w:val="bottom"/>
          </w:tcPr>
          <w:p w14:paraId="4C8C3FF6"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0B6DF8">
              <w:rPr>
                <w:rFonts w:ascii="Calibri" w:hAnsi="Calibri" w:cs="Calibri"/>
                <w:sz w:val="22"/>
                <w:szCs w:val="22"/>
              </w:rPr>
              <w:t>1</w:t>
            </w:r>
            <w:r>
              <w:rPr>
                <w:rFonts w:ascii="Calibri" w:hAnsi="Calibri" w:cs="Calibri"/>
                <w:sz w:val="22"/>
                <w:szCs w:val="22"/>
              </w:rPr>
              <w:t>.</w:t>
            </w:r>
            <w:r w:rsidRPr="000B6DF8">
              <w:rPr>
                <w:rFonts w:ascii="Calibri" w:hAnsi="Calibri" w:cs="Calibri"/>
                <w:sz w:val="22"/>
                <w:szCs w:val="22"/>
              </w:rPr>
              <w:t>763</w:t>
            </w:r>
            <w:r>
              <w:rPr>
                <w:rFonts w:ascii="Calibri" w:hAnsi="Calibri" w:cs="Calibri"/>
                <w:sz w:val="22"/>
                <w:szCs w:val="22"/>
              </w:rPr>
              <w:t>.</w:t>
            </w:r>
            <w:r w:rsidRPr="000B6DF8">
              <w:rPr>
                <w:rFonts w:ascii="Calibri" w:hAnsi="Calibri" w:cs="Calibri"/>
                <w:sz w:val="22"/>
                <w:szCs w:val="22"/>
              </w:rPr>
              <w:t>585,16</w:t>
            </w:r>
            <w:r>
              <w:rPr>
                <w:rFonts w:ascii="Calibri" w:hAnsi="Calibri" w:cs="Calibri"/>
                <w:sz w:val="22"/>
                <w:szCs w:val="22"/>
              </w:rPr>
              <w:t xml:space="preserve"> </w:t>
            </w:r>
            <w:r w:rsidRPr="00DA1292">
              <w:rPr>
                <w:rFonts w:ascii="Calibri" w:hAnsi="Calibri" w:cs="Calibri"/>
                <w:sz w:val="22"/>
                <w:szCs w:val="22"/>
              </w:rPr>
              <w:t xml:space="preserve">€ </w:t>
            </w:r>
          </w:p>
        </w:tc>
      </w:tr>
      <w:tr w:rsidR="000B2735" w:rsidRPr="00DA1292" w14:paraId="67884C76" w14:textId="77777777" w:rsidTr="00F65320">
        <w:trPr>
          <w:trHeight w:val="301"/>
        </w:trPr>
        <w:tc>
          <w:tcPr>
            <w:tcW w:w="0" w:type="auto"/>
            <w:noWrap/>
            <w:vAlign w:val="bottom"/>
          </w:tcPr>
          <w:p w14:paraId="023F5CD2"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0B6DF8">
              <w:rPr>
                <w:rFonts w:ascii="Calibri" w:hAnsi="Calibri" w:cs="Calibri"/>
                <w:sz w:val="22"/>
                <w:szCs w:val="22"/>
              </w:rPr>
              <w:t>DS CASTELLÓN</w:t>
            </w:r>
          </w:p>
        </w:tc>
        <w:tc>
          <w:tcPr>
            <w:tcW w:w="0" w:type="auto"/>
            <w:noWrap/>
            <w:vAlign w:val="bottom"/>
          </w:tcPr>
          <w:p w14:paraId="53D88628"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Calibri" w:hAnsi="Calibri" w:cs="Calibri"/>
                <w:sz w:val="22"/>
                <w:szCs w:val="22"/>
              </w:rPr>
              <w:t>3</w:t>
            </w:r>
          </w:p>
        </w:tc>
        <w:tc>
          <w:tcPr>
            <w:tcW w:w="0" w:type="auto"/>
            <w:noWrap/>
            <w:vAlign w:val="bottom"/>
          </w:tcPr>
          <w:p w14:paraId="349F8A45"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0B6DF8">
              <w:rPr>
                <w:rFonts w:ascii="Calibri" w:hAnsi="Calibri" w:cs="Calibri"/>
                <w:sz w:val="22"/>
                <w:szCs w:val="22"/>
              </w:rPr>
              <w:t>642</w:t>
            </w:r>
            <w:r>
              <w:rPr>
                <w:rFonts w:ascii="Calibri" w:hAnsi="Calibri" w:cs="Calibri"/>
                <w:sz w:val="22"/>
                <w:szCs w:val="22"/>
              </w:rPr>
              <w:t>.</w:t>
            </w:r>
            <w:r w:rsidRPr="000B6DF8">
              <w:rPr>
                <w:rFonts w:ascii="Calibri" w:hAnsi="Calibri" w:cs="Calibri"/>
                <w:sz w:val="22"/>
                <w:szCs w:val="22"/>
              </w:rPr>
              <w:t>500</w:t>
            </w:r>
            <w:r>
              <w:rPr>
                <w:rFonts w:ascii="Calibri" w:hAnsi="Calibri" w:cs="Calibri"/>
                <w:sz w:val="22"/>
                <w:szCs w:val="22"/>
              </w:rPr>
              <w:t xml:space="preserve"> </w:t>
            </w:r>
            <w:r w:rsidRPr="00DA1292">
              <w:rPr>
                <w:rFonts w:ascii="Calibri" w:hAnsi="Calibri" w:cs="Calibri"/>
                <w:sz w:val="22"/>
                <w:szCs w:val="22"/>
              </w:rPr>
              <w:t xml:space="preserve">€ </w:t>
            </w:r>
          </w:p>
        </w:tc>
      </w:tr>
      <w:tr w:rsidR="000B2735" w:rsidRPr="00DA1292" w14:paraId="56F5DC3D" w14:textId="77777777" w:rsidTr="00F65320">
        <w:trPr>
          <w:trHeight w:val="301"/>
        </w:trPr>
        <w:tc>
          <w:tcPr>
            <w:tcW w:w="0" w:type="auto"/>
            <w:noWrap/>
            <w:vAlign w:val="bottom"/>
          </w:tcPr>
          <w:p w14:paraId="72EA2B13" w14:textId="77777777"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sidRPr="000B6DF8">
              <w:rPr>
                <w:rFonts w:ascii="Calibri" w:hAnsi="Calibri" w:cs="Calibri"/>
                <w:sz w:val="22"/>
                <w:szCs w:val="22"/>
              </w:rPr>
              <w:t>DS ELCHE</w:t>
            </w:r>
          </w:p>
        </w:tc>
        <w:tc>
          <w:tcPr>
            <w:tcW w:w="0" w:type="auto"/>
            <w:noWrap/>
            <w:vAlign w:val="bottom"/>
          </w:tcPr>
          <w:p w14:paraId="1C835A6F"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sidRPr="00DA1292">
              <w:rPr>
                <w:rFonts w:ascii="Calibri" w:hAnsi="Calibri" w:cs="Calibri"/>
                <w:sz w:val="22"/>
                <w:szCs w:val="22"/>
              </w:rPr>
              <w:t>2</w:t>
            </w:r>
          </w:p>
        </w:tc>
        <w:tc>
          <w:tcPr>
            <w:tcW w:w="0" w:type="auto"/>
            <w:noWrap/>
            <w:vAlign w:val="bottom"/>
          </w:tcPr>
          <w:p w14:paraId="763128C4"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sidRPr="000B6DF8">
              <w:rPr>
                <w:rFonts w:ascii="Calibri" w:hAnsi="Calibri" w:cs="Calibri"/>
                <w:sz w:val="22"/>
                <w:szCs w:val="22"/>
              </w:rPr>
              <w:t>178</w:t>
            </w:r>
            <w:r>
              <w:rPr>
                <w:rFonts w:ascii="Calibri" w:hAnsi="Calibri" w:cs="Calibri"/>
                <w:sz w:val="22"/>
                <w:szCs w:val="22"/>
              </w:rPr>
              <w:t>.</w:t>
            </w:r>
            <w:r w:rsidRPr="000B6DF8">
              <w:rPr>
                <w:rFonts w:ascii="Calibri" w:hAnsi="Calibri" w:cs="Calibri"/>
                <w:sz w:val="22"/>
                <w:szCs w:val="22"/>
              </w:rPr>
              <w:t>500</w:t>
            </w:r>
            <w:r>
              <w:rPr>
                <w:rFonts w:ascii="Calibri" w:hAnsi="Calibri" w:cs="Calibri"/>
                <w:sz w:val="22"/>
                <w:szCs w:val="22"/>
              </w:rPr>
              <w:t xml:space="preserve"> </w:t>
            </w:r>
            <w:r w:rsidRPr="00DA1292">
              <w:rPr>
                <w:rFonts w:ascii="Calibri" w:hAnsi="Calibri" w:cs="Calibri"/>
                <w:sz w:val="22"/>
                <w:szCs w:val="22"/>
              </w:rPr>
              <w:t xml:space="preserve">€ </w:t>
            </w:r>
          </w:p>
        </w:tc>
      </w:tr>
      <w:tr w:rsidR="000B2735" w:rsidRPr="00DA1292" w14:paraId="1B2C5908" w14:textId="77777777" w:rsidTr="00F65320">
        <w:trPr>
          <w:trHeight w:val="301"/>
        </w:trPr>
        <w:tc>
          <w:tcPr>
            <w:tcW w:w="0" w:type="auto"/>
            <w:noWrap/>
            <w:vAlign w:val="bottom"/>
          </w:tcPr>
          <w:p w14:paraId="310F05E0" w14:textId="7DDDBB5C" w:rsidR="000B2735" w:rsidRPr="00DA1292" w:rsidRDefault="000B2735" w:rsidP="00F65320">
            <w:pPr>
              <w:spacing w:after="0" w:line="240" w:lineRule="auto"/>
              <w:jc w:val="left"/>
              <w:rPr>
                <w:rFonts w:asciiTheme="minorHAnsi" w:eastAsia="Times New Roman" w:hAnsiTheme="minorHAnsi" w:cstheme="minorHAnsi"/>
                <w:sz w:val="22"/>
                <w:szCs w:val="22"/>
                <w:lang w:eastAsia="es-ES"/>
              </w:rPr>
            </w:pPr>
            <w:r>
              <w:rPr>
                <w:rFonts w:ascii="Calibri" w:hAnsi="Calibri" w:cs="Calibri"/>
                <w:sz w:val="22"/>
                <w:szCs w:val="22"/>
              </w:rPr>
              <w:t>OTROS DS Y CENTROS ADSCRITOS A FISABIO</w:t>
            </w:r>
          </w:p>
        </w:tc>
        <w:tc>
          <w:tcPr>
            <w:tcW w:w="0" w:type="auto"/>
            <w:noWrap/>
            <w:vAlign w:val="bottom"/>
          </w:tcPr>
          <w:p w14:paraId="28612390"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Pr>
                <w:rFonts w:ascii="Calibri" w:hAnsi="Calibri" w:cs="Calibri"/>
                <w:sz w:val="22"/>
                <w:szCs w:val="22"/>
              </w:rPr>
              <w:t>5</w:t>
            </w:r>
          </w:p>
        </w:tc>
        <w:tc>
          <w:tcPr>
            <w:tcW w:w="0" w:type="auto"/>
            <w:noWrap/>
            <w:vAlign w:val="bottom"/>
          </w:tcPr>
          <w:p w14:paraId="319E2634"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Pr>
                <w:rFonts w:ascii="Calibri" w:hAnsi="Calibri" w:cs="Calibri"/>
                <w:sz w:val="22"/>
                <w:szCs w:val="22"/>
              </w:rPr>
              <w:t xml:space="preserve">2.040.438,41 </w:t>
            </w:r>
            <w:r w:rsidRPr="00DA1292">
              <w:rPr>
                <w:rFonts w:ascii="Calibri" w:hAnsi="Calibri" w:cs="Calibri"/>
                <w:sz w:val="22"/>
                <w:szCs w:val="22"/>
              </w:rPr>
              <w:t xml:space="preserve">€ </w:t>
            </w:r>
          </w:p>
        </w:tc>
      </w:tr>
      <w:tr w:rsidR="000B2735" w:rsidRPr="00DA1292" w14:paraId="0D26A6E1" w14:textId="77777777" w:rsidTr="00F65320">
        <w:trPr>
          <w:trHeight w:val="354"/>
        </w:trPr>
        <w:tc>
          <w:tcPr>
            <w:tcW w:w="0" w:type="auto"/>
            <w:shd w:val="clear" w:color="DDEBF7" w:fill="DDEBF7"/>
            <w:noWrap/>
            <w:vAlign w:val="bottom"/>
            <w:hideMark/>
          </w:tcPr>
          <w:p w14:paraId="0F604DF8" w14:textId="77777777" w:rsidR="000B2735" w:rsidRPr="00DA1292"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sidRPr="00DA1292">
              <w:rPr>
                <w:rFonts w:ascii="Calibri" w:hAnsi="Calibri" w:cs="Calibri"/>
                <w:b/>
                <w:bCs/>
                <w:color w:val="000000"/>
                <w:sz w:val="22"/>
                <w:szCs w:val="22"/>
              </w:rPr>
              <w:t>Total general</w:t>
            </w:r>
          </w:p>
        </w:tc>
        <w:tc>
          <w:tcPr>
            <w:tcW w:w="0" w:type="auto"/>
            <w:shd w:val="clear" w:color="DDEBF7" w:fill="DDEBF7"/>
            <w:noWrap/>
            <w:vAlign w:val="bottom"/>
            <w:hideMark/>
          </w:tcPr>
          <w:p w14:paraId="7C9BD032"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Pr>
                <w:rFonts w:ascii="Calibri" w:hAnsi="Calibri" w:cs="Calibri"/>
                <w:b/>
                <w:bCs/>
                <w:color w:val="000000"/>
                <w:sz w:val="22"/>
                <w:szCs w:val="22"/>
              </w:rPr>
              <w:t>52</w:t>
            </w:r>
          </w:p>
        </w:tc>
        <w:tc>
          <w:tcPr>
            <w:tcW w:w="0" w:type="auto"/>
            <w:shd w:val="clear" w:color="DDEBF7" w:fill="DDEBF7"/>
            <w:noWrap/>
            <w:vAlign w:val="bottom"/>
            <w:hideMark/>
          </w:tcPr>
          <w:p w14:paraId="008F1BB5" w14:textId="77777777" w:rsidR="000B2735" w:rsidRPr="00DA1292"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sidRPr="004C405E">
              <w:rPr>
                <w:rFonts w:ascii="Calibri" w:hAnsi="Calibri" w:cs="Calibri"/>
                <w:b/>
                <w:bCs/>
                <w:color w:val="000000"/>
                <w:sz w:val="22"/>
                <w:szCs w:val="22"/>
              </w:rPr>
              <w:t>23.128.448,07</w:t>
            </w:r>
            <w:r>
              <w:rPr>
                <w:rFonts w:ascii="Calibri" w:hAnsi="Calibri" w:cs="Calibri"/>
                <w:b/>
                <w:bCs/>
                <w:color w:val="000000"/>
                <w:sz w:val="22"/>
                <w:szCs w:val="22"/>
              </w:rPr>
              <w:t xml:space="preserve"> </w:t>
            </w:r>
            <w:r w:rsidRPr="00DA1292">
              <w:rPr>
                <w:rFonts w:ascii="Calibri" w:hAnsi="Calibri" w:cs="Calibri"/>
                <w:b/>
                <w:bCs/>
                <w:color w:val="000000"/>
                <w:sz w:val="22"/>
                <w:szCs w:val="22"/>
              </w:rPr>
              <w:t xml:space="preserve">€ </w:t>
            </w:r>
          </w:p>
        </w:tc>
      </w:tr>
    </w:tbl>
    <w:p w14:paraId="1EDCBB17" w14:textId="77777777" w:rsidR="000B2735" w:rsidRPr="00895319" w:rsidRDefault="000B2735" w:rsidP="000B2735"/>
    <w:p w14:paraId="15022CEC" w14:textId="672F9C1A" w:rsidR="000B2735" w:rsidRPr="00404910" w:rsidRDefault="000B2735" w:rsidP="001C15C4">
      <w:pPr>
        <w:pStyle w:val="Ttulo3"/>
        <w:ind w:left="709"/>
      </w:pPr>
      <w:bookmarkStart w:id="78" w:name="_Toc225173800"/>
      <w:r w:rsidRPr="00404910">
        <w:t>Gestión de Proyectos concedidos durante la anualidad 2025</w:t>
      </w:r>
      <w:bookmarkEnd w:id="78"/>
    </w:p>
    <w:p w14:paraId="0F82277A" w14:textId="77777777" w:rsidR="000B2735" w:rsidRPr="003C1B43" w:rsidRDefault="000B2735" w:rsidP="000B2735"/>
    <w:p w14:paraId="0F3124F7" w14:textId="38668233" w:rsidR="000B2735" w:rsidRPr="001C15C4" w:rsidRDefault="000B2735" w:rsidP="007A4A59">
      <w:pPr>
        <w:pStyle w:val="Ttulo4"/>
        <w:rPr>
          <w:lang w:val="es-ES_tradnl"/>
        </w:rPr>
      </w:pPr>
      <w:r w:rsidRPr="001C15C4">
        <w:rPr>
          <w:lang w:val="es-ES_tradnl"/>
        </w:rPr>
        <w:t>Proyectos nacionales y autonómicos</w:t>
      </w:r>
    </w:p>
    <w:p w14:paraId="6B63C4F3" w14:textId="77777777" w:rsidR="000B2735" w:rsidRDefault="000B2735" w:rsidP="000B2735">
      <w:pPr>
        <w:rPr>
          <w:b/>
          <w:lang w:val="es-ES_tradnl"/>
        </w:rPr>
      </w:pPr>
      <w:r w:rsidRPr="00AC4DA1">
        <w:rPr>
          <w:lang w:val="es-ES_tradnl"/>
        </w:rPr>
        <w:t>En cuanto a las concesiones de proyectos nacionales y autonómicos, en 202</w:t>
      </w:r>
      <w:r>
        <w:rPr>
          <w:lang w:val="es-ES_tradnl"/>
        </w:rPr>
        <w:t>5</w:t>
      </w:r>
      <w:r w:rsidRPr="00AC4DA1">
        <w:rPr>
          <w:lang w:val="es-ES_tradnl"/>
        </w:rPr>
        <w:t xml:space="preserve"> se han </w:t>
      </w:r>
      <w:r>
        <w:rPr>
          <w:lang w:val="es-ES_tradnl"/>
        </w:rPr>
        <w:t xml:space="preserve">resuelto como financiables </w:t>
      </w:r>
      <w:r w:rsidRPr="00AC4DA1">
        <w:rPr>
          <w:lang w:val="es-ES_tradnl"/>
        </w:rPr>
        <w:t xml:space="preserve">un total de </w:t>
      </w:r>
      <w:r>
        <w:rPr>
          <w:b/>
          <w:lang w:val="es-ES_tradnl"/>
        </w:rPr>
        <w:t>52</w:t>
      </w:r>
      <w:r w:rsidRPr="00AC4DA1">
        <w:rPr>
          <w:b/>
          <w:lang w:val="es-ES_tradnl"/>
        </w:rPr>
        <w:t xml:space="preserve"> proyectos </w:t>
      </w:r>
      <w:r w:rsidRPr="00AC4DA1">
        <w:rPr>
          <w:lang w:val="es-ES_tradnl"/>
        </w:rPr>
        <w:t xml:space="preserve">por entidades externas con una financiación que asciende a </w:t>
      </w:r>
      <w:r w:rsidRPr="0036000A">
        <w:rPr>
          <w:b/>
          <w:lang w:val="es-ES_tradnl"/>
        </w:rPr>
        <w:t xml:space="preserve"> </w:t>
      </w:r>
      <w:r w:rsidRPr="003B1C29">
        <w:rPr>
          <w:b/>
          <w:lang w:val="es-ES_tradnl"/>
        </w:rPr>
        <w:t xml:space="preserve"> </w:t>
      </w:r>
      <w:r w:rsidRPr="00820405">
        <w:rPr>
          <w:b/>
          <w:lang w:val="es-ES_tradnl"/>
        </w:rPr>
        <w:t>6</w:t>
      </w:r>
      <w:r>
        <w:rPr>
          <w:b/>
          <w:lang w:val="es-ES_tradnl"/>
        </w:rPr>
        <w:t>.</w:t>
      </w:r>
      <w:r w:rsidRPr="00820405">
        <w:rPr>
          <w:b/>
          <w:lang w:val="es-ES_tradnl"/>
        </w:rPr>
        <w:t>349</w:t>
      </w:r>
      <w:r>
        <w:rPr>
          <w:b/>
          <w:lang w:val="es-ES_tradnl"/>
        </w:rPr>
        <w:t>.</w:t>
      </w:r>
      <w:r w:rsidRPr="00820405">
        <w:rPr>
          <w:b/>
          <w:lang w:val="es-ES_tradnl"/>
        </w:rPr>
        <w:t>847,8</w:t>
      </w:r>
      <w:r>
        <w:rPr>
          <w:b/>
          <w:lang w:val="es-ES_tradnl"/>
        </w:rPr>
        <w:t>0</w:t>
      </w:r>
      <w:r w:rsidRPr="003B1C29">
        <w:rPr>
          <w:b/>
          <w:lang w:val="es-ES_tradnl"/>
        </w:rPr>
        <w:t xml:space="preserve"> € </w:t>
      </w:r>
    </w:p>
    <w:p w14:paraId="6D877CB9" w14:textId="054EF289" w:rsidR="000B2735" w:rsidRPr="00DD2029" w:rsidRDefault="000B2735" w:rsidP="000B2735">
      <w:pPr>
        <w:jc w:val="center"/>
        <w:rPr>
          <w:b/>
          <w:sz w:val="18"/>
          <w:szCs w:val="18"/>
          <w:lang w:val="es-ES_tradnl"/>
        </w:rPr>
      </w:pPr>
      <w:r w:rsidRPr="00DD2029">
        <w:rPr>
          <w:b/>
          <w:sz w:val="18"/>
          <w:szCs w:val="18"/>
          <w:lang w:val="es-ES_tradnl"/>
        </w:rPr>
        <w:t>Tabla 2.</w:t>
      </w:r>
      <w:r w:rsidR="00D4317B">
        <w:rPr>
          <w:b/>
          <w:sz w:val="18"/>
          <w:szCs w:val="18"/>
          <w:lang w:val="es-ES_tradnl"/>
        </w:rPr>
        <w:t>10</w:t>
      </w:r>
      <w:r w:rsidRPr="00DD2029">
        <w:rPr>
          <w:b/>
          <w:sz w:val="18"/>
          <w:szCs w:val="18"/>
          <w:lang w:val="es-ES_tradnl"/>
        </w:rPr>
        <w:t xml:space="preserve"> </w:t>
      </w:r>
      <w:r>
        <w:rPr>
          <w:b/>
          <w:sz w:val="18"/>
          <w:szCs w:val="18"/>
          <w:lang w:val="es-ES_tradnl"/>
        </w:rPr>
        <w:t>Proyectos nacionales y autonómicos</w:t>
      </w:r>
      <w:r w:rsidRPr="00DD2029">
        <w:rPr>
          <w:b/>
          <w:sz w:val="18"/>
          <w:szCs w:val="18"/>
          <w:lang w:val="es-ES_tradnl"/>
        </w:rPr>
        <w:t xml:space="preserve"> concedidos y financiación obtenida últimos 5 años</w:t>
      </w:r>
    </w:p>
    <w:tbl>
      <w:tblPr>
        <w:tblW w:w="4996" w:type="pct"/>
        <w:tblCellMar>
          <w:left w:w="70" w:type="dxa"/>
          <w:right w:w="70" w:type="dxa"/>
        </w:tblCellMar>
        <w:tblLook w:val="04A0" w:firstRow="1" w:lastRow="0" w:firstColumn="1" w:lastColumn="0" w:noHBand="0" w:noVBand="1"/>
      </w:tblPr>
      <w:tblGrid>
        <w:gridCol w:w="2151"/>
        <w:gridCol w:w="1442"/>
        <w:gridCol w:w="1442"/>
        <w:gridCol w:w="1437"/>
        <w:gridCol w:w="1435"/>
        <w:gridCol w:w="1435"/>
      </w:tblGrid>
      <w:tr w:rsidR="000B2735" w:rsidRPr="007359AC" w14:paraId="4527F471" w14:textId="77777777" w:rsidTr="00F65320">
        <w:trPr>
          <w:trHeight w:val="300"/>
        </w:trPr>
        <w:tc>
          <w:tcPr>
            <w:tcW w:w="1151" w:type="pct"/>
            <w:noWrap/>
            <w:vAlign w:val="bottom"/>
            <w:hideMark/>
          </w:tcPr>
          <w:p w14:paraId="01C8B0BC" w14:textId="77777777" w:rsidR="000B2735" w:rsidRPr="007359AC" w:rsidRDefault="000B2735" w:rsidP="00F65320">
            <w:pPr>
              <w:spacing w:line="256" w:lineRule="auto"/>
              <w:jc w:val="left"/>
              <w:rPr>
                <w:rFonts w:ascii="Calibri" w:hAnsi="Calibri"/>
              </w:rPr>
            </w:pP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0B30C297"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1</w:t>
            </w: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68A5C75D"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2</w:t>
            </w:r>
          </w:p>
        </w:tc>
        <w:tc>
          <w:tcPr>
            <w:tcW w:w="769" w:type="pct"/>
            <w:tcBorders>
              <w:top w:val="single" w:sz="4" w:space="0" w:color="BFBFBF"/>
              <w:left w:val="nil"/>
              <w:bottom w:val="single" w:sz="4" w:space="0" w:color="BFBFBF"/>
              <w:right w:val="single" w:sz="4" w:space="0" w:color="BFBFBF"/>
            </w:tcBorders>
            <w:shd w:val="clear" w:color="auto" w:fill="DDEBF7"/>
            <w:noWrap/>
            <w:vAlign w:val="center"/>
            <w:hideMark/>
          </w:tcPr>
          <w:p w14:paraId="3ADE2793"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3</w:t>
            </w:r>
          </w:p>
        </w:tc>
        <w:tc>
          <w:tcPr>
            <w:tcW w:w="768" w:type="pct"/>
            <w:tcBorders>
              <w:top w:val="single" w:sz="4" w:space="0" w:color="BFBFBF"/>
              <w:left w:val="nil"/>
              <w:bottom w:val="single" w:sz="4" w:space="0" w:color="BFBFBF"/>
              <w:right w:val="single" w:sz="4" w:space="0" w:color="BFBFBF"/>
            </w:tcBorders>
            <w:shd w:val="clear" w:color="auto" w:fill="DDEBF7"/>
          </w:tcPr>
          <w:p w14:paraId="77A0F310"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Pr>
                <w:rFonts w:ascii="Calibri" w:eastAsia="Times New Roman" w:hAnsi="Calibri" w:cs="Calibri"/>
                <w:b/>
                <w:bCs/>
                <w:color w:val="000000"/>
                <w:szCs w:val="22"/>
                <w:lang w:eastAsia="es-ES"/>
              </w:rPr>
              <w:t>2024</w:t>
            </w:r>
          </w:p>
        </w:tc>
        <w:tc>
          <w:tcPr>
            <w:tcW w:w="768" w:type="pct"/>
            <w:tcBorders>
              <w:top w:val="single" w:sz="4" w:space="0" w:color="BFBFBF"/>
              <w:left w:val="nil"/>
              <w:bottom w:val="single" w:sz="4" w:space="0" w:color="BFBFBF"/>
              <w:right w:val="single" w:sz="4" w:space="0" w:color="BFBFBF"/>
            </w:tcBorders>
            <w:shd w:val="clear" w:color="auto" w:fill="DDEBF7"/>
          </w:tcPr>
          <w:p w14:paraId="7499A3A5" w14:textId="77777777" w:rsidR="000B2735" w:rsidRDefault="000B2735" w:rsidP="00F65320">
            <w:pPr>
              <w:spacing w:after="0" w:line="240" w:lineRule="auto"/>
              <w:jc w:val="center"/>
              <w:rPr>
                <w:rFonts w:ascii="Calibri" w:eastAsia="Times New Roman" w:hAnsi="Calibri" w:cs="Calibri"/>
                <w:b/>
                <w:bCs/>
                <w:color w:val="000000"/>
                <w:szCs w:val="22"/>
                <w:lang w:eastAsia="es-ES"/>
              </w:rPr>
            </w:pPr>
            <w:r>
              <w:rPr>
                <w:rFonts w:ascii="Calibri" w:eastAsia="Times New Roman" w:hAnsi="Calibri" w:cs="Calibri"/>
                <w:b/>
                <w:bCs/>
                <w:color w:val="000000"/>
                <w:szCs w:val="22"/>
                <w:lang w:eastAsia="es-ES"/>
              </w:rPr>
              <w:t>2025</w:t>
            </w:r>
          </w:p>
        </w:tc>
      </w:tr>
      <w:tr w:rsidR="000B2735" w:rsidRPr="007359AC" w14:paraId="3AEAB929" w14:textId="77777777" w:rsidTr="00F65320">
        <w:trPr>
          <w:trHeight w:val="300"/>
        </w:trPr>
        <w:tc>
          <w:tcPr>
            <w:tcW w:w="1151" w:type="pct"/>
            <w:tcBorders>
              <w:top w:val="single" w:sz="4" w:space="0" w:color="BFBFBF"/>
              <w:left w:val="single" w:sz="4" w:space="0" w:color="BFBFBF"/>
              <w:bottom w:val="single" w:sz="4" w:space="0" w:color="BFBFBF"/>
              <w:right w:val="single" w:sz="4" w:space="0" w:color="BFBFBF"/>
            </w:tcBorders>
            <w:noWrap/>
            <w:vAlign w:val="bottom"/>
            <w:hideMark/>
          </w:tcPr>
          <w:p w14:paraId="28D96480"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Proyectos concedidos</w:t>
            </w:r>
          </w:p>
        </w:tc>
        <w:tc>
          <w:tcPr>
            <w:tcW w:w="772" w:type="pct"/>
            <w:tcBorders>
              <w:top w:val="nil"/>
              <w:left w:val="nil"/>
              <w:bottom w:val="single" w:sz="4" w:space="0" w:color="BFBFBF"/>
              <w:right w:val="single" w:sz="4" w:space="0" w:color="BFBFBF"/>
            </w:tcBorders>
            <w:noWrap/>
            <w:vAlign w:val="center"/>
            <w:hideMark/>
          </w:tcPr>
          <w:p w14:paraId="36F146FC" w14:textId="77777777" w:rsidR="000B2735" w:rsidRPr="007359AC"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63</w:t>
            </w:r>
          </w:p>
        </w:tc>
        <w:tc>
          <w:tcPr>
            <w:tcW w:w="772" w:type="pct"/>
            <w:tcBorders>
              <w:top w:val="nil"/>
              <w:left w:val="nil"/>
              <w:bottom w:val="single" w:sz="4" w:space="0" w:color="BFBFBF"/>
              <w:right w:val="single" w:sz="4" w:space="0" w:color="BFBFBF"/>
            </w:tcBorders>
            <w:noWrap/>
            <w:vAlign w:val="center"/>
            <w:hideMark/>
          </w:tcPr>
          <w:p w14:paraId="613D0C22"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D2029">
              <w:rPr>
                <w:rFonts w:ascii="Calibri" w:eastAsia="Times New Roman" w:hAnsi="Calibri" w:cs="Calibri"/>
                <w:szCs w:val="22"/>
                <w:lang w:eastAsia="es-ES"/>
              </w:rPr>
              <w:t>301*</w:t>
            </w:r>
          </w:p>
        </w:tc>
        <w:tc>
          <w:tcPr>
            <w:tcW w:w="769" w:type="pct"/>
            <w:tcBorders>
              <w:top w:val="nil"/>
              <w:left w:val="nil"/>
              <w:bottom w:val="single" w:sz="4" w:space="0" w:color="BFBFBF"/>
              <w:right w:val="single" w:sz="4" w:space="0" w:color="BFBFBF"/>
            </w:tcBorders>
            <w:noWrap/>
            <w:vAlign w:val="center"/>
            <w:hideMark/>
          </w:tcPr>
          <w:p w14:paraId="7E076557" w14:textId="77777777" w:rsidR="000B2735" w:rsidRPr="007359AC"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68</w:t>
            </w:r>
          </w:p>
        </w:tc>
        <w:tc>
          <w:tcPr>
            <w:tcW w:w="768" w:type="pct"/>
            <w:tcBorders>
              <w:top w:val="nil"/>
              <w:left w:val="nil"/>
              <w:bottom w:val="single" w:sz="4" w:space="0" w:color="BFBFBF"/>
              <w:right w:val="single" w:sz="4" w:space="0" w:color="BFBFBF"/>
            </w:tcBorders>
          </w:tcPr>
          <w:p w14:paraId="7CC7B782" w14:textId="77777777" w:rsidR="000B2735" w:rsidRPr="007359AC"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72*</w:t>
            </w:r>
          </w:p>
        </w:tc>
        <w:tc>
          <w:tcPr>
            <w:tcW w:w="768" w:type="pct"/>
            <w:tcBorders>
              <w:top w:val="nil"/>
              <w:left w:val="nil"/>
              <w:bottom w:val="single" w:sz="4" w:space="0" w:color="BFBFBF"/>
              <w:right w:val="single" w:sz="4" w:space="0" w:color="BFBFBF"/>
            </w:tcBorders>
          </w:tcPr>
          <w:p w14:paraId="14D7EEA4" w14:textId="77777777" w:rsidR="000B2735"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52</w:t>
            </w:r>
          </w:p>
        </w:tc>
      </w:tr>
      <w:tr w:rsidR="000B2735" w:rsidRPr="007359AC" w14:paraId="2559E18E" w14:textId="77777777" w:rsidTr="00F65320">
        <w:trPr>
          <w:trHeight w:val="300"/>
        </w:trPr>
        <w:tc>
          <w:tcPr>
            <w:tcW w:w="1151" w:type="pct"/>
            <w:tcBorders>
              <w:top w:val="nil"/>
              <w:left w:val="single" w:sz="4" w:space="0" w:color="BFBFBF"/>
              <w:bottom w:val="single" w:sz="4" w:space="0" w:color="BFBFBF"/>
              <w:right w:val="single" w:sz="4" w:space="0" w:color="BFBFBF"/>
            </w:tcBorders>
            <w:noWrap/>
            <w:vAlign w:val="bottom"/>
            <w:hideMark/>
          </w:tcPr>
          <w:p w14:paraId="59CE1A7B"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Financiación obtenida</w:t>
            </w:r>
          </w:p>
        </w:tc>
        <w:tc>
          <w:tcPr>
            <w:tcW w:w="772" w:type="pct"/>
            <w:tcBorders>
              <w:top w:val="nil"/>
              <w:left w:val="nil"/>
              <w:bottom w:val="single" w:sz="4" w:space="0" w:color="BFBFBF"/>
              <w:right w:val="single" w:sz="4" w:space="0" w:color="BFBFBF"/>
            </w:tcBorders>
            <w:noWrap/>
            <w:vAlign w:val="center"/>
            <w:hideMark/>
          </w:tcPr>
          <w:p w14:paraId="52DAD08D"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756912">
              <w:rPr>
                <w:rFonts w:ascii="Calibri" w:eastAsia="Times New Roman" w:hAnsi="Calibri" w:cs="Calibri"/>
                <w:szCs w:val="22"/>
                <w:lang w:eastAsia="es-ES"/>
              </w:rPr>
              <w:t>6.278.523,70€</w:t>
            </w:r>
          </w:p>
        </w:tc>
        <w:tc>
          <w:tcPr>
            <w:tcW w:w="772" w:type="pct"/>
            <w:tcBorders>
              <w:top w:val="nil"/>
              <w:left w:val="nil"/>
              <w:bottom w:val="single" w:sz="4" w:space="0" w:color="BFBFBF"/>
              <w:right w:val="single" w:sz="4" w:space="0" w:color="BFBFBF"/>
            </w:tcBorders>
            <w:noWrap/>
            <w:vAlign w:val="center"/>
            <w:hideMark/>
          </w:tcPr>
          <w:p w14:paraId="2F7F9255"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756912">
              <w:rPr>
                <w:rFonts w:ascii="Calibri" w:eastAsia="Times New Roman" w:hAnsi="Calibri" w:cs="Calibri"/>
                <w:szCs w:val="22"/>
                <w:lang w:eastAsia="es-ES"/>
              </w:rPr>
              <w:t>15.018.737,82€</w:t>
            </w:r>
          </w:p>
        </w:tc>
        <w:tc>
          <w:tcPr>
            <w:tcW w:w="769" w:type="pct"/>
            <w:tcBorders>
              <w:top w:val="nil"/>
              <w:left w:val="nil"/>
              <w:bottom w:val="single" w:sz="4" w:space="0" w:color="BFBFBF"/>
              <w:right w:val="single" w:sz="4" w:space="0" w:color="BFBFBF"/>
            </w:tcBorders>
            <w:noWrap/>
            <w:vAlign w:val="center"/>
            <w:hideMark/>
          </w:tcPr>
          <w:p w14:paraId="4C1D89F0"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756912">
              <w:rPr>
                <w:rFonts w:ascii="Calibri" w:eastAsia="Times New Roman" w:hAnsi="Calibri" w:cs="Calibri"/>
                <w:szCs w:val="22"/>
                <w:lang w:eastAsia="es-ES"/>
              </w:rPr>
              <w:t>8.868.403,69€</w:t>
            </w:r>
          </w:p>
        </w:tc>
        <w:tc>
          <w:tcPr>
            <w:tcW w:w="768" w:type="pct"/>
            <w:tcBorders>
              <w:top w:val="nil"/>
              <w:left w:val="nil"/>
              <w:bottom w:val="single" w:sz="4" w:space="0" w:color="BFBFBF"/>
              <w:right w:val="single" w:sz="4" w:space="0" w:color="BFBFBF"/>
            </w:tcBorders>
            <w:vAlign w:val="center"/>
          </w:tcPr>
          <w:p w14:paraId="2441ABD5" w14:textId="77777777" w:rsidR="000B2735" w:rsidRDefault="000B2735" w:rsidP="00F65320">
            <w:pPr>
              <w:spacing w:after="0" w:line="240" w:lineRule="auto"/>
              <w:jc w:val="center"/>
              <w:rPr>
                <w:rFonts w:ascii="Calibri" w:eastAsia="Times New Roman" w:hAnsi="Calibri" w:cs="Calibri"/>
                <w:szCs w:val="22"/>
                <w:lang w:eastAsia="es-ES"/>
              </w:rPr>
            </w:pPr>
            <w:r w:rsidRPr="00756912">
              <w:rPr>
                <w:rFonts w:ascii="Calibri" w:eastAsia="Times New Roman" w:hAnsi="Calibri" w:cs="Calibri"/>
                <w:szCs w:val="22"/>
                <w:lang w:eastAsia="es-ES"/>
              </w:rPr>
              <w:t>7.933.607,32 €</w:t>
            </w:r>
          </w:p>
        </w:tc>
        <w:tc>
          <w:tcPr>
            <w:tcW w:w="768" w:type="pct"/>
            <w:tcBorders>
              <w:top w:val="nil"/>
              <w:left w:val="nil"/>
              <w:bottom w:val="single" w:sz="4" w:space="0" w:color="BFBFBF"/>
              <w:right w:val="single" w:sz="4" w:space="0" w:color="BFBFBF"/>
            </w:tcBorders>
          </w:tcPr>
          <w:p w14:paraId="0669D696" w14:textId="77777777" w:rsidR="000B2735" w:rsidRDefault="000B2735" w:rsidP="00F65320">
            <w:pPr>
              <w:spacing w:after="0" w:line="240" w:lineRule="auto"/>
              <w:jc w:val="center"/>
              <w:rPr>
                <w:rFonts w:ascii="Calibri" w:eastAsia="Times New Roman" w:hAnsi="Calibri" w:cs="Calibri"/>
                <w:szCs w:val="22"/>
                <w:lang w:eastAsia="es-ES"/>
              </w:rPr>
            </w:pPr>
            <w:r w:rsidRPr="00820405">
              <w:rPr>
                <w:rFonts w:ascii="Calibri" w:eastAsia="Times New Roman" w:hAnsi="Calibri" w:cs="Calibri"/>
                <w:szCs w:val="22"/>
                <w:lang w:eastAsia="es-ES"/>
              </w:rPr>
              <w:t>6.349.847,80 €</w:t>
            </w:r>
          </w:p>
        </w:tc>
      </w:tr>
    </w:tbl>
    <w:p w14:paraId="042ECCBF" w14:textId="77777777" w:rsidR="000B2735" w:rsidRPr="00DD2029" w:rsidRDefault="000B2735" w:rsidP="000B2735">
      <w:pPr>
        <w:rPr>
          <w:sz w:val="14"/>
          <w:szCs w:val="14"/>
          <w:lang w:val="es-ES_tradnl"/>
        </w:rPr>
      </w:pPr>
      <w:r w:rsidRPr="00DD2029">
        <w:rPr>
          <w:sz w:val="14"/>
          <w:szCs w:val="14"/>
          <w:lang w:val="es-ES_tradnl"/>
        </w:rPr>
        <w:t>*179 ayudas EPRIEX</w:t>
      </w:r>
      <w:r>
        <w:rPr>
          <w:sz w:val="14"/>
          <w:szCs w:val="14"/>
          <w:lang w:val="es-ES_tradnl"/>
        </w:rPr>
        <w:t xml:space="preserve"> en 2021 y 11 en 2024</w:t>
      </w:r>
    </w:p>
    <w:p w14:paraId="12716BCB" w14:textId="77777777" w:rsidR="000B2735" w:rsidRPr="00AC4DA1" w:rsidRDefault="000B2735" w:rsidP="000B2735">
      <w:pPr>
        <w:rPr>
          <w:lang w:val="es-ES_tradnl"/>
        </w:rPr>
      </w:pPr>
      <w:r w:rsidRPr="00AC4DA1">
        <w:rPr>
          <w:lang w:val="es-ES_tradnl"/>
        </w:rPr>
        <w:t>Detalles sobre el número de proyectos, entidad financiadora y convocatoria se muestran en la siguiente tabla.</w:t>
      </w:r>
    </w:p>
    <w:p w14:paraId="24410B43" w14:textId="6CC1ADCB" w:rsidR="000B2735" w:rsidRPr="00AC4DA1" w:rsidRDefault="000B2735" w:rsidP="000B2735">
      <w:pPr>
        <w:pStyle w:val="Descripcin"/>
        <w:keepNext/>
        <w:jc w:val="center"/>
        <w:rPr>
          <w:color w:val="auto"/>
        </w:rPr>
      </w:pPr>
      <w:bookmarkStart w:id="79" w:name="_Hlk161832179"/>
      <w:r>
        <w:rPr>
          <w:color w:val="auto"/>
        </w:rPr>
        <w:t>Tabla 2.1</w:t>
      </w:r>
      <w:r w:rsidR="00D4317B">
        <w:rPr>
          <w:color w:val="auto"/>
        </w:rPr>
        <w:t>1</w:t>
      </w:r>
      <w:r w:rsidRPr="00AC4DA1">
        <w:rPr>
          <w:color w:val="auto"/>
        </w:rPr>
        <w:t xml:space="preserve"> </w:t>
      </w:r>
      <w:r>
        <w:rPr>
          <w:color w:val="auto"/>
        </w:rPr>
        <w:t xml:space="preserve">Entidad financiadora, número de proyectos concedidos y financiación </w:t>
      </w:r>
      <w:r w:rsidR="00D4317B">
        <w:rPr>
          <w:color w:val="auto"/>
        </w:rPr>
        <w:t>obtenida</w:t>
      </w:r>
      <w:r w:rsidRPr="00AC4DA1">
        <w:rPr>
          <w:color w:val="auto"/>
        </w:rPr>
        <w:t xml:space="preserve"> en 202</w:t>
      </w:r>
      <w:r>
        <w:rPr>
          <w:color w:val="auto"/>
        </w:rPr>
        <w:t>5</w:t>
      </w:r>
    </w:p>
    <w:tbl>
      <w:tblPr>
        <w:tblW w:w="5000" w:type="pct"/>
        <w:tblLayout w:type="fixed"/>
        <w:tblCellMar>
          <w:left w:w="70" w:type="dxa"/>
          <w:right w:w="70" w:type="dxa"/>
        </w:tblCellMar>
        <w:tblLook w:val="04A0" w:firstRow="1" w:lastRow="0" w:firstColumn="1" w:lastColumn="0" w:noHBand="0" w:noVBand="1"/>
      </w:tblPr>
      <w:tblGrid>
        <w:gridCol w:w="6487"/>
        <w:gridCol w:w="1250"/>
        <w:gridCol w:w="1607"/>
      </w:tblGrid>
      <w:tr w:rsidR="000B2735" w:rsidRPr="00DA1292" w14:paraId="0FBF0F64" w14:textId="77777777" w:rsidTr="00F65320">
        <w:trPr>
          <w:trHeight w:val="20"/>
          <w:tblHeader/>
        </w:trPr>
        <w:tc>
          <w:tcPr>
            <w:tcW w:w="3471"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bookmarkEnd w:id="79"/>
          <w:p w14:paraId="6E59CBE0"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Pr>
                <w:rFonts w:asciiTheme="minorHAnsi" w:eastAsia="Times New Roman" w:hAnsiTheme="minorHAnsi" w:cstheme="minorHAnsi"/>
                <w:b/>
                <w:bCs/>
                <w:color w:val="000000"/>
                <w:sz w:val="22"/>
                <w:szCs w:val="22"/>
                <w:lang w:eastAsia="es-ES"/>
              </w:rPr>
              <w:t>ENTIDAD FINANCIADORA</w:t>
            </w:r>
          </w:p>
        </w:tc>
        <w:tc>
          <w:tcPr>
            <w:tcW w:w="669"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05EF359B"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PROYECTOS</w:t>
            </w:r>
          </w:p>
        </w:tc>
        <w:tc>
          <w:tcPr>
            <w:tcW w:w="860"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44E83E12"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IMPORTE</w:t>
            </w:r>
          </w:p>
          <w:p w14:paraId="1CA20C50" w14:textId="77777777" w:rsidR="000B2735" w:rsidRPr="00DA1292"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DA1292">
              <w:rPr>
                <w:rFonts w:asciiTheme="minorHAnsi" w:eastAsia="Times New Roman" w:hAnsiTheme="minorHAnsi" w:cstheme="minorHAnsi"/>
                <w:b/>
                <w:bCs/>
                <w:color w:val="000000"/>
                <w:sz w:val="22"/>
                <w:szCs w:val="22"/>
                <w:lang w:eastAsia="es-ES"/>
              </w:rPr>
              <w:t>CONCEDIDO</w:t>
            </w:r>
          </w:p>
        </w:tc>
      </w:tr>
      <w:tr w:rsidR="000B2735" w:rsidRPr="00DA1292" w14:paraId="1B790963" w14:textId="77777777" w:rsidTr="00F65320">
        <w:trPr>
          <w:trHeight w:val="20"/>
        </w:trPr>
        <w:tc>
          <w:tcPr>
            <w:tcW w:w="3471" w:type="pct"/>
            <w:tcBorders>
              <w:top w:val="single" w:sz="4" w:space="0" w:color="BFBFBF"/>
              <w:left w:val="single" w:sz="4" w:space="0" w:color="BFBFBF"/>
              <w:bottom w:val="single" w:sz="4" w:space="0" w:color="BFBFBF"/>
              <w:right w:val="single" w:sz="4" w:space="0" w:color="BFBFBF"/>
            </w:tcBorders>
            <w:noWrap/>
            <w:vAlign w:val="bottom"/>
            <w:hideMark/>
          </w:tcPr>
          <w:p w14:paraId="2FBE16E4" w14:textId="77777777" w:rsidR="000B2735" w:rsidRPr="00321248"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321248">
              <w:rPr>
                <w:rFonts w:asciiTheme="minorHAnsi" w:hAnsiTheme="minorHAnsi" w:cstheme="minorHAnsi"/>
                <w:bCs/>
                <w:color w:val="000000"/>
                <w:sz w:val="22"/>
                <w:szCs w:val="22"/>
              </w:rPr>
              <w:t>GV CONSELLERIA DE EDUCACION, UNIVERSIDADES Y EMPLEO</w:t>
            </w:r>
          </w:p>
        </w:tc>
        <w:tc>
          <w:tcPr>
            <w:tcW w:w="669" w:type="pct"/>
            <w:tcBorders>
              <w:top w:val="single" w:sz="4" w:space="0" w:color="BFBFBF"/>
              <w:left w:val="single" w:sz="4" w:space="0" w:color="BFBFBF"/>
              <w:bottom w:val="single" w:sz="4" w:space="0" w:color="BFBFBF"/>
              <w:right w:val="single" w:sz="4" w:space="0" w:color="BFBFBF"/>
            </w:tcBorders>
            <w:noWrap/>
            <w:vAlign w:val="bottom"/>
            <w:hideMark/>
          </w:tcPr>
          <w:p w14:paraId="2A80FF12" w14:textId="77777777" w:rsidR="000B2735" w:rsidRPr="00E259B9" w:rsidRDefault="000B2735" w:rsidP="00F65320">
            <w:pPr>
              <w:spacing w:after="0" w:line="240" w:lineRule="auto"/>
              <w:ind w:firstLine="142"/>
              <w:jc w:val="right"/>
              <w:rPr>
                <w:rFonts w:asciiTheme="minorHAnsi" w:eastAsia="Times New Roman" w:hAnsiTheme="minorHAnsi" w:cstheme="minorHAnsi"/>
                <w:bCs/>
                <w:color w:val="000000"/>
                <w:sz w:val="22"/>
                <w:szCs w:val="22"/>
                <w:lang w:eastAsia="es-ES"/>
              </w:rPr>
            </w:pPr>
            <w:r w:rsidRPr="00E259B9">
              <w:rPr>
                <w:rFonts w:asciiTheme="minorHAnsi" w:hAnsiTheme="minorHAnsi" w:cstheme="minorHAnsi"/>
                <w:bCs/>
                <w:color w:val="000000"/>
                <w:sz w:val="22"/>
                <w:szCs w:val="22"/>
              </w:rPr>
              <w:t>19</w:t>
            </w:r>
          </w:p>
        </w:tc>
        <w:tc>
          <w:tcPr>
            <w:tcW w:w="860" w:type="pct"/>
            <w:tcBorders>
              <w:top w:val="single" w:sz="4" w:space="0" w:color="BFBFBF"/>
              <w:left w:val="single" w:sz="4" w:space="0" w:color="BFBFBF"/>
              <w:bottom w:val="single" w:sz="4" w:space="0" w:color="BFBFBF"/>
              <w:right w:val="single" w:sz="4" w:space="0" w:color="BFBFBF"/>
            </w:tcBorders>
            <w:noWrap/>
            <w:vAlign w:val="bottom"/>
            <w:hideMark/>
          </w:tcPr>
          <w:p w14:paraId="31C63200" w14:textId="77777777" w:rsidR="000B2735" w:rsidRPr="00E259B9" w:rsidRDefault="000B2735" w:rsidP="00F65320">
            <w:pPr>
              <w:spacing w:after="0" w:line="240" w:lineRule="auto"/>
              <w:ind w:firstLine="142"/>
              <w:jc w:val="right"/>
              <w:rPr>
                <w:rFonts w:asciiTheme="minorHAnsi" w:eastAsia="Times New Roman" w:hAnsiTheme="minorHAnsi" w:cstheme="minorHAnsi"/>
                <w:bCs/>
                <w:color w:val="000000"/>
                <w:sz w:val="22"/>
                <w:szCs w:val="22"/>
                <w:lang w:eastAsia="es-ES"/>
              </w:rPr>
            </w:pPr>
            <w:r w:rsidRPr="00E259B9">
              <w:rPr>
                <w:rFonts w:asciiTheme="minorHAnsi" w:hAnsiTheme="minorHAnsi" w:cstheme="minorHAnsi"/>
                <w:bCs/>
                <w:color w:val="000000"/>
                <w:sz w:val="22"/>
                <w:szCs w:val="22"/>
              </w:rPr>
              <w:t xml:space="preserve">                      1</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285</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 xml:space="preserve">833,08€ </w:t>
            </w:r>
          </w:p>
        </w:tc>
      </w:tr>
      <w:tr w:rsidR="000B2735" w:rsidRPr="00DA1292" w14:paraId="378A3388" w14:textId="77777777" w:rsidTr="00F65320">
        <w:trPr>
          <w:trHeight w:val="20"/>
        </w:trPr>
        <w:tc>
          <w:tcPr>
            <w:tcW w:w="3471" w:type="pct"/>
            <w:tcBorders>
              <w:top w:val="single" w:sz="4" w:space="0" w:color="BFBFBF"/>
              <w:left w:val="single" w:sz="4" w:space="0" w:color="BFBFBF"/>
              <w:bottom w:val="single" w:sz="4" w:space="0" w:color="BFBFBF"/>
              <w:right w:val="single" w:sz="4" w:space="0" w:color="BFBFBF"/>
            </w:tcBorders>
            <w:noWrap/>
            <w:vAlign w:val="bottom"/>
            <w:hideMark/>
          </w:tcPr>
          <w:p w14:paraId="0D69D736"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INSTITUTO CARLOS III</w:t>
            </w:r>
          </w:p>
        </w:tc>
        <w:tc>
          <w:tcPr>
            <w:tcW w:w="669" w:type="pct"/>
            <w:tcBorders>
              <w:top w:val="single" w:sz="4" w:space="0" w:color="BFBFBF"/>
              <w:left w:val="single" w:sz="4" w:space="0" w:color="BFBFBF"/>
              <w:bottom w:val="single" w:sz="4" w:space="0" w:color="BFBFBF"/>
              <w:right w:val="single" w:sz="4" w:space="0" w:color="BFBFBF"/>
            </w:tcBorders>
            <w:noWrap/>
            <w:vAlign w:val="bottom"/>
            <w:hideMark/>
          </w:tcPr>
          <w:p w14:paraId="3071E798"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12</w:t>
            </w:r>
          </w:p>
        </w:tc>
        <w:tc>
          <w:tcPr>
            <w:tcW w:w="860" w:type="pct"/>
            <w:tcBorders>
              <w:top w:val="single" w:sz="4" w:space="0" w:color="BFBFBF"/>
              <w:left w:val="single" w:sz="4" w:space="0" w:color="BFBFBF"/>
              <w:bottom w:val="single" w:sz="4" w:space="0" w:color="BFBFBF"/>
              <w:right w:val="single" w:sz="4" w:space="0" w:color="BFBFBF"/>
            </w:tcBorders>
            <w:noWrap/>
            <w:vAlign w:val="bottom"/>
            <w:hideMark/>
          </w:tcPr>
          <w:p w14:paraId="1CCE75CE"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2</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163</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 xml:space="preserve">669,50€ </w:t>
            </w:r>
          </w:p>
        </w:tc>
      </w:tr>
      <w:tr w:rsidR="000B2735" w:rsidRPr="00DA1292" w14:paraId="39FD03AE"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4BE7BE20"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MINISTERIO DE CIENCIA E INNOVACIÓN</w:t>
            </w:r>
          </w:p>
        </w:tc>
        <w:tc>
          <w:tcPr>
            <w:tcW w:w="669" w:type="pct"/>
            <w:tcBorders>
              <w:top w:val="nil"/>
              <w:left w:val="nil"/>
              <w:bottom w:val="single" w:sz="4" w:space="0" w:color="BFBFBF"/>
              <w:right w:val="single" w:sz="4" w:space="0" w:color="BFBFBF"/>
            </w:tcBorders>
            <w:noWrap/>
            <w:vAlign w:val="bottom"/>
          </w:tcPr>
          <w:p w14:paraId="1475A3AD"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4</w:t>
            </w:r>
          </w:p>
        </w:tc>
        <w:tc>
          <w:tcPr>
            <w:tcW w:w="860" w:type="pct"/>
            <w:tcBorders>
              <w:top w:val="nil"/>
              <w:left w:val="nil"/>
              <w:bottom w:val="single" w:sz="4" w:space="0" w:color="BFBFBF"/>
              <w:right w:val="single" w:sz="4" w:space="0" w:color="BFBFBF"/>
            </w:tcBorders>
            <w:noWrap/>
            <w:vAlign w:val="bottom"/>
          </w:tcPr>
          <w:p w14:paraId="0014D35B"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746</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 xml:space="preserve">285,44€ </w:t>
            </w:r>
          </w:p>
        </w:tc>
      </w:tr>
      <w:tr w:rsidR="000B2735" w:rsidRPr="00DA1292" w14:paraId="1515AEE8" w14:textId="77777777" w:rsidTr="00061A4A">
        <w:trPr>
          <w:trHeight w:val="237"/>
        </w:trPr>
        <w:tc>
          <w:tcPr>
            <w:tcW w:w="3471" w:type="pct"/>
            <w:tcBorders>
              <w:top w:val="single" w:sz="4" w:space="0" w:color="BFBFBF"/>
              <w:left w:val="single" w:sz="4" w:space="0" w:color="BFBFBF"/>
              <w:bottom w:val="single" w:sz="4" w:space="0" w:color="BFBFBF"/>
              <w:right w:val="single" w:sz="4" w:space="0" w:color="BFBFBF"/>
            </w:tcBorders>
            <w:noWrap/>
            <w:vAlign w:val="bottom"/>
          </w:tcPr>
          <w:p w14:paraId="3A82F7D7"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FECYT (FUNDACION ESPAÑOLA PARA LA CIENCIA Y LA TECNOLOGIA)</w:t>
            </w:r>
          </w:p>
        </w:tc>
        <w:tc>
          <w:tcPr>
            <w:tcW w:w="669" w:type="pct"/>
            <w:tcBorders>
              <w:top w:val="single" w:sz="4" w:space="0" w:color="BFBFBF"/>
              <w:left w:val="single" w:sz="4" w:space="0" w:color="BFBFBF"/>
              <w:bottom w:val="single" w:sz="4" w:space="0" w:color="BFBFBF"/>
              <w:right w:val="single" w:sz="4" w:space="0" w:color="BFBFBF"/>
            </w:tcBorders>
            <w:noWrap/>
            <w:vAlign w:val="bottom"/>
          </w:tcPr>
          <w:p w14:paraId="4D6ABB1C"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3</w:t>
            </w:r>
          </w:p>
        </w:tc>
        <w:tc>
          <w:tcPr>
            <w:tcW w:w="860" w:type="pct"/>
            <w:tcBorders>
              <w:top w:val="single" w:sz="4" w:space="0" w:color="BFBFBF"/>
              <w:left w:val="single" w:sz="4" w:space="0" w:color="BFBFBF"/>
              <w:bottom w:val="single" w:sz="4" w:space="0" w:color="BFBFBF"/>
              <w:right w:val="single" w:sz="4" w:space="0" w:color="BFBFBF"/>
            </w:tcBorders>
            <w:noWrap/>
            <w:vAlign w:val="bottom"/>
          </w:tcPr>
          <w:p w14:paraId="1299105E"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 xml:space="preserve">                          102</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 xml:space="preserve">601,14€ </w:t>
            </w:r>
          </w:p>
        </w:tc>
      </w:tr>
      <w:tr w:rsidR="000B2735" w:rsidRPr="00DA1292" w14:paraId="6637E6FC"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7BE3BC11"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AGENCIA VALENCIANA DE INNOVACIÓN</w:t>
            </w:r>
          </w:p>
        </w:tc>
        <w:tc>
          <w:tcPr>
            <w:tcW w:w="669" w:type="pct"/>
            <w:tcBorders>
              <w:top w:val="nil"/>
              <w:left w:val="nil"/>
              <w:bottom w:val="single" w:sz="4" w:space="0" w:color="BFBFBF"/>
              <w:right w:val="single" w:sz="4" w:space="0" w:color="BFBFBF"/>
            </w:tcBorders>
            <w:noWrap/>
            <w:vAlign w:val="bottom"/>
          </w:tcPr>
          <w:p w14:paraId="6AB2C472"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3</w:t>
            </w:r>
          </w:p>
        </w:tc>
        <w:tc>
          <w:tcPr>
            <w:tcW w:w="860" w:type="pct"/>
            <w:tcBorders>
              <w:top w:val="nil"/>
              <w:left w:val="nil"/>
              <w:bottom w:val="single" w:sz="4" w:space="0" w:color="BFBFBF"/>
              <w:right w:val="single" w:sz="4" w:space="0" w:color="BFBFBF"/>
            </w:tcBorders>
            <w:noWrap/>
            <w:vAlign w:val="bottom"/>
          </w:tcPr>
          <w:p w14:paraId="67273562"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481</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 xml:space="preserve">408,96€ </w:t>
            </w:r>
          </w:p>
        </w:tc>
      </w:tr>
      <w:tr w:rsidR="000B2735" w:rsidRPr="00DA1292" w14:paraId="0254938B"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09A55174"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eastAsia="Times New Roman" w:hAnsiTheme="minorHAnsi" w:cstheme="minorHAnsi"/>
                <w:sz w:val="22"/>
                <w:szCs w:val="22"/>
                <w:lang w:eastAsia="es-ES"/>
              </w:rPr>
              <w:t>ASOCIACION ESPAÑOLA CONTRA EL CANCER (AECC)</w:t>
            </w:r>
          </w:p>
        </w:tc>
        <w:tc>
          <w:tcPr>
            <w:tcW w:w="669" w:type="pct"/>
            <w:tcBorders>
              <w:top w:val="nil"/>
              <w:left w:val="nil"/>
              <w:bottom w:val="single" w:sz="4" w:space="0" w:color="BFBFBF"/>
              <w:right w:val="single" w:sz="4" w:space="0" w:color="BFBFBF"/>
            </w:tcBorders>
            <w:noWrap/>
            <w:vAlign w:val="bottom"/>
          </w:tcPr>
          <w:p w14:paraId="263284F1"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2</w:t>
            </w:r>
          </w:p>
        </w:tc>
        <w:tc>
          <w:tcPr>
            <w:tcW w:w="860" w:type="pct"/>
            <w:tcBorders>
              <w:top w:val="nil"/>
              <w:left w:val="nil"/>
              <w:bottom w:val="single" w:sz="4" w:space="0" w:color="BFBFBF"/>
              <w:right w:val="single" w:sz="4" w:space="0" w:color="BFBFBF"/>
            </w:tcBorders>
            <w:noWrap/>
            <w:vAlign w:val="bottom"/>
          </w:tcPr>
          <w:p w14:paraId="7B22D50F"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221</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320</w:t>
            </w:r>
            <w:r>
              <w:rPr>
                <w:rFonts w:asciiTheme="minorHAnsi" w:hAnsiTheme="minorHAnsi" w:cstheme="minorHAnsi"/>
                <w:bCs/>
                <w:color w:val="000000"/>
                <w:sz w:val="22"/>
                <w:szCs w:val="22"/>
              </w:rPr>
              <w:t>,00</w:t>
            </w:r>
            <w:r w:rsidRPr="00E259B9">
              <w:rPr>
                <w:rFonts w:asciiTheme="minorHAnsi" w:hAnsiTheme="minorHAnsi" w:cstheme="minorHAnsi"/>
                <w:bCs/>
                <w:color w:val="000000"/>
                <w:sz w:val="22"/>
                <w:szCs w:val="22"/>
              </w:rPr>
              <w:t xml:space="preserve"> € </w:t>
            </w:r>
          </w:p>
        </w:tc>
      </w:tr>
      <w:tr w:rsidR="000B2735" w:rsidRPr="00DA1292" w14:paraId="1FEDB8C2"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01ACEEFA"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GV CONSELLERIA DE SANIDAD</w:t>
            </w:r>
          </w:p>
        </w:tc>
        <w:tc>
          <w:tcPr>
            <w:tcW w:w="669" w:type="pct"/>
            <w:tcBorders>
              <w:top w:val="nil"/>
              <w:left w:val="nil"/>
              <w:bottom w:val="single" w:sz="4" w:space="0" w:color="BFBFBF"/>
              <w:right w:val="single" w:sz="4" w:space="0" w:color="BFBFBF"/>
            </w:tcBorders>
            <w:noWrap/>
            <w:vAlign w:val="bottom"/>
          </w:tcPr>
          <w:p w14:paraId="62589821"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1</w:t>
            </w:r>
          </w:p>
        </w:tc>
        <w:tc>
          <w:tcPr>
            <w:tcW w:w="860" w:type="pct"/>
            <w:tcBorders>
              <w:top w:val="nil"/>
              <w:left w:val="nil"/>
              <w:bottom w:val="single" w:sz="4" w:space="0" w:color="BFBFBF"/>
              <w:right w:val="single" w:sz="4" w:space="0" w:color="BFBFBF"/>
            </w:tcBorders>
            <w:noWrap/>
            <w:vAlign w:val="bottom"/>
          </w:tcPr>
          <w:p w14:paraId="7BD11A5F"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732</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135</w:t>
            </w:r>
            <w:r>
              <w:rPr>
                <w:rFonts w:asciiTheme="minorHAnsi" w:hAnsiTheme="minorHAnsi" w:cstheme="minorHAnsi"/>
                <w:bCs/>
                <w:color w:val="000000"/>
                <w:sz w:val="22"/>
                <w:szCs w:val="22"/>
              </w:rPr>
              <w:t>,00</w:t>
            </w:r>
            <w:r w:rsidRPr="00E259B9">
              <w:rPr>
                <w:rFonts w:asciiTheme="minorHAnsi" w:hAnsiTheme="minorHAnsi" w:cstheme="minorHAnsi"/>
                <w:bCs/>
                <w:color w:val="000000"/>
                <w:sz w:val="22"/>
                <w:szCs w:val="22"/>
              </w:rPr>
              <w:t xml:space="preserve"> € </w:t>
            </w:r>
          </w:p>
        </w:tc>
      </w:tr>
      <w:tr w:rsidR="000B2735" w:rsidRPr="00DA1292" w14:paraId="28889EC0"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7DD5A2E5"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lastRenderedPageBreak/>
              <w:t>MINISTERIO PARA LA TRANSFORMACIÓN DIGITAL Y DE LA FUNCIÓN PÚBLICA</w:t>
            </w:r>
          </w:p>
        </w:tc>
        <w:tc>
          <w:tcPr>
            <w:tcW w:w="669" w:type="pct"/>
            <w:tcBorders>
              <w:top w:val="nil"/>
              <w:left w:val="nil"/>
              <w:bottom w:val="single" w:sz="4" w:space="0" w:color="BFBFBF"/>
              <w:right w:val="single" w:sz="4" w:space="0" w:color="BFBFBF"/>
            </w:tcBorders>
            <w:noWrap/>
            <w:vAlign w:val="bottom"/>
          </w:tcPr>
          <w:p w14:paraId="07D722C8"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1</w:t>
            </w:r>
          </w:p>
        </w:tc>
        <w:tc>
          <w:tcPr>
            <w:tcW w:w="860" w:type="pct"/>
            <w:tcBorders>
              <w:top w:val="nil"/>
              <w:left w:val="nil"/>
              <w:bottom w:val="single" w:sz="4" w:space="0" w:color="BFBFBF"/>
              <w:right w:val="single" w:sz="4" w:space="0" w:color="BFBFBF"/>
            </w:tcBorders>
            <w:noWrap/>
            <w:vAlign w:val="bottom"/>
          </w:tcPr>
          <w:p w14:paraId="635E023C"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443</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312</w:t>
            </w:r>
            <w:r>
              <w:rPr>
                <w:rFonts w:asciiTheme="minorHAnsi" w:hAnsiTheme="minorHAnsi" w:cstheme="minorHAnsi"/>
                <w:bCs/>
                <w:color w:val="000000"/>
                <w:sz w:val="22"/>
                <w:szCs w:val="22"/>
              </w:rPr>
              <w:t>,00</w:t>
            </w:r>
            <w:r w:rsidRPr="00E259B9">
              <w:rPr>
                <w:rFonts w:asciiTheme="minorHAnsi" w:hAnsiTheme="minorHAnsi" w:cstheme="minorHAnsi"/>
                <w:bCs/>
                <w:color w:val="000000"/>
                <w:sz w:val="22"/>
                <w:szCs w:val="22"/>
              </w:rPr>
              <w:t xml:space="preserve"> € </w:t>
            </w:r>
          </w:p>
        </w:tc>
      </w:tr>
      <w:tr w:rsidR="000B2735" w:rsidRPr="00DA1292" w14:paraId="003F035A"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1C3EF542"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FUNDACION LA CAIXA</w:t>
            </w:r>
          </w:p>
        </w:tc>
        <w:tc>
          <w:tcPr>
            <w:tcW w:w="669" w:type="pct"/>
            <w:tcBorders>
              <w:top w:val="nil"/>
              <w:left w:val="nil"/>
              <w:bottom w:val="single" w:sz="4" w:space="0" w:color="BFBFBF"/>
              <w:right w:val="single" w:sz="4" w:space="0" w:color="BFBFBF"/>
            </w:tcBorders>
            <w:noWrap/>
            <w:vAlign w:val="bottom"/>
          </w:tcPr>
          <w:p w14:paraId="36539FB9"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1</w:t>
            </w:r>
          </w:p>
        </w:tc>
        <w:tc>
          <w:tcPr>
            <w:tcW w:w="860" w:type="pct"/>
            <w:tcBorders>
              <w:top w:val="nil"/>
              <w:left w:val="nil"/>
              <w:bottom w:val="single" w:sz="4" w:space="0" w:color="BFBFBF"/>
              <w:right w:val="single" w:sz="4" w:space="0" w:color="BFBFBF"/>
            </w:tcBorders>
            <w:noWrap/>
            <w:vAlign w:val="bottom"/>
          </w:tcPr>
          <w:p w14:paraId="41233F45"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20</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000</w:t>
            </w:r>
            <w:r>
              <w:rPr>
                <w:rFonts w:asciiTheme="minorHAnsi" w:hAnsiTheme="minorHAnsi" w:cstheme="minorHAnsi"/>
                <w:bCs/>
                <w:color w:val="000000"/>
                <w:sz w:val="22"/>
                <w:szCs w:val="22"/>
              </w:rPr>
              <w:t>,00</w:t>
            </w:r>
            <w:r w:rsidRPr="00E259B9">
              <w:rPr>
                <w:rFonts w:asciiTheme="minorHAnsi" w:hAnsiTheme="minorHAnsi" w:cstheme="minorHAnsi"/>
                <w:bCs/>
                <w:color w:val="000000"/>
                <w:sz w:val="22"/>
                <w:szCs w:val="22"/>
              </w:rPr>
              <w:t xml:space="preserve"> € </w:t>
            </w:r>
          </w:p>
        </w:tc>
      </w:tr>
      <w:tr w:rsidR="000B2735" w:rsidRPr="00DA1292" w14:paraId="2F2385B7"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0C70398A" w14:textId="77777777" w:rsidR="000B2735" w:rsidRPr="00321248"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321248">
              <w:rPr>
                <w:rFonts w:asciiTheme="minorHAnsi" w:hAnsiTheme="minorHAnsi" w:cstheme="minorHAnsi"/>
                <w:sz w:val="22"/>
                <w:szCs w:val="22"/>
              </w:rPr>
              <w:t>INSTITUTO VALENCIANO DE COMPETITIVIDAD EMPRESARIAL (IVACE)</w:t>
            </w:r>
          </w:p>
        </w:tc>
        <w:tc>
          <w:tcPr>
            <w:tcW w:w="669" w:type="pct"/>
            <w:tcBorders>
              <w:top w:val="nil"/>
              <w:left w:val="nil"/>
              <w:bottom w:val="single" w:sz="4" w:space="0" w:color="BFBFBF"/>
              <w:right w:val="single" w:sz="4" w:space="0" w:color="BFBFBF"/>
            </w:tcBorders>
            <w:noWrap/>
            <w:vAlign w:val="bottom"/>
          </w:tcPr>
          <w:p w14:paraId="485C0C32" w14:textId="77777777" w:rsidR="000B2735" w:rsidRPr="00E259B9" w:rsidRDefault="000B2735" w:rsidP="00F65320">
            <w:pPr>
              <w:spacing w:after="0" w:line="240" w:lineRule="auto"/>
              <w:ind w:firstLine="142"/>
              <w:jc w:val="right"/>
              <w:rPr>
                <w:rFonts w:asciiTheme="minorHAnsi" w:eastAsia="Times New Roman" w:hAnsiTheme="minorHAnsi" w:cstheme="minorHAnsi"/>
                <w:bCs/>
                <w:color w:val="000000"/>
                <w:sz w:val="22"/>
                <w:szCs w:val="22"/>
                <w:lang w:eastAsia="es-ES"/>
              </w:rPr>
            </w:pPr>
            <w:r w:rsidRPr="00E259B9">
              <w:rPr>
                <w:rFonts w:asciiTheme="minorHAnsi" w:hAnsiTheme="minorHAnsi" w:cstheme="minorHAnsi"/>
                <w:sz w:val="22"/>
                <w:szCs w:val="22"/>
              </w:rPr>
              <w:t>1</w:t>
            </w:r>
          </w:p>
        </w:tc>
        <w:tc>
          <w:tcPr>
            <w:tcW w:w="860" w:type="pct"/>
            <w:tcBorders>
              <w:top w:val="nil"/>
              <w:left w:val="nil"/>
              <w:bottom w:val="single" w:sz="4" w:space="0" w:color="BFBFBF"/>
              <w:right w:val="single" w:sz="4" w:space="0" w:color="BFBFBF"/>
            </w:tcBorders>
            <w:noWrap/>
            <w:vAlign w:val="bottom"/>
          </w:tcPr>
          <w:p w14:paraId="0E4CB0B3" w14:textId="77777777" w:rsidR="000B2735" w:rsidRPr="00E259B9" w:rsidRDefault="000B2735" w:rsidP="00F65320">
            <w:pPr>
              <w:spacing w:after="0" w:line="240" w:lineRule="auto"/>
              <w:ind w:firstLine="142"/>
              <w:jc w:val="right"/>
              <w:rPr>
                <w:rFonts w:asciiTheme="minorHAnsi" w:eastAsia="Times New Roman" w:hAnsiTheme="minorHAnsi" w:cstheme="minorHAnsi"/>
                <w:bCs/>
                <w:color w:val="000000"/>
                <w:sz w:val="22"/>
                <w:szCs w:val="22"/>
                <w:lang w:eastAsia="es-ES"/>
              </w:rPr>
            </w:pPr>
            <w:r w:rsidRPr="00E259B9">
              <w:rPr>
                <w:rFonts w:asciiTheme="minorHAnsi" w:hAnsiTheme="minorHAnsi" w:cstheme="minorHAnsi"/>
                <w:sz w:val="22"/>
                <w:szCs w:val="22"/>
              </w:rPr>
              <w:t>37</w:t>
            </w:r>
            <w:r>
              <w:rPr>
                <w:rFonts w:asciiTheme="minorHAnsi" w:hAnsiTheme="minorHAnsi" w:cstheme="minorHAnsi"/>
                <w:sz w:val="22"/>
                <w:szCs w:val="22"/>
              </w:rPr>
              <w:t>.</w:t>
            </w:r>
            <w:r w:rsidRPr="00E259B9">
              <w:rPr>
                <w:rFonts w:asciiTheme="minorHAnsi" w:hAnsiTheme="minorHAnsi" w:cstheme="minorHAnsi"/>
                <w:sz w:val="22"/>
                <w:szCs w:val="22"/>
              </w:rPr>
              <w:t xml:space="preserve">609,68 € </w:t>
            </w:r>
          </w:p>
        </w:tc>
      </w:tr>
      <w:tr w:rsidR="000B2735" w:rsidRPr="00DA1292" w14:paraId="4B20C862"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00CD8A49"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bCs/>
                <w:color w:val="000000"/>
                <w:sz w:val="22"/>
                <w:szCs w:val="22"/>
              </w:rPr>
              <w:t>FUNDACION EUROCAJA RURAL</w:t>
            </w:r>
          </w:p>
        </w:tc>
        <w:tc>
          <w:tcPr>
            <w:tcW w:w="669" w:type="pct"/>
            <w:tcBorders>
              <w:top w:val="nil"/>
              <w:left w:val="nil"/>
              <w:bottom w:val="single" w:sz="4" w:space="0" w:color="BFBFBF"/>
              <w:right w:val="single" w:sz="4" w:space="0" w:color="BFBFBF"/>
            </w:tcBorders>
            <w:noWrap/>
            <w:vAlign w:val="bottom"/>
          </w:tcPr>
          <w:p w14:paraId="683ECCF6"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1</w:t>
            </w:r>
          </w:p>
        </w:tc>
        <w:tc>
          <w:tcPr>
            <w:tcW w:w="860" w:type="pct"/>
            <w:tcBorders>
              <w:top w:val="nil"/>
              <w:left w:val="nil"/>
              <w:bottom w:val="single" w:sz="4" w:space="0" w:color="BFBFBF"/>
              <w:right w:val="single" w:sz="4" w:space="0" w:color="BFBFBF"/>
            </w:tcBorders>
            <w:noWrap/>
            <w:vAlign w:val="bottom"/>
          </w:tcPr>
          <w:p w14:paraId="4C49ED48"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bCs/>
                <w:color w:val="000000"/>
                <w:sz w:val="22"/>
                <w:szCs w:val="22"/>
              </w:rPr>
              <w:t>4</w:t>
            </w:r>
            <w:r>
              <w:rPr>
                <w:rFonts w:asciiTheme="minorHAnsi" w:hAnsiTheme="minorHAnsi" w:cstheme="minorHAnsi"/>
                <w:bCs/>
                <w:color w:val="000000"/>
                <w:sz w:val="22"/>
                <w:szCs w:val="22"/>
              </w:rPr>
              <w:t>.</w:t>
            </w:r>
            <w:r w:rsidRPr="00E259B9">
              <w:rPr>
                <w:rFonts w:asciiTheme="minorHAnsi" w:hAnsiTheme="minorHAnsi" w:cstheme="minorHAnsi"/>
                <w:bCs/>
                <w:color w:val="000000"/>
                <w:sz w:val="22"/>
                <w:szCs w:val="22"/>
              </w:rPr>
              <w:t>000</w:t>
            </w:r>
            <w:r>
              <w:rPr>
                <w:rFonts w:asciiTheme="minorHAnsi" w:hAnsiTheme="minorHAnsi" w:cstheme="minorHAnsi"/>
                <w:bCs/>
                <w:color w:val="000000"/>
                <w:sz w:val="22"/>
                <w:szCs w:val="22"/>
              </w:rPr>
              <w:t>,00</w:t>
            </w:r>
            <w:r w:rsidRPr="00E259B9">
              <w:rPr>
                <w:rFonts w:asciiTheme="minorHAnsi" w:hAnsiTheme="minorHAnsi" w:cstheme="minorHAnsi"/>
                <w:bCs/>
                <w:color w:val="000000"/>
                <w:sz w:val="22"/>
                <w:szCs w:val="22"/>
              </w:rPr>
              <w:t xml:space="preserve"> € </w:t>
            </w:r>
          </w:p>
        </w:tc>
      </w:tr>
      <w:tr w:rsidR="000B2735" w:rsidRPr="00DA1292" w14:paraId="18F913F9" w14:textId="77777777" w:rsidTr="00F65320">
        <w:trPr>
          <w:trHeight w:val="20"/>
        </w:trPr>
        <w:tc>
          <w:tcPr>
            <w:tcW w:w="3471" w:type="pct"/>
            <w:tcBorders>
              <w:top w:val="nil"/>
              <w:left w:val="single" w:sz="4" w:space="0" w:color="BFBFBF"/>
              <w:bottom w:val="single" w:sz="4" w:space="0" w:color="BFBFBF"/>
              <w:right w:val="single" w:sz="4" w:space="0" w:color="BFBFBF"/>
            </w:tcBorders>
            <w:noWrap/>
            <w:vAlign w:val="bottom"/>
          </w:tcPr>
          <w:p w14:paraId="43B440A7" w14:textId="77777777" w:rsidR="000B2735" w:rsidRPr="00321248" w:rsidRDefault="000B2735" w:rsidP="00F65320">
            <w:pPr>
              <w:spacing w:after="0" w:line="240" w:lineRule="auto"/>
              <w:jc w:val="left"/>
              <w:rPr>
                <w:rFonts w:asciiTheme="minorHAnsi" w:eastAsia="Times New Roman" w:hAnsiTheme="minorHAnsi" w:cstheme="minorHAnsi"/>
                <w:sz w:val="22"/>
                <w:szCs w:val="22"/>
                <w:lang w:eastAsia="es-ES"/>
              </w:rPr>
            </w:pPr>
            <w:r w:rsidRPr="00321248">
              <w:rPr>
                <w:rFonts w:asciiTheme="minorHAnsi" w:hAnsiTheme="minorHAnsi" w:cstheme="minorHAnsi"/>
                <w:sz w:val="22"/>
                <w:szCs w:val="22"/>
              </w:rPr>
              <w:t>SOCIEDAD ESPAÑOLA DE ONCOLOGÍA MÉDICA SEOM</w:t>
            </w:r>
          </w:p>
        </w:tc>
        <w:tc>
          <w:tcPr>
            <w:tcW w:w="669" w:type="pct"/>
            <w:tcBorders>
              <w:top w:val="nil"/>
              <w:left w:val="nil"/>
              <w:bottom w:val="single" w:sz="4" w:space="0" w:color="BFBFBF"/>
              <w:right w:val="single" w:sz="4" w:space="0" w:color="BFBFBF"/>
            </w:tcBorders>
            <w:noWrap/>
            <w:vAlign w:val="bottom"/>
          </w:tcPr>
          <w:p w14:paraId="75211377"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sz w:val="22"/>
                <w:szCs w:val="22"/>
              </w:rPr>
              <w:t>1</w:t>
            </w:r>
          </w:p>
        </w:tc>
        <w:tc>
          <w:tcPr>
            <w:tcW w:w="860" w:type="pct"/>
            <w:tcBorders>
              <w:top w:val="nil"/>
              <w:left w:val="nil"/>
              <w:bottom w:val="single" w:sz="4" w:space="0" w:color="BFBFBF"/>
              <w:right w:val="single" w:sz="4" w:space="0" w:color="BFBFBF"/>
            </w:tcBorders>
            <w:noWrap/>
            <w:vAlign w:val="bottom"/>
          </w:tcPr>
          <w:p w14:paraId="10F4C368" w14:textId="77777777" w:rsidR="000B2735" w:rsidRPr="00E259B9" w:rsidRDefault="000B2735" w:rsidP="00F65320">
            <w:pPr>
              <w:spacing w:after="0" w:line="240" w:lineRule="auto"/>
              <w:ind w:firstLine="142"/>
              <w:jc w:val="right"/>
              <w:rPr>
                <w:rFonts w:asciiTheme="minorHAnsi" w:eastAsia="Times New Roman" w:hAnsiTheme="minorHAnsi" w:cstheme="minorHAnsi"/>
                <w:sz w:val="22"/>
                <w:szCs w:val="22"/>
                <w:lang w:eastAsia="es-ES"/>
              </w:rPr>
            </w:pPr>
            <w:r w:rsidRPr="00E259B9">
              <w:rPr>
                <w:rFonts w:asciiTheme="minorHAnsi" w:hAnsiTheme="minorHAnsi" w:cstheme="minorHAnsi"/>
                <w:sz w:val="22"/>
                <w:szCs w:val="22"/>
              </w:rPr>
              <w:t xml:space="preserve">30.000,00 € </w:t>
            </w:r>
          </w:p>
        </w:tc>
      </w:tr>
      <w:tr w:rsidR="000B2735" w:rsidRPr="00DA1292" w14:paraId="59E83A10" w14:textId="77777777" w:rsidTr="00F65320">
        <w:trPr>
          <w:trHeight w:val="20"/>
        </w:trPr>
        <w:tc>
          <w:tcPr>
            <w:tcW w:w="3471"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267FEADC" w14:textId="77777777" w:rsidR="000B2735" w:rsidRPr="00DA1292" w:rsidRDefault="000B2735" w:rsidP="00F65320">
            <w:pPr>
              <w:spacing w:after="0" w:line="240" w:lineRule="auto"/>
              <w:ind w:firstLineChars="100" w:firstLine="221"/>
              <w:jc w:val="left"/>
              <w:rPr>
                <w:rFonts w:asciiTheme="minorHAnsi" w:eastAsia="Times New Roman" w:hAnsiTheme="minorHAnsi" w:cstheme="minorHAnsi"/>
                <w:sz w:val="22"/>
                <w:szCs w:val="22"/>
                <w:lang w:eastAsia="es-ES"/>
              </w:rPr>
            </w:pPr>
            <w:r w:rsidRPr="00DA1292">
              <w:rPr>
                <w:rFonts w:asciiTheme="minorHAnsi" w:eastAsia="Times New Roman" w:hAnsiTheme="minorHAnsi" w:cstheme="minorHAnsi"/>
                <w:b/>
                <w:bCs/>
                <w:color w:val="000000"/>
                <w:sz w:val="22"/>
                <w:szCs w:val="22"/>
                <w:lang w:eastAsia="es-ES"/>
              </w:rPr>
              <w:t>TOTAL GENERAL</w:t>
            </w:r>
          </w:p>
        </w:tc>
        <w:tc>
          <w:tcPr>
            <w:tcW w:w="669"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1461C4A1"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Pr>
                <w:rFonts w:asciiTheme="minorHAnsi" w:hAnsiTheme="minorHAnsi" w:cstheme="minorHAnsi"/>
                <w:b/>
                <w:bCs/>
                <w:color w:val="000000"/>
                <w:sz w:val="22"/>
                <w:szCs w:val="22"/>
              </w:rPr>
              <w:t>5</w:t>
            </w:r>
            <w:r w:rsidRPr="00DA1292">
              <w:rPr>
                <w:rFonts w:asciiTheme="minorHAnsi" w:hAnsiTheme="minorHAnsi" w:cstheme="minorHAnsi"/>
                <w:b/>
                <w:bCs/>
                <w:color w:val="000000"/>
                <w:sz w:val="22"/>
                <w:szCs w:val="22"/>
              </w:rPr>
              <w:t>2</w:t>
            </w:r>
          </w:p>
        </w:tc>
        <w:tc>
          <w:tcPr>
            <w:tcW w:w="860"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05C10BA4"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sidRPr="00321248">
              <w:rPr>
                <w:rFonts w:asciiTheme="minorHAnsi" w:hAnsiTheme="minorHAnsi" w:cstheme="minorHAnsi"/>
                <w:b/>
                <w:bCs/>
                <w:color w:val="000000"/>
                <w:sz w:val="22"/>
                <w:szCs w:val="22"/>
              </w:rPr>
              <w:t>6.349.847,80 €</w:t>
            </w:r>
          </w:p>
        </w:tc>
      </w:tr>
    </w:tbl>
    <w:p w14:paraId="3D086D73" w14:textId="77777777" w:rsidR="000B2735" w:rsidRPr="00C36160" w:rsidRDefault="000B2735" w:rsidP="000B2735">
      <w:pPr>
        <w:rPr>
          <w:highlight w:val="yellow"/>
          <w:lang w:val="es-ES_tradnl"/>
        </w:rPr>
      </w:pPr>
    </w:p>
    <w:p w14:paraId="075BB55D" w14:textId="5AAC692F" w:rsidR="000B2735" w:rsidRPr="00835CF5" w:rsidRDefault="000B2735" w:rsidP="000B2735">
      <w:pPr>
        <w:rPr>
          <w:lang w:val="es-ES_tradnl"/>
        </w:rPr>
      </w:pPr>
      <w:r w:rsidRPr="00835CF5">
        <w:rPr>
          <w:lang w:val="es-ES_tradnl"/>
        </w:rPr>
        <w:t xml:space="preserve">El detalle de los proyectos concedidos por </w:t>
      </w:r>
      <w:r>
        <w:rPr>
          <w:lang w:val="es-ES_tradnl"/>
        </w:rPr>
        <w:t>Departamento de salud o centro adscrito</w:t>
      </w:r>
      <w:r w:rsidRPr="00835CF5">
        <w:rPr>
          <w:lang w:val="es-ES_tradnl"/>
        </w:rPr>
        <w:t xml:space="preserve"> Fisabio y entidad financiadora se recoge en la Tabla 2.1</w:t>
      </w:r>
      <w:r w:rsidR="00D4317B">
        <w:rPr>
          <w:lang w:val="es-ES_tradnl"/>
        </w:rPr>
        <w:t>2</w:t>
      </w:r>
      <w:r w:rsidRPr="00835CF5">
        <w:rPr>
          <w:lang w:val="es-ES_tradnl"/>
        </w:rPr>
        <w:t xml:space="preserve">. </w:t>
      </w:r>
    </w:p>
    <w:p w14:paraId="6449696E" w14:textId="3AE25C9D" w:rsidR="000B2735" w:rsidRPr="00835CF5" w:rsidRDefault="000B2735" w:rsidP="000B2735">
      <w:pPr>
        <w:pStyle w:val="Descripcin"/>
        <w:keepNext/>
        <w:jc w:val="center"/>
        <w:rPr>
          <w:color w:val="auto"/>
        </w:rPr>
      </w:pPr>
      <w:r>
        <w:rPr>
          <w:color w:val="auto"/>
        </w:rPr>
        <w:t>Tabla 2.1</w:t>
      </w:r>
      <w:r w:rsidR="00D4317B">
        <w:rPr>
          <w:color w:val="auto"/>
        </w:rPr>
        <w:t>2</w:t>
      </w:r>
      <w:r w:rsidRPr="00835CF5">
        <w:rPr>
          <w:color w:val="auto"/>
        </w:rPr>
        <w:t xml:space="preserve"> Proyectos Nacionales y Autonómicos concedidos por </w:t>
      </w:r>
      <w:r>
        <w:rPr>
          <w:color w:val="auto"/>
        </w:rPr>
        <w:t>DS/Centro e importe concedido</w:t>
      </w:r>
    </w:p>
    <w:tbl>
      <w:tblPr>
        <w:tblW w:w="5000" w:type="pct"/>
        <w:tblLayout w:type="fixed"/>
        <w:tblCellMar>
          <w:left w:w="70" w:type="dxa"/>
          <w:right w:w="70" w:type="dxa"/>
        </w:tblCellMar>
        <w:tblLook w:val="04A0" w:firstRow="1" w:lastRow="0" w:firstColumn="1" w:lastColumn="0" w:noHBand="0" w:noVBand="1"/>
      </w:tblPr>
      <w:tblGrid>
        <w:gridCol w:w="6053"/>
        <w:gridCol w:w="1379"/>
        <w:gridCol w:w="1912"/>
      </w:tblGrid>
      <w:tr w:rsidR="000B2735" w:rsidRPr="00696205" w14:paraId="42D5EA99" w14:textId="77777777" w:rsidTr="00F65320">
        <w:trPr>
          <w:trHeight w:val="20"/>
          <w:tblHeader/>
        </w:trPr>
        <w:tc>
          <w:tcPr>
            <w:tcW w:w="3239"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6F5E8716" w14:textId="77777777" w:rsidR="000B2735" w:rsidRPr="00696205"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Pr>
                <w:rFonts w:asciiTheme="minorHAnsi" w:eastAsia="Times New Roman" w:hAnsiTheme="minorHAnsi" w:cstheme="minorHAnsi"/>
                <w:b/>
                <w:bCs/>
                <w:color w:val="000000"/>
                <w:sz w:val="22"/>
                <w:szCs w:val="22"/>
                <w:lang w:eastAsia="es-ES"/>
              </w:rPr>
              <w:t>DS/</w:t>
            </w:r>
            <w:r w:rsidRPr="00696205">
              <w:rPr>
                <w:rFonts w:asciiTheme="minorHAnsi" w:eastAsia="Times New Roman" w:hAnsiTheme="minorHAnsi" w:cstheme="minorHAnsi"/>
                <w:b/>
                <w:bCs/>
                <w:color w:val="000000"/>
                <w:sz w:val="22"/>
                <w:szCs w:val="22"/>
                <w:lang w:eastAsia="es-ES"/>
              </w:rPr>
              <w:t xml:space="preserve">CENTRO FISABIO </w:t>
            </w:r>
          </w:p>
        </w:tc>
        <w:tc>
          <w:tcPr>
            <w:tcW w:w="738"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187146F0" w14:textId="77777777" w:rsidR="000B2735" w:rsidRPr="00696205" w:rsidRDefault="000B2735" w:rsidP="00F65320">
            <w:pPr>
              <w:spacing w:after="0" w:line="240" w:lineRule="auto"/>
              <w:rPr>
                <w:rFonts w:asciiTheme="minorHAnsi" w:eastAsia="Times New Roman" w:hAnsiTheme="minorHAnsi" w:cstheme="minorHAnsi"/>
                <w:b/>
                <w:bCs/>
                <w:color w:val="000000"/>
                <w:sz w:val="22"/>
                <w:szCs w:val="22"/>
                <w:lang w:eastAsia="es-ES"/>
              </w:rPr>
            </w:pPr>
            <w:r w:rsidRPr="00696205">
              <w:rPr>
                <w:rFonts w:asciiTheme="minorHAnsi" w:eastAsia="Times New Roman" w:hAnsiTheme="minorHAnsi" w:cstheme="minorHAnsi"/>
                <w:b/>
                <w:bCs/>
                <w:color w:val="000000"/>
                <w:sz w:val="22"/>
                <w:szCs w:val="22"/>
                <w:lang w:eastAsia="es-ES"/>
              </w:rPr>
              <w:t>PROYECTOS</w:t>
            </w:r>
          </w:p>
        </w:tc>
        <w:tc>
          <w:tcPr>
            <w:tcW w:w="1023"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4CBB270D" w14:textId="77777777" w:rsidR="000B2735" w:rsidRPr="00696205"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sidRPr="00696205">
              <w:rPr>
                <w:rFonts w:asciiTheme="minorHAnsi" w:eastAsia="Times New Roman" w:hAnsiTheme="minorHAnsi" w:cstheme="minorHAnsi"/>
                <w:b/>
                <w:bCs/>
                <w:color w:val="000000"/>
                <w:sz w:val="22"/>
                <w:szCs w:val="22"/>
                <w:lang w:eastAsia="es-ES"/>
              </w:rPr>
              <w:t>IMPORTE CONCEDIDO</w:t>
            </w:r>
          </w:p>
        </w:tc>
      </w:tr>
      <w:tr w:rsidR="000B2735" w:rsidRPr="00F25B2B" w14:paraId="06ECD06E"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2395D75C"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ELCHE</w:t>
            </w:r>
          </w:p>
        </w:tc>
        <w:tc>
          <w:tcPr>
            <w:tcW w:w="738" w:type="pct"/>
            <w:tcBorders>
              <w:top w:val="nil"/>
              <w:left w:val="nil"/>
              <w:bottom w:val="single" w:sz="4" w:space="0" w:color="BFBFBF"/>
              <w:right w:val="single" w:sz="4" w:space="0" w:color="BFBFBF"/>
            </w:tcBorders>
            <w:noWrap/>
            <w:vAlign w:val="bottom"/>
          </w:tcPr>
          <w:p w14:paraId="4673ADDA"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15</w:t>
            </w:r>
          </w:p>
        </w:tc>
        <w:tc>
          <w:tcPr>
            <w:tcW w:w="1023" w:type="pct"/>
            <w:tcBorders>
              <w:top w:val="nil"/>
              <w:left w:val="nil"/>
              <w:bottom w:val="single" w:sz="4" w:space="0" w:color="BFBFBF"/>
              <w:right w:val="single" w:sz="4" w:space="0" w:color="BFBFBF"/>
            </w:tcBorders>
            <w:noWrap/>
            <w:vAlign w:val="bottom"/>
          </w:tcPr>
          <w:p w14:paraId="5EE15E55"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r>
              <w:rPr>
                <w:rFonts w:ascii="Calibri" w:hAnsi="Calibri" w:cs="Calibri"/>
                <w:bCs/>
                <w:color w:val="000000"/>
                <w:sz w:val="22"/>
                <w:szCs w:val="22"/>
              </w:rPr>
              <w:t>.</w:t>
            </w:r>
            <w:r w:rsidRPr="00E259B9">
              <w:rPr>
                <w:rFonts w:ascii="Calibri" w:hAnsi="Calibri" w:cs="Calibri"/>
                <w:bCs/>
                <w:color w:val="000000"/>
                <w:sz w:val="22"/>
                <w:szCs w:val="22"/>
              </w:rPr>
              <w:t>693</w:t>
            </w:r>
            <w:r>
              <w:rPr>
                <w:rFonts w:ascii="Calibri" w:hAnsi="Calibri" w:cs="Calibri"/>
                <w:bCs/>
                <w:color w:val="000000"/>
                <w:sz w:val="22"/>
                <w:szCs w:val="22"/>
              </w:rPr>
              <w:t>.</w:t>
            </w:r>
            <w:r w:rsidRPr="00E259B9">
              <w:rPr>
                <w:rFonts w:ascii="Calibri" w:hAnsi="Calibri" w:cs="Calibri"/>
                <w:bCs/>
                <w:color w:val="000000"/>
                <w:sz w:val="22"/>
                <w:szCs w:val="22"/>
              </w:rPr>
              <w:t>017,72</w:t>
            </w:r>
            <w:r>
              <w:rPr>
                <w:rFonts w:ascii="Calibri" w:hAnsi="Calibri" w:cs="Calibri"/>
                <w:bCs/>
                <w:color w:val="000000"/>
                <w:sz w:val="22"/>
                <w:szCs w:val="22"/>
              </w:rPr>
              <w:t>€</w:t>
            </w:r>
          </w:p>
        </w:tc>
      </w:tr>
      <w:tr w:rsidR="000B2735" w:rsidRPr="00F25B2B" w14:paraId="09C5AAF7"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4604AE81"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FISABIO SALUD PÚBLICA</w:t>
            </w:r>
          </w:p>
        </w:tc>
        <w:tc>
          <w:tcPr>
            <w:tcW w:w="738" w:type="pct"/>
            <w:tcBorders>
              <w:top w:val="nil"/>
              <w:left w:val="nil"/>
              <w:bottom w:val="single" w:sz="4" w:space="0" w:color="BFBFBF"/>
              <w:right w:val="single" w:sz="4" w:space="0" w:color="BFBFBF"/>
            </w:tcBorders>
            <w:noWrap/>
            <w:vAlign w:val="bottom"/>
          </w:tcPr>
          <w:p w14:paraId="3CA75A96"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13</w:t>
            </w:r>
          </w:p>
        </w:tc>
        <w:tc>
          <w:tcPr>
            <w:tcW w:w="1023" w:type="pct"/>
            <w:tcBorders>
              <w:top w:val="nil"/>
              <w:left w:val="nil"/>
              <w:bottom w:val="single" w:sz="4" w:space="0" w:color="BFBFBF"/>
              <w:right w:val="single" w:sz="4" w:space="0" w:color="BFBFBF"/>
            </w:tcBorders>
            <w:noWrap/>
            <w:vAlign w:val="bottom"/>
          </w:tcPr>
          <w:p w14:paraId="7B4B1085"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r>
              <w:rPr>
                <w:rFonts w:ascii="Calibri" w:hAnsi="Calibri" w:cs="Calibri"/>
                <w:bCs/>
                <w:color w:val="000000"/>
                <w:sz w:val="22"/>
                <w:szCs w:val="22"/>
              </w:rPr>
              <w:t>.</w:t>
            </w:r>
            <w:r w:rsidRPr="00E259B9">
              <w:rPr>
                <w:rFonts w:ascii="Calibri" w:hAnsi="Calibri" w:cs="Calibri"/>
                <w:bCs/>
                <w:color w:val="000000"/>
                <w:sz w:val="22"/>
                <w:szCs w:val="22"/>
              </w:rPr>
              <w:t>894</w:t>
            </w:r>
            <w:r>
              <w:rPr>
                <w:rFonts w:ascii="Calibri" w:hAnsi="Calibri" w:cs="Calibri"/>
                <w:bCs/>
                <w:color w:val="000000"/>
                <w:sz w:val="22"/>
                <w:szCs w:val="22"/>
              </w:rPr>
              <w:t>.</w:t>
            </w:r>
            <w:r w:rsidRPr="00E259B9">
              <w:rPr>
                <w:rFonts w:ascii="Calibri" w:hAnsi="Calibri" w:cs="Calibri"/>
                <w:bCs/>
                <w:color w:val="000000"/>
                <w:sz w:val="22"/>
                <w:szCs w:val="22"/>
              </w:rPr>
              <w:t>240,58</w:t>
            </w:r>
            <w:r>
              <w:rPr>
                <w:rFonts w:ascii="Calibri" w:hAnsi="Calibri" w:cs="Calibri"/>
                <w:bCs/>
                <w:color w:val="000000"/>
                <w:sz w:val="22"/>
                <w:szCs w:val="22"/>
              </w:rPr>
              <w:t>€</w:t>
            </w:r>
          </w:p>
        </w:tc>
      </w:tr>
      <w:tr w:rsidR="000B2735" w:rsidRPr="00F25B2B" w14:paraId="7A2F291E"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7F3C87E3" w14:textId="3E69B33B"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DR.PESET</w:t>
            </w:r>
          </w:p>
        </w:tc>
        <w:tc>
          <w:tcPr>
            <w:tcW w:w="738" w:type="pct"/>
            <w:tcBorders>
              <w:top w:val="nil"/>
              <w:left w:val="nil"/>
              <w:bottom w:val="single" w:sz="4" w:space="0" w:color="BFBFBF"/>
              <w:right w:val="single" w:sz="4" w:space="0" w:color="BFBFBF"/>
            </w:tcBorders>
            <w:noWrap/>
            <w:vAlign w:val="bottom"/>
          </w:tcPr>
          <w:p w14:paraId="50361E94"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11</w:t>
            </w:r>
          </w:p>
        </w:tc>
        <w:tc>
          <w:tcPr>
            <w:tcW w:w="1023" w:type="pct"/>
            <w:tcBorders>
              <w:top w:val="nil"/>
              <w:left w:val="nil"/>
              <w:bottom w:val="single" w:sz="4" w:space="0" w:color="BFBFBF"/>
              <w:right w:val="single" w:sz="4" w:space="0" w:color="BFBFBF"/>
            </w:tcBorders>
            <w:noWrap/>
            <w:vAlign w:val="bottom"/>
          </w:tcPr>
          <w:p w14:paraId="473FEB35"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r>
              <w:rPr>
                <w:rFonts w:ascii="Calibri" w:hAnsi="Calibri" w:cs="Calibri"/>
                <w:bCs/>
                <w:color w:val="000000"/>
                <w:sz w:val="22"/>
                <w:szCs w:val="22"/>
              </w:rPr>
              <w:t>.</w:t>
            </w:r>
            <w:r w:rsidRPr="00E259B9">
              <w:rPr>
                <w:rFonts w:ascii="Calibri" w:hAnsi="Calibri" w:cs="Calibri"/>
                <w:bCs/>
                <w:color w:val="000000"/>
                <w:sz w:val="22"/>
                <w:szCs w:val="22"/>
              </w:rPr>
              <w:t>131</w:t>
            </w:r>
            <w:r>
              <w:rPr>
                <w:rFonts w:ascii="Calibri" w:hAnsi="Calibri" w:cs="Calibri"/>
                <w:bCs/>
                <w:color w:val="000000"/>
                <w:sz w:val="22"/>
                <w:szCs w:val="22"/>
              </w:rPr>
              <w:t>.</w:t>
            </w:r>
            <w:r w:rsidRPr="00E259B9">
              <w:rPr>
                <w:rFonts w:ascii="Calibri" w:hAnsi="Calibri" w:cs="Calibri"/>
                <w:bCs/>
                <w:color w:val="000000"/>
                <w:sz w:val="22"/>
                <w:szCs w:val="22"/>
              </w:rPr>
              <w:t>227</w:t>
            </w:r>
            <w:r>
              <w:rPr>
                <w:rFonts w:ascii="Calibri" w:hAnsi="Calibri" w:cs="Calibri"/>
                <w:bCs/>
                <w:color w:val="000000"/>
                <w:sz w:val="22"/>
                <w:szCs w:val="22"/>
              </w:rPr>
              <w:t>,00€</w:t>
            </w:r>
          </w:p>
        </w:tc>
      </w:tr>
      <w:tr w:rsidR="000B2735" w:rsidRPr="00F25B2B" w14:paraId="01E3AE43"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7E494E11"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DE VALÈNCIA-ARNAU DE VILANOVA-LLÍRIA</w:t>
            </w:r>
          </w:p>
        </w:tc>
        <w:tc>
          <w:tcPr>
            <w:tcW w:w="738" w:type="pct"/>
            <w:tcBorders>
              <w:top w:val="nil"/>
              <w:left w:val="nil"/>
              <w:bottom w:val="single" w:sz="4" w:space="0" w:color="BFBFBF"/>
              <w:right w:val="single" w:sz="4" w:space="0" w:color="BFBFBF"/>
            </w:tcBorders>
            <w:noWrap/>
            <w:vAlign w:val="bottom"/>
          </w:tcPr>
          <w:p w14:paraId="5D44F136"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6</w:t>
            </w:r>
          </w:p>
        </w:tc>
        <w:tc>
          <w:tcPr>
            <w:tcW w:w="1023" w:type="pct"/>
            <w:tcBorders>
              <w:top w:val="nil"/>
              <w:left w:val="nil"/>
              <w:bottom w:val="single" w:sz="4" w:space="0" w:color="BFBFBF"/>
              <w:right w:val="single" w:sz="4" w:space="0" w:color="BFBFBF"/>
            </w:tcBorders>
            <w:noWrap/>
            <w:vAlign w:val="bottom"/>
          </w:tcPr>
          <w:p w14:paraId="38E69B61"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r>
              <w:rPr>
                <w:rFonts w:ascii="Calibri" w:hAnsi="Calibri" w:cs="Calibri"/>
                <w:bCs/>
                <w:color w:val="000000"/>
                <w:sz w:val="22"/>
                <w:szCs w:val="22"/>
              </w:rPr>
              <w:t>.</w:t>
            </w:r>
            <w:r w:rsidRPr="00E259B9">
              <w:rPr>
                <w:rFonts w:ascii="Calibri" w:hAnsi="Calibri" w:cs="Calibri"/>
                <w:bCs/>
                <w:color w:val="000000"/>
                <w:sz w:val="22"/>
                <w:szCs w:val="22"/>
              </w:rPr>
              <w:t>467</w:t>
            </w:r>
            <w:r>
              <w:rPr>
                <w:rFonts w:ascii="Calibri" w:hAnsi="Calibri" w:cs="Calibri"/>
                <w:bCs/>
                <w:color w:val="000000"/>
                <w:sz w:val="22"/>
                <w:szCs w:val="22"/>
              </w:rPr>
              <w:t>.</w:t>
            </w:r>
            <w:r w:rsidRPr="00E259B9">
              <w:rPr>
                <w:rFonts w:ascii="Calibri" w:hAnsi="Calibri" w:cs="Calibri"/>
                <w:bCs/>
                <w:color w:val="000000"/>
                <w:sz w:val="22"/>
                <w:szCs w:val="22"/>
              </w:rPr>
              <w:t>362,5</w:t>
            </w:r>
            <w:r>
              <w:rPr>
                <w:rFonts w:ascii="Calibri" w:hAnsi="Calibri" w:cs="Calibri"/>
                <w:bCs/>
                <w:color w:val="000000"/>
                <w:sz w:val="22"/>
                <w:szCs w:val="22"/>
              </w:rPr>
              <w:t>0€</w:t>
            </w:r>
          </w:p>
        </w:tc>
      </w:tr>
      <w:tr w:rsidR="000B2735" w:rsidRPr="00F25B2B" w14:paraId="25C64D82"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16A0E189"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DE SANT JOAN D´ALACANT</w:t>
            </w:r>
          </w:p>
        </w:tc>
        <w:tc>
          <w:tcPr>
            <w:tcW w:w="738" w:type="pct"/>
            <w:tcBorders>
              <w:top w:val="nil"/>
              <w:left w:val="nil"/>
              <w:bottom w:val="single" w:sz="4" w:space="0" w:color="BFBFBF"/>
              <w:right w:val="single" w:sz="4" w:space="0" w:color="BFBFBF"/>
            </w:tcBorders>
            <w:noWrap/>
            <w:vAlign w:val="bottom"/>
          </w:tcPr>
          <w:p w14:paraId="34F90A28"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2</w:t>
            </w:r>
          </w:p>
        </w:tc>
        <w:tc>
          <w:tcPr>
            <w:tcW w:w="1023" w:type="pct"/>
            <w:tcBorders>
              <w:top w:val="nil"/>
              <w:left w:val="nil"/>
              <w:bottom w:val="single" w:sz="4" w:space="0" w:color="BFBFBF"/>
              <w:right w:val="single" w:sz="4" w:space="0" w:color="BFBFBF"/>
            </w:tcBorders>
            <w:noWrap/>
            <w:vAlign w:val="bottom"/>
          </w:tcPr>
          <w:p w14:paraId="510772A7"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96</w:t>
            </w:r>
            <w:r>
              <w:rPr>
                <w:rFonts w:ascii="Calibri" w:hAnsi="Calibri" w:cs="Calibri"/>
                <w:bCs/>
                <w:color w:val="000000"/>
                <w:sz w:val="22"/>
                <w:szCs w:val="22"/>
              </w:rPr>
              <w:t>,</w:t>
            </w:r>
            <w:r w:rsidRPr="00E259B9">
              <w:rPr>
                <w:rFonts w:ascii="Calibri" w:hAnsi="Calibri" w:cs="Calibri"/>
                <w:bCs/>
                <w:color w:val="000000"/>
                <w:sz w:val="22"/>
                <w:szCs w:val="22"/>
              </w:rPr>
              <w:t>000</w:t>
            </w:r>
            <w:r>
              <w:rPr>
                <w:rFonts w:ascii="Calibri" w:hAnsi="Calibri" w:cs="Calibri"/>
                <w:bCs/>
                <w:color w:val="000000"/>
                <w:sz w:val="22"/>
                <w:szCs w:val="22"/>
              </w:rPr>
              <w:t>,00€</w:t>
            </w:r>
          </w:p>
        </w:tc>
      </w:tr>
      <w:tr w:rsidR="000B2735" w:rsidRPr="00F25B2B" w14:paraId="09931798"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439829BA"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DE DENIA</w:t>
            </w:r>
          </w:p>
        </w:tc>
        <w:tc>
          <w:tcPr>
            <w:tcW w:w="738" w:type="pct"/>
            <w:tcBorders>
              <w:top w:val="nil"/>
              <w:left w:val="nil"/>
              <w:bottom w:val="single" w:sz="4" w:space="0" w:color="BFBFBF"/>
              <w:right w:val="single" w:sz="4" w:space="0" w:color="BFBFBF"/>
            </w:tcBorders>
            <w:noWrap/>
            <w:vAlign w:val="bottom"/>
          </w:tcPr>
          <w:p w14:paraId="3F859292"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p>
        </w:tc>
        <w:tc>
          <w:tcPr>
            <w:tcW w:w="1023" w:type="pct"/>
            <w:tcBorders>
              <w:top w:val="nil"/>
              <w:left w:val="nil"/>
              <w:bottom w:val="single" w:sz="4" w:space="0" w:color="BFBFBF"/>
              <w:right w:val="single" w:sz="4" w:space="0" w:color="BFBFBF"/>
            </w:tcBorders>
            <w:noWrap/>
            <w:vAlign w:val="bottom"/>
          </w:tcPr>
          <w:p w14:paraId="0254C841"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30</w:t>
            </w:r>
            <w:r>
              <w:rPr>
                <w:rFonts w:ascii="Calibri" w:hAnsi="Calibri" w:cs="Calibri"/>
                <w:bCs/>
                <w:color w:val="000000"/>
                <w:sz w:val="22"/>
                <w:szCs w:val="22"/>
              </w:rPr>
              <w:t>.</w:t>
            </w:r>
            <w:r w:rsidRPr="00E259B9">
              <w:rPr>
                <w:rFonts w:ascii="Calibri" w:hAnsi="Calibri" w:cs="Calibri"/>
                <w:bCs/>
                <w:color w:val="000000"/>
                <w:sz w:val="22"/>
                <w:szCs w:val="22"/>
              </w:rPr>
              <w:t>000</w:t>
            </w:r>
            <w:r>
              <w:rPr>
                <w:rFonts w:ascii="Calibri" w:hAnsi="Calibri" w:cs="Calibri"/>
                <w:bCs/>
                <w:color w:val="000000"/>
                <w:sz w:val="22"/>
                <w:szCs w:val="22"/>
              </w:rPr>
              <w:t>,00€</w:t>
            </w:r>
          </w:p>
        </w:tc>
      </w:tr>
      <w:tr w:rsidR="000B2735" w:rsidRPr="00F25B2B" w14:paraId="23001316"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6AFCDB9D"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D´ALCOI</w:t>
            </w:r>
          </w:p>
        </w:tc>
        <w:tc>
          <w:tcPr>
            <w:tcW w:w="738" w:type="pct"/>
            <w:tcBorders>
              <w:top w:val="nil"/>
              <w:left w:val="nil"/>
              <w:bottom w:val="single" w:sz="4" w:space="0" w:color="BFBFBF"/>
              <w:right w:val="single" w:sz="4" w:space="0" w:color="BFBFBF"/>
            </w:tcBorders>
            <w:noWrap/>
            <w:vAlign w:val="bottom"/>
          </w:tcPr>
          <w:p w14:paraId="01820C1E"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p>
        </w:tc>
        <w:tc>
          <w:tcPr>
            <w:tcW w:w="1023" w:type="pct"/>
            <w:tcBorders>
              <w:top w:val="nil"/>
              <w:left w:val="nil"/>
              <w:bottom w:val="single" w:sz="4" w:space="0" w:color="BFBFBF"/>
              <w:right w:val="single" w:sz="4" w:space="0" w:color="BFBFBF"/>
            </w:tcBorders>
            <w:noWrap/>
            <w:vAlign w:val="bottom"/>
          </w:tcPr>
          <w:p w14:paraId="7517896D"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4</w:t>
            </w:r>
            <w:r>
              <w:rPr>
                <w:rFonts w:ascii="Calibri" w:hAnsi="Calibri" w:cs="Calibri"/>
                <w:bCs/>
                <w:color w:val="000000"/>
                <w:sz w:val="22"/>
                <w:szCs w:val="22"/>
              </w:rPr>
              <w:t>.</w:t>
            </w:r>
            <w:r w:rsidRPr="00E259B9">
              <w:rPr>
                <w:rFonts w:ascii="Calibri" w:hAnsi="Calibri" w:cs="Calibri"/>
                <w:bCs/>
                <w:color w:val="000000"/>
                <w:sz w:val="22"/>
                <w:szCs w:val="22"/>
              </w:rPr>
              <w:t>000</w:t>
            </w:r>
            <w:r>
              <w:rPr>
                <w:rFonts w:ascii="Calibri" w:hAnsi="Calibri" w:cs="Calibri"/>
                <w:bCs/>
                <w:color w:val="000000"/>
                <w:sz w:val="22"/>
                <w:szCs w:val="22"/>
              </w:rPr>
              <w:t>,00€</w:t>
            </w:r>
          </w:p>
        </w:tc>
      </w:tr>
      <w:tr w:rsidR="000B2735" w:rsidRPr="00F25B2B" w14:paraId="07844349"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54E8F501"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DE LA PLANA</w:t>
            </w:r>
          </w:p>
        </w:tc>
        <w:tc>
          <w:tcPr>
            <w:tcW w:w="738" w:type="pct"/>
            <w:tcBorders>
              <w:top w:val="nil"/>
              <w:left w:val="nil"/>
              <w:bottom w:val="single" w:sz="4" w:space="0" w:color="BFBFBF"/>
              <w:right w:val="single" w:sz="4" w:space="0" w:color="BFBFBF"/>
            </w:tcBorders>
            <w:noWrap/>
            <w:vAlign w:val="bottom"/>
          </w:tcPr>
          <w:p w14:paraId="080C022E"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p>
        </w:tc>
        <w:tc>
          <w:tcPr>
            <w:tcW w:w="1023" w:type="pct"/>
            <w:tcBorders>
              <w:top w:val="nil"/>
              <w:left w:val="nil"/>
              <w:bottom w:val="single" w:sz="4" w:space="0" w:color="BFBFBF"/>
              <w:right w:val="single" w:sz="4" w:space="0" w:color="BFBFBF"/>
            </w:tcBorders>
            <w:noWrap/>
            <w:vAlign w:val="bottom"/>
          </w:tcPr>
          <w:p w14:paraId="4FBC57E1"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5</w:t>
            </w:r>
            <w:r>
              <w:rPr>
                <w:rFonts w:ascii="Calibri" w:hAnsi="Calibri" w:cs="Calibri"/>
                <w:bCs/>
                <w:color w:val="000000"/>
                <w:sz w:val="22"/>
                <w:szCs w:val="22"/>
              </w:rPr>
              <w:t>.</w:t>
            </w:r>
            <w:r w:rsidRPr="00E259B9">
              <w:rPr>
                <w:rFonts w:ascii="Calibri" w:hAnsi="Calibri" w:cs="Calibri"/>
                <w:bCs/>
                <w:color w:val="000000"/>
                <w:sz w:val="22"/>
                <w:szCs w:val="22"/>
              </w:rPr>
              <w:t>000</w:t>
            </w:r>
            <w:r>
              <w:rPr>
                <w:rFonts w:ascii="Calibri" w:hAnsi="Calibri" w:cs="Calibri"/>
                <w:bCs/>
                <w:color w:val="000000"/>
                <w:sz w:val="22"/>
                <w:szCs w:val="22"/>
              </w:rPr>
              <w:t>,00€</w:t>
            </w:r>
          </w:p>
        </w:tc>
      </w:tr>
      <w:tr w:rsidR="000B2735" w:rsidRPr="00F25B2B" w14:paraId="060B2869"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7815F440"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DE SAGUNTO</w:t>
            </w:r>
          </w:p>
        </w:tc>
        <w:tc>
          <w:tcPr>
            <w:tcW w:w="738" w:type="pct"/>
            <w:tcBorders>
              <w:top w:val="nil"/>
              <w:left w:val="nil"/>
              <w:bottom w:val="single" w:sz="4" w:space="0" w:color="BFBFBF"/>
              <w:right w:val="single" w:sz="4" w:space="0" w:color="BFBFBF"/>
            </w:tcBorders>
            <w:noWrap/>
            <w:vAlign w:val="bottom"/>
          </w:tcPr>
          <w:p w14:paraId="7D4825F2"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p>
        </w:tc>
        <w:tc>
          <w:tcPr>
            <w:tcW w:w="1023" w:type="pct"/>
            <w:tcBorders>
              <w:top w:val="nil"/>
              <w:left w:val="nil"/>
              <w:bottom w:val="single" w:sz="4" w:space="0" w:color="BFBFBF"/>
              <w:right w:val="single" w:sz="4" w:space="0" w:color="BFBFBF"/>
            </w:tcBorders>
            <w:noWrap/>
            <w:vAlign w:val="bottom"/>
          </w:tcPr>
          <w:p w14:paraId="53E4A7EE"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9</w:t>
            </w:r>
            <w:r>
              <w:rPr>
                <w:rFonts w:ascii="Calibri" w:hAnsi="Calibri" w:cs="Calibri"/>
                <w:bCs/>
                <w:color w:val="000000"/>
                <w:sz w:val="22"/>
                <w:szCs w:val="22"/>
              </w:rPr>
              <w:t>.</w:t>
            </w:r>
            <w:r w:rsidRPr="00E259B9">
              <w:rPr>
                <w:rFonts w:ascii="Calibri" w:hAnsi="Calibri" w:cs="Calibri"/>
                <w:bCs/>
                <w:color w:val="000000"/>
                <w:sz w:val="22"/>
                <w:szCs w:val="22"/>
              </w:rPr>
              <w:t>000</w:t>
            </w:r>
            <w:r>
              <w:rPr>
                <w:rFonts w:ascii="Calibri" w:hAnsi="Calibri" w:cs="Calibri"/>
                <w:bCs/>
                <w:color w:val="000000"/>
                <w:sz w:val="22"/>
                <w:szCs w:val="22"/>
              </w:rPr>
              <w:t>,00€</w:t>
            </w:r>
          </w:p>
        </w:tc>
      </w:tr>
      <w:tr w:rsidR="000B2735" w:rsidRPr="00F25B2B" w14:paraId="75D3617B" w14:textId="77777777" w:rsidTr="00F65320">
        <w:trPr>
          <w:trHeight w:val="20"/>
        </w:trPr>
        <w:tc>
          <w:tcPr>
            <w:tcW w:w="3239" w:type="pct"/>
            <w:tcBorders>
              <w:top w:val="nil"/>
              <w:left w:val="single" w:sz="4" w:space="0" w:color="BFBFBF"/>
              <w:bottom w:val="single" w:sz="4" w:space="0" w:color="BFBFBF"/>
              <w:right w:val="single" w:sz="4" w:space="0" w:color="BFBFBF"/>
            </w:tcBorders>
            <w:noWrap/>
            <w:vAlign w:val="bottom"/>
          </w:tcPr>
          <w:p w14:paraId="7519FA8A" w14:textId="77777777" w:rsidR="000B2735" w:rsidRPr="00F25B2B" w:rsidRDefault="000B2735" w:rsidP="00F65320">
            <w:pPr>
              <w:spacing w:after="0" w:line="240" w:lineRule="auto"/>
              <w:jc w:val="left"/>
              <w:rPr>
                <w:rFonts w:ascii="Calibri" w:hAnsi="Calibri" w:cs="Calibri"/>
                <w:b/>
                <w:bCs/>
                <w:color w:val="000000"/>
                <w:sz w:val="22"/>
                <w:szCs w:val="22"/>
              </w:rPr>
            </w:pPr>
            <w:r w:rsidRPr="00F25B2B">
              <w:rPr>
                <w:rFonts w:ascii="Calibri" w:hAnsi="Calibri" w:cs="Calibri"/>
                <w:b/>
                <w:bCs/>
                <w:color w:val="000000"/>
                <w:sz w:val="22"/>
                <w:szCs w:val="22"/>
              </w:rPr>
              <w:t>DS DE LA RIBERA</w:t>
            </w:r>
          </w:p>
        </w:tc>
        <w:tc>
          <w:tcPr>
            <w:tcW w:w="738" w:type="pct"/>
            <w:tcBorders>
              <w:top w:val="nil"/>
              <w:left w:val="nil"/>
              <w:bottom w:val="single" w:sz="4" w:space="0" w:color="BFBFBF"/>
              <w:right w:val="single" w:sz="4" w:space="0" w:color="BFBFBF"/>
            </w:tcBorders>
            <w:noWrap/>
            <w:vAlign w:val="bottom"/>
          </w:tcPr>
          <w:p w14:paraId="00AD7B65"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1</w:t>
            </w:r>
          </w:p>
        </w:tc>
        <w:tc>
          <w:tcPr>
            <w:tcW w:w="1023" w:type="pct"/>
            <w:tcBorders>
              <w:top w:val="nil"/>
              <w:left w:val="nil"/>
              <w:bottom w:val="single" w:sz="4" w:space="0" w:color="BFBFBF"/>
              <w:right w:val="single" w:sz="4" w:space="0" w:color="BFBFBF"/>
            </w:tcBorders>
            <w:noWrap/>
            <w:vAlign w:val="bottom"/>
          </w:tcPr>
          <w:p w14:paraId="1A637D87" w14:textId="77777777" w:rsidR="000B2735" w:rsidRPr="00E259B9" w:rsidRDefault="000B2735" w:rsidP="00F65320">
            <w:pPr>
              <w:spacing w:after="0" w:line="240" w:lineRule="auto"/>
              <w:ind w:firstLineChars="100" w:firstLine="220"/>
              <w:jc w:val="right"/>
              <w:rPr>
                <w:rFonts w:ascii="Calibri" w:hAnsi="Calibri" w:cs="Calibri"/>
                <w:bCs/>
                <w:color w:val="000000"/>
                <w:sz w:val="22"/>
                <w:szCs w:val="22"/>
              </w:rPr>
            </w:pPr>
            <w:r w:rsidRPr="00E259B9">
              <w:rPr>
                <w:rFonts w:ascii="Calibri" w:hAnsi="Calibri" w:cs="Calibri"/>
                <w:bCs/>
                <w:color w:val="000000"/>
                <w:sz w:val="22"/>
                <w:szCs w:val="22"/>
              </w:rPr>
              <w:t>20</w:t>
            </w:r>
            <w:r>
              <w:rPr>
                <w:rFonts w:ascii="Calibri" w:hAnsi="Calibri" w:cs="Calibri"/>
                <w:bCs/>
                <w:color w:val="000000"/>
                <w:sz w:val="22"/>
                <w:szCs w:val="22"/>
              </w:rPr>
              <w:t>.</w:t>
            </w:r>
            <w:r w:rsidRPr="00E259B9">
              <w:rPr>
                <w:rFonts w:ascii="Calibri" w:hAnsi="Calibri" w:cs="Calibri"/>
                <w:bCs/>
                <w:color w:val="000000"/>
                <w:sz w:val="22"/>
                <w:szCs w:val="22"/>
              </w:rPr>
              <w:t>000</w:t>
            </w:r>
            <w:r>
              <w:rPr>
                <w:rFonts w:ascii="Calibri" w:hAnsi="Calibri" w:cs="Calibri"/>
                <w:bCs/>
                <w:color w:val="000000"/>
                <w:sz w:val="22"/>
                <w:szCs w:val="22"/>
              </w:rPr>
              <w:t>,00€</w:t>
            </w:r>
          </w:p>
        </w:tc>
      </w:tr>
      <w:tr w:rsidR="000B2735" w:rsidRPr="00696205" w14:paraId="5670DF51" w14:textId="77777777" w:rsidTr="00F65320">
        <w:trPr>
          <w:trHeight w:val="20"/>
        </w:trPr>
        <w:tc>
          <w:tcPr>
            <w:tcW w:w="3239" w:type="pct"/>
            <w:tcBorders>
              <w:top w:val="single" w:sz="4" w:space="0" w:color="BFBFBF"/>
              <w:left w:val="single" w:sz="4" w:space="0" w:color="BFBFBF"/>
              <w:bottom w:val="single" w:sz="4" w:space="0" w:color="BFBFBF"/>
              <w:right w:val="single" w:sz="4" w:space="0" w:color="BFBFBF"/>
            </w:tcBorders>
            <w:shd w:val="clear" w:color="auto" w:fill="DDEBF7"/>
            <w:noWrap/>
            <w:vAlign w:val="bottom"/>
            <w:hideMark/>
          </w:tcPr>
          <w:p w14:paraId="494FB54A" w14:textId="77777777" w:rsidR="000B2735" w:rsidRPr="00696205"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sidRPr="00696205">
              <w:rPr>
                <w:rFonts w:asciiTheme="minorHAnsi" w:eastAsia="Times New Roman" w:hAnsiTheme="minorHAnsi" w:cstheme="minorHAnsi"/>
                <w:b/>
                <w:bCs/>
                <w:color w:val="000000"/>
                <w:sz w:val="22"/>
                <w:szCs w:val="22"/>
                <w:lang w:eastAsia="es-ES"/>
              </w:rPr>
              <w:t>TOTAL</w:t>
            </w:r>
          </w:p>
        </w:tc>
        <w:tc>
          <w:tcPr>
            <w:tcW w:w="738"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11EAB506" w14:textId="77777777" w:rsidR="000B2735" w:rsidRPr="00DA1292" w:rsidRDefault="000B2735" w:rsidP="00F65320">
            <w:pPr>
              <w:spacing w:after="0" w:line="240" w:lineRule="auto"/>
              <w:jc w:val="right"/>
              <w:rPr>
                <w:rFonts w:asciiTheme="minorHAnsi" w:eastAsia="Times New Roman" w:hAnsiTheme="minorHAnsi" w:cstheme="minorHAnsi"/>
                <w:sz w:val="22"/>
                <w:szCs w:val="22"/>
                <w:lang w:eastAsia="es-ES"/>
              </w:rPr>
            </w:pPr>
            <w:r>
              <w:rPr>
                <w:rFonts w:asciiTheme="minorHAnsi" w:hAnsiTheme="minorHAnsi" w:cstheme="minorHAnsi"/>
                <w:b/>
                <w:bCs/>
                <w:color w:val="000000"/>
                <w:sz w:val="22"/>
                <w:szCs w:val="22"/>
              </w:rPr>
              <w:t>5</w:t>
            </w:r>
            <w:r w:rsidRPr="00DA1292">
              <w:rPr>
                <w:rFonts w:asciiTheme="minorHAnsi" w:hAnsiTheme="minorHAnsi" w:cstheme="minorHAnsi"/>
                <w:b/>
                <w:bCs/>
                <w:color w:val="000000"/>
                <w:sz w:val="22"/>
                <w:szCs w:val="22"/>
              </w:rPr>
              <w:t>2</w:t>
            </w:r>
          </w:p>
        </w:tc>
        <w:tc>
          <w:tcPr>
            <w:tcW w:w="1023" w:type="pct"/>
            <w:tcBorders>
              <w:top w:val="single" w:sz="4" w:space="0" w:color="BFBFBF"/>
              <w:left w:val="single" w:sz="4" w:space="0" w:color="BFBFBF"/>
              <w:bottom w:val="single" w:sz="4" w:space="0" w:color="BFBFBF"/>
              <w:right w:val="single" w:sz="4" w:space="0" w:color="BFBFBF"/>
            </w:tcBorders>
            <w:shd w:val="clear" w:color="auto" w:fill="DDEBF7"/>
            <w:noWrap/>
            <w:vAlign w:val="center"/>
            <w:hideMark/>
          </w:tcPr>
          <w:p w14:paraId="742F5230" w14:textId="77777777" w:rsidR="000B2735" w:rsidRPr="00DA1292" w:rsidRDefault="000B2735" w:rsidP="00F65320">
            <w:pPr>
              <w:spacing w:after="0" w:line="240" w:lineRule="auto"/>
              <w:jc w:val="center"/>
              <w:rPr>
                <w:rFonts w:asciiTheme="minorHAnsi" w:eastAsia="Times New Roman" w:hAnsiTheme="minorHAnsi" w:cstheme="minorHAnsi"/>
                <w:sz w:val="22"/>
                <w:szCs w:val="22"/>
                <w:lang w:eastAsia="es-ES"/>
              </w:rPr>
            </w:pPr>
            <w:r w:rsidRPr="00321248">
              <w:rPr>
                <w:rFonts w:asciiTheme="minorHAnsi" w:hAnsiTheme="minorHAnsi" w:cstheme="minorHAnsi"/>
                <w:b/>
                <w:bCs/>
                <w:color w:val="000000"/>
                <w:sz w:val="22"/>
                <w:szCs w:val="22"/>
              </w:rPr>
              <w:t>6.349.847,80 €</w:t>
            </w:r>
          </w:p>
        </w:tc>
      </w:tr>
    </w:tbl>
    <w:p w14:paraId="43340536" w14:textId="77777777" w:rsidR="000B2735" w:rsidRPr="00C36160" w:rsidRDefault="000B2735" w:rsidP="000B2735">
      <w:pPr>
        <w:rPr>
          <w:b/>
          <w:highlight w:val="yellow"/>
          <w:u w:val="single"/>
          <w:lang w:val="es-ES_tradnl"/>
        </w:rPr>
      </w:pPr>
    </w:p>
    <w:p w14:paraId="3DB8B9D7" w14:textId="1907D532" w:rsidR="000B2735" w:rsidRDefault="000B2735" w:rsidP="000B2735">
      <w:pPr>
        <w:rPr>
          <w:rStyle w:val="Hipervnculo"/>
          <w:color w:val="auto"/>
          <w:u w:val="none"/>
          <w:lang w:val="es-ES_tradnl"/>
        </w:rPr>
      </w:pPr>
      <w:r w:rsidRPr="008F05C0">
        <w:rPr>
          <w:rStyle w:val="Hipervnculo"/>
          <w:color w:val="auto"/>
          <w:u w:val="none"/>
          <w:lang w:val="es-ES_tradnl"/>
        </w:rPr>
        <w:t xml:space="preserve">En 2025, no se han convocado las ayudas vinculadas al programa Unisalut que se realiza conjuntamente con UPV, UJI y la UMH. Pero Fisabio ha convocado en 2025 la I convocatoria de concesión de ayudas para llevar a cabo acciones preparatorias de investigación/innovación en los </w:t>
      </w:r>
      <w:r>
        <w:rPr>
          <w:rStyle w:val="Hipervnculo"/>
          <w:color w:val="auto"/>
          <w:u w:val="none"/>
          <w:lang w:val="es-ES_tradnl"/>
        </w:rPr>
        <w:t xml:space="preserve">Hospitales de </w:t>
      </w:r>
      <w:r w:rsidRPr="008F05C0">
        <w:rPr>
          <w:rStyle w:val="Hipervnculo"/>
          <w:color w:val="auto"/>
          <w:u w:val="none"/>
          <w:lang w:val="es-ES_tradnl"/>
        </w:rPr>
        <w:t>Atención a pacient</w:t>
      </w:r>
      <w:r>
        <w:rPr>
          <w:rStyle w:val="Hipervnculo"/>
          <w:color w:val="auto"/>
          <w:u w:val="none"/>
          <w:lang w:val="es-ES_tradnl"/>
        </w:rPr>
        <w:t>es Crónicos y de Larga Estancia (</w:t>
      </w:r>
      <w:r w:rsidRPr="008F05C0">
        <w:rPr>
          <w:rStyle w:val="Hipervnculo"/>
          <w:color w:val="auto"/>
          <w:u w:val="none"/>
          <w:lang w:val="es-ES_tradnl"/>
        </w:rPr>
        <w:t>HACLEs</w:t>
      </w:r>
      <w:r>
        <w:rPr>
          <w:rStyle w:val="Hipervnculo"/>
          <w:color w:val="auto"/>
          <w:u w:val="none"/>
          <w:lang w:val="es-ES_tradnl"/>
        </w:rPr>
        <w:t>)</w:t>
      </w:r>
      <w:r w:rsidRPr="008F05C0">
        <w:rPr>
          <w:rStyle w:val="Hipervnculo"/>
          <w:color w:val="auto"/>
          <w:u w:val="none"/>
          <w:lang w:val="es-ES_tradnl"/>
        </w:rPr>
        <w:t>, en las que se concedieron 4 ayudas de 7.000€ cada uno de los proyectos listados a continuación:</w:t>
      </w:r>
    </w:p>
    <w:tbl>
      <w:tblPr>
        <w:tblStyle w:val="GridTable1Light-Accent51"/>
        <w:tblW w:w="0" w:type="auto"/>
        <w:tblLook w:val="04A0" w:firstRow="1" w:lastRow="0" w:firstColumn="1" w:lastColumn="0" w:noHBand="0" w:noVBand="1"/>
      </w:tblPr>
      <w:tblGrid>
        <w:gridCol w:w="5115"/>
        <w:gridCol w:w="2376"/>
        <w:gridCol w:w="1853"/>
      </w:tblGrid>
      <w:tr w:rsidR="000B2735" w:rsidRPr="00F422A4" w14:paraId="614D2386" w14:textId="77777777" w:rsidTr="00F653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vAlign w:val="center"/>
          </w:tcPr>
          <w:p w14:paraId="72BE430C" w14:textId="77777777" w:rsidR="000B2735" w:rsidRPr="00F422A4" w:rsidRDefault="000B2735" w:rsidP="00F65320">
            <w:pPr>
              <w:jc w:val="left"/>
              <w:rPr>
                <w:rStyle w:val="Hipervnculo"/>
                <w:color w:val="auto"/>
                <w:sz w:val="18"/>
                <w:szCs w:val="18"/>
                <w:u w:val="none"/>
                <w:lang w:val="es-ES_tradnl"/>
              </w:rPr>
            </w:pPr>
            <w:r w:rsidRPr="00F422A4">
              <w:rPr>
                <w:rStyle w:val="Hipervnculo"/>
                <w:color w:val="auto"/>
                <w:sz w:val="18"/>
                <w:szCs w:val="18"/>
                <w:u w:val="none"/>
                <w:lang w:val="es-ES_tradnl"/>
              </w:rPr>
              <w:t>Título</w:t>
            </w:r>
          </w:p>
        </w:tc>
        <w:tc>
          <w:tcPr>
            <w:tcW w:w="2410" w:type="dxa"/>
            <w:vAlign w:val="center"/>
          </w:tcPr>
          <w:p w14:paraId="081F0A51" w14:textId="77777777" w:rsidR="000B2735" w:rsidRPr="00F422A4" w:rsidRDefault="000B2735" w:rsidP="00F65320">
            <w:pPr>
              <w:jc w:val="center"/>
              <w:cnfStyle w:val="100000000000" w:firstRow="1"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HACLE</w:t>
            </w:r>
          </w:p>
        </w:tc>
        <w:tc>
          <w:tcPr>
            <w:tcW w:w="1873" w:type="dxa"/>
            <w:vAlign w:val="center"/>
          </w:tcPr>
          <w:p w14:paraId="29DB68B8" w14:textId="77777777" w:rsidR="000B2735" w:rsidRPr="00F422A4" w:rsidRDefault="000B2735" w:rsidP="00F65320">
            <w:pPr>
              <w:jc w:val="left"/>
              <w:cnfStyle w:val="100000000000" w:firstRow="1"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Importe concedido</w:t>
            </w:r>
          </w:p>
        </w:tc>
      </w:tr>
      <w:tr w:rsidR="000B2735" w:rsidRPr="00F422A4" w14:paraId="080E1313" w14:textId="77777777" w:rsidTr="00F65320">
        <w:tc>
          <w:tcPr>
            <w:cnfStyle w:val="001000000000" w:firstRow="0" w:lastRow="0" w:firstColumn="1" w:lastColumn="0" w:oddVBand="0" w:evenVBand="0" w:oddHBand="0" w:evenHBand="0" w:firstRowFirstColumn="0" w:firstRowLastColumn="0" w:lastRowFirstColumn="0" w:lastRowLastColumn="0"/>
            <w:tcW w:w="5211" w:type="dxa"/>
          </w:tcPr>
          <w:p w14:paraId="6758ACDC" w14:textId="77777777" w:rsidR="000B2735" w:rsidRPr="00F422A4" w:rsidRDefault="000B2735" w:rsidP="00F65320">
            <w:pPr>
              <w:spacing w:line="240" w:lineRule="auto"/>
              <w:jc w:val="left"/>
              <w:rPr>
                <w:rStyle w:val="Hipervnculo"/>
                <w:b w:val="0"/>
                <w:color w:val="auto"/>
                <w:sz w:val="18"/>
                <w:szCs w:val="18"/>
                <w:u w:val="none"/>
                <w:lang w:val="es-ES_tradnl"/>
              </w:rPr>
            </w:pPr>
            <w:r w:rsidRPr="00F422A4">
              <w:rPr>
                <w:rStyle w:val="Hipervnculo"/>
                <w:b w:val="0"/>
                <w:color w:val="auto"/>
                <w:sz w:val="18"/>
                <w:szCs w:val="18"/>
                <w:u w:val="none"/>
                <w:lang w:val="es-ES_tradnl"/>
              </w:rPr>
              <w:t>Sistema de detección de posición y alarma para mejorar el control de tronco en pacientes neurológico</w:t>
            </w:r>
          </w:p>
        </w:tc>
        <w:tc>
          <w:tcPr>
            <w:tcW w:w="2410" w:type="dxa"/>
            <w:vAlign w:val="center"/>
          </w:tcPr>
          <w:p w14:paraId="4FEC6450"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Hospital La Magdalena</w:t>
            </w:r>
          </w:p>
        </w:tc>
        <w:tc>
          <w:tcPr>
            <w:tcW w:w="1873" w:type="dxa"/>
            <w:vAlign w:val="center"/>
          </w:tcPr>
          <w:p w14:paraId="3AD13C96"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7.000€</w:t>
            </w:r>
          </w:p>
        </w:tc>
      </w:tr>
      <w:tr w:rsidR="000B2735" w:rsidRPr="00F422A4" w14:paraId="7AC9FEC7" w14:textId="77777777" w:rsidTr="00F65320">
        <w:tc>
          <w:tcPr>
            <w:cnfStyle w:val="001000000000" w:firstRow="0" w:lastRow="0" w:firstColumn="1" w:lastColumn="0" w:oddVBand="0" w:evenVBand="0" w:oddHBand="0" w:evenHBand="0" w:firstRowFirstColumn="0" w:firstRowLastColumn="0" w:lastRowFirstColumn="0" w:lastRowLastColumn="0"/>
            <w:tcW w:w="5211" w:type="dxa"/>
          </w:tcPr>
          <w:p w14:paraId="1EFE6572" w14:textId="77777777" w:rsidR="000B2735" w:rsidRPr="00F422A4" w:rsidRDefault="000B2735" w:rsidP="00F65320">
            <w:pPr>
              <w:spacing w:line="240" w:lineRule="auto"/>
              <w:jc w:val="left"/>
              <w:rPr>
                <w:rStyle w:val="Hipervnculo"/>
                <w:b w:val="0"/>
                <w:color w:val="auto"/>
                <w:sz w:val="18"/>
                <w:szCs w:val="18"/>
                <w:u w:val="none"/>
                <w:lang w:val="es-ES_tradnl"/>
              </w:rPr>
            </w:pPr>
            <w:r w:rsidRPr="00F422A4">
              <w:rPr>
                <w:rStyle w:val="Hipervnculo"/>
                <w:b w:val="0"/>
                <w:color w:val="auto"/>
                <w:sz w:val="18"/>
                <w:szCs w:val="18"/>
                <w:u w:val="none"/>
                <w:lang w:val="es-ES_tradnl"/>
              </w:rPr>
              <w:t>Detección de biomarcadores periféricos de neuroplasticidad tras un</w:t>
            </w:r>
            <w:r>
              <w:rPr>
                <w:rStyle w:val="Hipervnculo"/>
                <w:b w:val="0"/>
                <w:color w:val="auto"/>
                <w:sz w:val="18"/>
                <w:szCs w:val="18"/>
                <w:u w:val="none"/>
                <w:lang w:val="es-ES_tradnl"/>
              </w:rPr>
              <w:t xml:space="preserve"> </w:t>
            </w:r>
            <w:r w:rsidRPr="00F422A4">
              <w:rPr>
                <w:rStyle w:val="Hipervnculo"/>
                <w:b w:val="0"/>
                <w:color w:val="auto"/>
                <w:sz w:val="18"/>
                <w:szCs w:val="18"/>
                <w:u w:val="none"/>
                <w:lang w:val="es-ES_tradnl"/>
              </w:rPr>
              <w:t>daño cerebral en fase subaguda</w:t>
            </w:r>
          </w:p>
        </w:tc>
        <w:tc>
          <w:tcPr>
            <w:tcW w:w="2410" w:type="dxa"/>
            <w:vAlign w:val="center"/>
          </w:tcPr>
          <w:p w14:paraId="208679F8"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Hospital Doctor Moliner</w:t>
            </w:r>
          </w:p>
        </w:tc>
        <w:tc>
          <w:tcPr>
            <w:tcW w:w="1873" w:type="dxa"/>
            <w:vAlign w:val="center"/>
          </w:tcPr>
          <w:p w14:paraId="6201D15E"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422A4">
              <w:rPr>
                <w:sz w:val="18"/>
                <w:szCs w:val="18"/>
              </w:rPr>
              <w:t>7.000€</w:t>
            </w:r>
          </w:p>
        </w:tc>
      </w:tr>
      <w:tr w:rsidR="000B2735" w:rsidRPr="00F422A4" w14:paraId="08CD598F" w14:textId="77777777" w:rsidTr="00F65320">
        <w:tc>
          <w:tcPr>
            <w:cnfStyle w:val="001000000000" w:firstRow="0" w:lastRow="0" w:firstColumn="1" w:lastColumn="0" w:oddVBand="0" w:evenVBand="0" w:oddHBand="0" w:evenHBand="0" w:firstRowFirstColumn="0" w:firstRowLastColumn="0" w:lastRowFirstColumn="0" w:lastRowLastColumn="0"/>
            <w:tcW w:w="5211" w:type="dxa"/>
          </w:tcPr>
          <w:p w14:paraId="32400D42" w14:textId="77777777" w:rsidR="000B2735" w:rsidRPr="00F422A4" w:rsidRDefault="000B2735" w:rsidP="00F65320">
            <w:pPr>
              <w:spacing w:line="240" w:lineRule="auto"/>
              <w:jc w:val="left"/>
              <w:rPr>
                <w:rStyle w:val="Hipervnculo"/>
                <w:b w:val="0"/>
                <w:color w:val="auto"/>
                <w:sz w:val="18"/>
                <w:szCs w:val="18"/>
                <w:u w:val="none"/>
                <w:lang w:val="es-ES_tradnl"/>
              </w:rPr>
            </w:pPr>
            <w:r w:rsidRPr="00F422A4">
              <w:rPr>
                <w:rStyle w:val="Hipervnculo"/>
                <w:b w:val="0"/>
                <w:color w:val="auto"/>
                <w:sz w:val="18"/>
                <w:szCs w:val="18"/>
                <w:u w:val="none"/>
                <w:lang w:val="es-ES_tradnl"/>
              </w:rPr>
              <w:t>Implantación multicéntrica de un sistema de inteligencia artificial para</w:t>
            </w:r>
            <w:r>
              <w:rPr>
                <w:rStyle w:val="Hipervnculo"/>
                <w:b w:val="0"/>
                <w:color w:val="auto"/>
                <w:sz w:val="18"/>
                <w:szCs w:val="18"/>
                <w:u w:val="none"/>
                <w:lang w:val="es-ES_tradnl"/>
              </w:rPr>
              <w:t xml:space="preserve"> </w:t>
            </w:r>
            <w:r w:rsidRPr="00F422A4">
              <w:rPr>
                <w:rStyle w:val="Hipervnculo"/>
                <w:b w:val="0"/>
                <w:color w:val="auto"/>
                <w:sz w:val="18"/>
                <w:szCs w:val="18"/>
                <w:u w:val="none"/>
                <w:lang w:val="es-ES_tradnl"/>
              </w:rPr>
              <w:t>la predicción y anticipación del deterioro y necesidades de cuidados paliativos</w:t>
            </w:r>
          </w:p>
        </w:tc>
        <w:tc>
          <w:tcPr>
            <w:tcW w:w="2410" w:type="dxa"/>
            <w:vAlign w:val="center"/>
          </w:tcPr>
          <w:p w14:paraId="5E496548"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Hospital Doctor Moliner</w:t>
            </w:r>
          </w:p>
        </w:tc>
        <w:tc>
          <w:tcPr>
            <w:tcW w:w="1873" w:type="dxa"/>
            <w:vAlign w:val="center"/>
          </w:tcPr>
          <w:p w14:paraId="40BF5FDC"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422A4">
              <w:rPr>
                <w:sz w:val="18"/>
                <w:szCs w:val="18"/>
              </w:rPr>
              <w:t>7.000€</w:t>
            </w:r>
          </w:p>
        </w:tc>
      </w:tr>
      <w:tr w:rsidR="000B2735" w:rsidRPr="00F422A4" w14:paraId="5726CE83" w14:textId="77777777" w:rsidTr="00F65320">
        <w:tc>
          <w:tcPr>
            <w:cnfStyle w:val="001000000000" w:firstRow="0" w:lastRow="0" w:firstColumn="1" w:lastColumn="0" w:oddVBand="0" w:evenVBand="0" w:oddHBand="0" w:evenHBand="0" w:firstRowFirstColumn="0" w:firstRowLastColumn="0" w:lastRowFirstColumn="0" w:lastRowLastColumn="0"/>
            <w:tcW w:w="5211" w:type="dxa"/>
          </w:tcPr>
          <w:p w14:paraId="48F1863C" w14:textId="77777777" w:rsidR="000B2735" w:rsidRPr="00F422A4" w:rsidRDefault="000B2735" w:rsidP="00F65320">
            <w:pPr>
              <w:spacing w:line="240" w:lineRule="auto"/>
              <w:jc w:val="left"/>
              <w:rPr>
                <w:rStyle w:val="Hipervnculo"/>
                <w:b w:val="0"/>
                <w:color w:val="auto"/>
                <w:sz w:val="18"/>
                <w:szCs w:val="18"/>
                <w:u w:val="none"/>
                <w:lang w:val="es-ES_tradnl"/>
              </w:rPr>
            </w:pPr>
            <w:r w:rsidRPr="00F422A4">
              <w:rPr>
                <w:rStyle w:val="Hipervnculo"/>
                <w:b w:val="0"/>
                <w:color w:val="auto"/>
                <w:sz w:val="18"/>
                <w:szCs w:val="18"/>
                <w:u w:val="none"/>
                <w:lang w:val="es-ES_tradnl"/>
              </w:rPr>
              <w:lastRenderedPageBreak/>
              <w:t>Plataforma Inmersiva en el entorno real del Paciente con Daño cerebral Adquirido ingresado en un HACLE</w:t>
            </w:r>
          </w:p>
        </w:tc>
        <w:tc>
          <w:tcPr>
            <w:tcW w:w="2410" w:type="dxa"/>
            <w:vAlign w:val="center"/>
          </w:tcPr>
          <w:p w14:paraId="74B789FB"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rStyle w:val="Hipervnculo"/>
                <w:color w:val="auto"/>
                <w:sz w:val="18"/>
                <w:szCs w:val="18"/>
                <w:u w:val="none"/>
                <w:lang w:val="es-ES_tradnl"/>
              </w:rPr>
            </w:pPr>
            <w:r w:rsidRPr="00F422A4">
              <w:rPr>
                <w:rStyle w:val="Hipervnculo"/>
                <w:color w:val="auto"/>
                <w:sz w:val="18"/>
                <w:szCs w:val="18"/>
                <w:u w:val="none"/>
                <w:lang w:val="es-ES_tradnl"/>
              </w:rPr>
              <w:t>Hospital Pare Jofré</w:t>
            </w:r>
          </w:p>
        </w:tc>
        <w:tc>
          <w:tcPr>
            <w:tcW w:w="1873" w:type="dxa"/>
            <w:vAlign w:val="center"/>
          </w:tcPr>
          <w:p w14:paraId="40354863" w14:textId="77777777" w:rsidR="000B2735" w:rsidRPr="00F422A4" w:rsidRDefault="000B2735" w:rsidP="00F65320">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422A4">
              <w:rPr>
                <w:sz w:val="18"/>
                <w:szCs w:val="18"/>
              </w:rPr>
              <w:t>7.000€</w:t>
            </w:r>
          </w:p>
        </w:tc>
      </w:tr>
    </w:tbl>
    <w:p w14:paraId="06CD5B8C" w14:textId="77777777" w:rsidR="000B2735" w:rsidRDefault="000B2735" w:rsidP="000B2735">
      <w:pPr>
        <w:rPr>
          <w:rStyle w:val="Hipervnculo"/>
          <w:color w:val="auto"/>
          <w:u w:val="none"/>
          <w:lang w:val="es-ES_tradnl"/>
        </w:rPr>
      </w:pPr>
    </w:p>
    <w:p w14:paraId="0F3DC92D" w14:textId="77777777" w:rsidR="000B2735" w:rsidRDefault="000B2735" w:rsidP="000B2735">
      <w:pPr>
        <w:rPr>
          <w:b/>
          <w:u w:val="single"/>
          <w:lang w:val="es-ES_tradnl"/>
        </w:rPr>
      </w:pPr>
      <w:r>
        <w:rPr>
          <w:rStyle w:val="Hipervnculo"/>
          <w:color w:val="auto"/>
          <w:u w:val="none"/>
          <w:lang w:val="es-ES_tradnl"/>
        </w:rPr>
        <w:t>Desde el área de proyectos nacionales también se ha prestado apoyo de gestión en las ayudas concedidas de manera interna por el comité de investigación el Hospital General Universitario de Castellón con el fin de impulsar acciones para el desarrollo de iniciativas de investigación dentro del Departamento de Salud.</w:t>
      </w:r>
    </w:p>
    <w:p w14:paraId="505B897B" w14:textId="77777777" w:rsidR="000B2735" w:rsidRDefault="000B2735" w:rsidP="000B2735">
      <w:pPr>
        <w:rPr>
          <w:b/>
          <w:u w:val="single"/>
          <w:lang w:val="es-ES_tradnl"/>
        </w:rPr>
      </w:pPr>
    </w:p>
    <w:p w14:paraId="62B60E1F" w14:textId="1E9F4D95" w:rsidR="000B2735" w:rsidRPr="007A4A59" w:rsidRDefault="000B2735" w:rsidP="007A4A59">
      <w:pPr>
        <w:pStyle w:val="Ttulo4"/>
        <w:rPr>
          <w:lang w:val="es-ES_tradnl"/>
        </w:rPr>
      </w:pPr>
      <w:r w:rsidRPr="007A4A59">
        <w:rPr>
          <w:lang w:val="es-ES_tradnl"/>
        </w:rPr>
        <w:t xml:space="preserve"> Proyectos internacionales</w:t>
      </w:r>
    </w:p>
    <w:p w14:paraId="7D489E50" w14:textId="77777777" w:rsidR="000B2735" w:rsidRPr="00D26165" w:rsidRDefault="000B2735" w:rsidP="000B2735">
      <w:pPr>
        <w:rPr>
          <w:b/>
          <w:lang w:val="es-ES_tradnl"/>
        </w:rPr>
      </w:pPr>
      <w:r w:rsidRPr="00D80001">
        <w:rPr>
          <w:lang w:val="es-ES_tradnl"/>
        </w:rPr>
        <w:t>En cuanto a proyectos internacionales, en 202</w:t>
      </w:r>
      <w:r>
        <w:rPr>
          <w:lang w:val="es-ES_tradnl"/>
        </w:rPr>
        <w:t>5</w:t>
      </w:r>
      <w:r w:rsidRPr="00D80001">
        <w:rPr>
          <w:lang w:val="es-ES_tradnl"/>
        </w:rPr>
        <w:t xml:space="preserve"> se concedieron un total de</w:t>
      </w:r>
      <w:r>
        <w:rPr>
          <w:lang w:val="es-ES_tradnl"/>
        </w:rPr>
        <w:t xml:space="preserve"> </w:t>
      </w:r>
      <w:r w:rsidRPr="00785DCE">
        <w:rPr>
          <w:b/>
          <w:lang w:val="es-ES_tradnl"/>
        </w:rPr>
        <w:t>6</w:t>
      </w:r>
      <w:r>
        <w:rPr>
          <w:lang w:val="es-ES_tradnl"/>
        </w:rPr>
        <w:t xml:space="preserve"> </w:t>
      </w:r>
      <w:r w:rsidRPr="00D80001">
        <w:rPr>
          <w:b/>
          <w:lang w:val="es-ES_tradnl"/>
        </w:rPr>
        <w:t xml:space="preserve">proyectos </w:t>
      </w:r>
      <w:r w:rsidRPr="00785DCE">
        <w:rPr>
          <w:lang w:val="es-ES_tradnl"/>
        </w:rPr>
        <w:t>con una financiación total de</w:t>
      </w:r>
      <w:r w:rsidRPr="00D80001">
        <w:rPr>
          <w:b/>
          <w:lang w:val="es-ES_tradnl"/>
        </w:rPr>
        <w:t xml:space="preserve"> </w:t>
      </w:r>
      <w:r w:rsidRPr="00197942">
        <w:rPr>
          <w:b/>
          <w:lang w:val="es-ES_tradnl"/>
        </w:rPr>
        <w:t>450</w:t>
      </w:r>
      <w:r>
        <w:rPr>
          <w:b/>
          <w:lang w:val="es-ES_tradnl"/>
        </w:rPr>
        <w:t>.</w:t>
      </w:r>
      <w:r w:rsidRPr="00197942">
        <w:rPr>
          <w:b/>
          <w:lang w:val="es-ES_tradnl"/>
        </w:rPr>
        <w:t>887</w:t>
      </w:r>
      <w:r w:rsidRPr="001B5EC0">
        <w:rPr>
          <w:b/>
          <w:lang w:val="es-ES_tradnl"/>
        </w:rPr>
        <w:t>€</w:t>
      </w:r>
      <w:r>
        <w:rPr>
          <w:b/>
          <w:lang w:val="es-ES_tradnl"/>
        </w:rPr>
        <w:t xml:space="preserve">. </w:t>
      </w:r>
      <w:r w:rsidRPr="001B5EC0">
        <w:rPr>
          <w:b/>
          <w:lang w:val="es-ES_tradnl"/>
        </w:rPr>
        <w:t xml:space="preserve"> </w:t>
      </w:r>
      <w:r w:rsidRPr="00D80001">
        <w:rPr>
          <w:lang w:val="es-ES_tradnl"/>
        </w:rPr>
        <w:t>El detalle de convocatorias y proyectos se muestra en la siguiente tabla.</w:t>
      </w:r>
    </w:p>
    <w:p w14:paraId="65EE6835" w14:textId="4ADDB29D" w:rsidR="000B2735" w:rsidRPr="00D80001" w:rsidRDefault="000B2735" w:rsidP="000B2735">
      <w:pPr>
        <w:pStyle w:val="Descripcin"/>
        <w:keepNext/>
        <w:jc w:val="center"/>
        <w:rPr>
          <w:color w:val="auto"/>
        </w:rPr>
      </w:pPr>
      <w:r>
        <w:rPr>
          <w:color w:val="auto"/>
        </w:rPr>
        <w:t>Tabla 2.1</w:t>
      </w:r>
      <w:r w:rsidR="00D4317B">
        <w:rPr>
          <w:color w:val="auto"/>
        </w:rPr>
        <w:t>3</w:t>
      </w:r>
      <w:r w:rsidRPr="00D80001">
        <w:rPr>
          <w:color w:val="auto"/>
        </w:rPr>
        <w:t xml:space="preserve"> Proyectos Internacionales concedidos al personal investigador de Fisabio en 202</w:t>
      </w:r>
      <w:r>
        <w:rPr>
          <w:color w:val="auto"/>
        </w:rPr>
        <w:t>5</w:t>
      </w:r>
    </w:p>
    <w:tbl>
      <w:tblPr>
        <w:tblW w:w="8964" w:type="dxa"/>
        <w:tblInd w:w="5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5827"/>
        <w:gridCol w:w="1559"/>
        <w:gridCol w:w="1578"/>
      </w:tblGrid>
      <w:tr w:rsidR="000B2735" w:rsidRPr="00A963A3" w14:paraId="65278BC5" w14:textId="77777777" w:rsidTr="00F65320">
        <w:trPr>
          <w:trHeight w:val="300"/>
        </w:trPr>
        <w:tc>
          <w:tcPr>
            <w:tcW w:w="5827" w:type="dxa"/>
            <w:shd w:val="clear" w:color="DDEBF7" w:fill="DDEBF7"/>
            <w:vAlign w:val="bottom"/>
            <w:hideMark/>
          </w:tcPr>
          <w:p w14:paraId="0620B0EB" w14:textId="77777777" w:rsidR="000B2735" w:rsidRPr="00A963A3"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sidRPr="00A963A3">
              <w:rPr>
                <w:rFonts w:asciiTheme="minorHAnsi" w:eastAsia="Times New Roman" w:hAnsiTheme="minorHAnsi" w:cstheme="minorHAnsi"/>
                <w:b/>
                <w:bCs/>
                <w:color w:val="000000"/>
                <w:sz w:val="22"/>
                <w:szCs w:val="22"/>
                <w:lang w:eastAsia="es-ES"/>
              </w:rPr>
              <w:t>ENTID</w:t>
            </w:r>
            <w:r>
              <w:rPr>
                <w:rFonts w:asciiTheme="minorHAnsi" w:eastAsia="Times New Roman" w:hAnsiTheme="minorHAnsi" w:cstheme="minorHAnsi"/>
                <w:b/>
                <w:bCs/>
                <w:color w:val="000000"/>
                <w:sz w:val="22"/>
                <w:szCs w:val="22"/>
                <w:lang w:eastAsia="es-ES"/>
              </w:rPr>
              <w:t>AD FI</w:t>
            </w:r>
            <w:r w:rsidRPr="00A963A3">
              <w:rPr>
                <w:rFonts w:asciiTheme="minorHAnsi" w:eastAsia="Times New Roman" w:hAnsiTheme="minorHAnsi" w:cstheme="minorHAnsi"/>
                <w:b/>
                <w:bCs/>
                <w:color w:val="000000"/>
                <w:sz w:val="22"/>
                <w:szCs w:val="22"/>
                <w:lang w:eastAsia="es-ES"/>
              </w:rPr>
              <w:t>NA</w:t>
            </w:r>
            <w:r>
              <w:rPr>
                <w:rFonts w:asciiTheme="minorHAnsi" w:eastAsia="Times New Roman" w:hAnsiTheme="minorHAnsi" w:cstheme="minorHAnsi"/>
                <w:b/>
                <w:bCs/>
                <w:color w:val="000000"/>
                <w:sz w:val="22"/>
                <w:szCs w:val="22"/>
                <w:lang w:eastAsia="es-ES"/>
              </w:rPr>
              <w:t>N</w:t>
            </w:r>
            <w:r w:rsidRPr="00A963A3">
              <w:rPr>
                <w:rFonts w:asciiTheme="minorHAnsi" w:eastAsia="Times New Roman" w:hAnsiTheme="minorHAnsi" w:cstheme="minorHAnsi"/>
                <w:b/>
                <w:bCs/>
                <w:color w:val="000000"/>
                <w:sz w:val="22"/>
                <w:szCs w:val="22"/>
                <w:lang w:eastAsia="es-ES"/>
              </w:rPr>
              <w:t>CIADORA Y CONVOCATORIA</w:t>
            </w:r>
          </w:p>
        </w:tc>
        <w:tc>
          <w:tcPr>
            <w:tcW w:w="1559" w:type="dxa"/>
            <w:shd w:val="clear" w:color="DDEBF7" w:fill="DDEBF7"/>
            <w:noWrap/>
            <w:vAlign w:val="bottom"/>
            <w:hideMark/>
          </w:tcPr>
          <w:p w14:paraId="2F2FDDEC" w14:textId="77777777" w:rsidR="000B2735" w:rsidRPr="00A963A3"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sidRPr="00A963A3">
              <w:rPr>
                <w:rFonts w:asciiTheme="minorHAnsi" w:eastAsia="Times New Roman" w:hAnsiTheme="minorHAnsi" w:cstheme="minorHAnsi"/>
                <w:b/>
                <w:bCs/>
                <w:color w:val="000000"/>
                <w:sz w:val="22"/>
                <w:szCs w:val="22"/>
                <w:lang w:eastAsia="es-ES"/>
              </w:rPr>
              <w:t>PROYECTOS CONCEDIDOS</w:t>
            </w:r>
          </w:p>
        </w:tc>
        <w:tc>
          <w:tcPr>
            <w:tcW w:w="1578" w:type="dxa"/>
            <w:shd w:val="clear" w:color="DDEBF7" w:fill="DDEBF7"/>
            <w:noWrap/>
            <w:vAlign w:val="bottom"/>
            <w:hideMark/>
          </w:tcPr>
          <w:p w14:paraId="5A616333" w14:textId="77777777" w:rsidR="000B2735" w:rsidRPr="00A963A3"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sidRPr="00A963A3">
              <w:rPr>
                <w:rFonts w:asciiTheme="minorHAnsi" w:eastAsia="Times New Roman" w:hAnsiTheme="minorHAnsi" w:cstheme="minorHAnsi"/>
                <w:b/>
                <w:bCs/>
                <w:color w:val="000000"/>
                <w:sz w:val="22"/>
                <w:szCs w:val="22"/>
                <w:lang w:eastAsia="es-ES"/>
              </w:rPr>
              <w:t>PRESUPUESTO</w:t>
            </w:r>
          </w:p>
        </w:tc>
      </w:tr>
      <w:tr w:rsidR="000B2735" w:rsidRPr="00A963A3" w14:paraId="7E5F7DC4" w14:textId="77777777" w:rsidTr="00F65320">
        <w:trPr>
          <w:trHeight w:val="300"/>
        </w:trPr>
        <w:tc>
          <w:tcPr>
            <w:tcW w:w="5827" w:type="dxa"/>
            <w:vAlign w:val="bottom"/>
          </w:tcPr>
          <w:p w14:paraId="3929E227" w14:textId="77777777" w:rsidR="000B2735" w:rsidRPr="00A963A3" w:rsidRDefault="000B2735" w:rsidP="00F65320">
            <w:pPr>
              <w:spacing w:after="0" w:line="240" w:lineRule="auto"/>
              <w:jc w:val="left"/>
              <w:rPr>
                <w:rFonts w:asciiTheme="minorHAnsi" w:eastAsia="Times New Roman" w:hAnsiTheme="minorHAnsi" w:cstheme="minorHAnsi"/>
                <w:b/>
                <w:bCs/>
                <w:color w:val="000000"/>
                <w:sz w:val="22"/>
                <w:szCs w:val="22"/>
                <w:lang w:eastAsia="es-ES"/>
              </w:rPr>
            </w:pPr>
            <w:r>
              <w:rPr>
                <w:rFonts w:ascii="Calibri" w:hAnsi="Calibri" w:cs="Calibri"/>
                <w:b/>
                <w:bCs/>
                <w:color w:val="000000"/>
                <w:sz w:val="22"/>
                <w:szCs w:val="22"/>
              </w:rPr>
              <w:t>COMISIÓN EUROPEA</w:t>
            </w:r>
          </w:p>
        </w:tc>
        <w:tc>
          <w:tcPr>
            <w:tcW w:w="1559" w:type="dxa"/>
            <w:noWrap/>
            <w:vAlign w:val="bottom"/>
          </w:tcPr>
          <w:p w14:paraId="16D5C6FD" w14:textId="77777777" w:rsidR="000B2735" w:rsidRPr="00297E03" w:rsidRDefault="000B2735" w:rsidP="00F65320">
            <w:pPr>
              <w:spacing w:after="0" w:line="240" w:lineRule="auto"/>
              <w:jc w:val="center"/>
              <w:rPr>
                <w:rFonts w:asciiTheme="minorHAnsi" w:eastAsia="Times New Roman" w:hAnsiTheme="minorHAnsi" w:cstheme="minorHAnsi"/>
                <w:bCs/>
                <w:color w:val="000000"/>
                <w:sz w:val="22"/>
                <w:szCs w:val="22"/>
                <w:lang w:eastAsia="es-ES"/>
              </w:rPr>
            </w:pPr>
            <w:r>
              <w:rPr>
                <w:rFonts w:asciiTheme="minorHAnsi" w:eastAsia="Times New Roman" w:hAnsiTheme="minorHAnsi" w:cstheme="minorHAnsi"/>
                <w:bCs/>
                <w:color w:val="000000"/>
                <w:sz w:val="22"/>
                <w:szCs w:val="22"/>
                <w:lang w:eastAsia="es-ES"/>
              </w:rPr>
              <w:t>6</w:t>
            </w:r>
          </w:p>
        </w:tc>
        <w:tc>
          <w:tcPr>
            <w:tcW w:w="1578" w:type="dxa"/>
            <w:noWrap/>
            <w:vAlign w:val="bottom"/>
          </w:tcPr>
          <w:p w14:paraId="223FA311" w14:textId="77777777" w:rsidR="000B2735" w:rsidRPr="00297E03" w:rsidRDefault="000B2735" w:rsidP="00F65320">
            <w:pPr>
              <w:spacing w:after="0" w:line="240" w:lineRule="auto"/>
              <w:jc w:val="right"/>
              <w:rPr>
                <w:rFonts w:asciiTheme="minorHAnsi" w:eastAsia="Times New Roman" w:hAnsiTheme="minorHAnsi" w:cstheme="minorHAnsi"/>
                <w:bCs/>
                <w:color w:val="000000"/>
                <w:sz w:val="22"/>
                <w:szCs w:val="22"/>
                <w:lang w:eastAsia="es-ES"/>
              </w:rPr>
            </w:pPr>
          </w:p>
        </w:tc>
      </w:tr>
      <w:tr w:rsidR="000B2735" w:rsidRPr="00197942" w14:paraId="6957B3FB" w14:textId="77777777" w:rsidTr="00F65320">
        <w:trPr>
          <w:trHeight w:val="300"/>
        </w:trPr>
        <w:tc>
          <w:tcPr>
            <w:tcW w:w="5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3068CA0E" w14:textId="77777777" w:rsidR="000B2735" w:rsidRPr="00197942" w:rsidRDefault="000B2735" w:rsidP="00F65320">
            <w:pPr>
              <w:spacing w:after="0" w:line="240" w:lineRule="auto"/>
              <w:jc w:val="left"/>
              <w:rPr>
                <w:rFonts w:ascii="Calibri" w:hAnsi="Calibri" w:cs="Calibri"/>
                <w:bCs/>
                <w:color w:val="000000"/>
                <w:sz w:val="22"/>
                <w:szCs w:val="22"/>
                <w:lang w:val="en-GB"/>
              </w:rPr>
            </w:pPr>
            <w:r w:rsidRPr="00197942">
              <w:rPr>
                <w:rFonts w:ascii="Calibri" w:hAnsi="Calibri" w:cs="Calibri"/>
                <w:bCs/>
                <w:color w:val="000000"/>
                <w:sz w:val="22"/>
                <w:szCs w:val="22"/>
                <w:lang w:val="en-GB"/>
              </w:rPr>
              <w:t>ERASMUS + ACCION CLAVE 2 (AC2): Cooperation partnerships in youth (KA220-YOU) ROUND 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3F1C4CAF" w14:textId="77777777" w:rsidR="000B2735" w:rsidRPr="00297E03" w:rsidRDefault="000B2735" w:rsidP="00F65320">
            <w:pPr>
              <w:spacing w:after="0" w:line="240" w:lineRule="auto"/>
              <w:jc w:val="center"/>
              <w:rPr>
                <w:rFonts w:ascii="Calibri" w:hAnsi="Calibri" w:cs="Calibri"/>
                <w:bCs/>
                <w:color w:val="000000"/>
                <w:sz w:val="22"/>
                <w:szCs w:val="22"/>
              </w:rPr>
            </w:pPr>
            <w:r w:rsidRPr="00297E03">
              <w:rPr>
                <w:rFonts w:ascii="Calibri" w:hAnsi="Calibri" w:cs="Calibri"/>
                <w:bCs/>
                <w:color w:val="000000"/>
                <w:sz w:val="22"/>
                <w:szCs w:val="22"/>
              </w:rPr>
              <w:t>1</w:t>
            </w:r>
          </w:p>
        </w:tc>
        <w:tc>
          <w:tcPr>
            <w:tcW w:w="15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3BB6A7FF" w14:textId="77777777" w:rsidR="000B2735" w:rsidRPr="00297E03" w:rsidRDefault="000B2735" w:rsidP="00F65320">
            <w:pPr>
              <w:spacing w:after="0" w:line="240" w:lineRule="auto"/>
              <w:jc w:val="right"/>
              <w:rPr>
                <w:rFonts w:ascii="Calibri" w:hAnsi="Calibri" w:cs="Calibri"/>
                <w:bCs/>
                <w:color w:val="000000"/>
                <w:sz w:val="22"/>
                <w:szCs w:val="22"/>
              </w:rPr>
            </w:pPr>
            <w:r w:rsidRPr="00297E03">
              <w:rPr>
                <w:rFonts w:ascii="Calibri" w:hAnsi="Calibri" w:cs="Calibri"/>
                <w:bCs/>
                <w:color w:val="000000"/>
                <w:sz w:val="22"/>
                <w:szCs w:val="22"/>
              </w:rPr>
              <w:t>35.754,00 €</w:t>
            </w:r>
          </w:p>
        </w:tc>
      </w:tr>
      <w:tr w:rsidR="000B2735" w:rsidRPr="00197942" w14:paraId="72CE5266" w14:textId="77777777" w:rsidTr="00F65320">
        <w:trPr>
          <w:trHeight w:val="300"/>
        </w:trPr>
        <w:tc>
          <w:tcPr>
            <w:tcW w:w="5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64A095EC" w14:textId="77777777" w:rsidR="000B2735" w:rsidRPr="00197942" w:rsidRDefault="000B2735" w:rsidP="00F65320">
            <w:pPr>
              <w:spacing w:after="0" w:line="240" w:lineRule="auto"/>
              <w:jc w:val="left"/>
              <w:rPr>
                <w:rFonts w:ascii="Calibri" w:hAnsi="Calibri" w:cs="Calibri"/>
                <w:bCs/>
                <w:color w:val="000000"/>
                <w:sz w:val="22"/>
                <w:szCs w:val="22"/>
              </w:rPr>
            </w:pPr>
            <w:r w:rsidRPr="00197942">
              <w:rPr>
                <w:rFonts w:ascii="Calibri" w:hAnsi="Calibri" w:cs="Calibri"/>
                <w:bCs/>
                <w:color w:val="000000"/>
                <w:sz w:val="22"/>
                <w:szCs w:val="22"/>
              </w:rPr>
              <w:t>EU4H-2024-JA-IBA-02 EU4H Joint Actions 2024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FA47498" w14:textId="77777777" w:rsidR="000B2735" w:rsidRPr="00297E03" w:rsidRDefault="000B2735" w:rsidP="00F65320">
            <w:pPr>
              <w:spacing w:after="0" w:line="240" w:lineRule="auto"/>
              <w:jc w:val="center"/>
              <w:rPr>
                <w:rFonts w:ascii="Calibri" w:hAnsi="Calibri" w:cs="Calibri"/>
                <w:bCs/>
                <w:color w:val="000000"/>
                <w:sz w:val="22"/>
                <w:szCs w:val="22"/>
              </w:rPr>
            </w:pPr>
            <w:r w:rsidRPr="00297E03">
              <w:rPr>
                <w:rFonts w:ascii="Calibri" w:hAnsi="Calibri" w:cs="Calibri"/>
                <w:bCs/>
                <w:color w:val="000000"/>
                <w:sz w:val="22"/>
                <w:szCs w:val="22"/>
              </w:rPr>
              <w:t>1</w:t>
            </w:r>
          </w:p>
        </w:tc>
        <w:tc>
          <w:tcPr>
            <w:tcW w:w="15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6319E0B4" w14:textId="77777777" w:rsidR="000B2735" w:rsidRPr="00297E03" w:rsidRDefault="000B2735" w:rsidP="00F65320">
            <w:pPr>
              <w:spacing w:after="0" w:line="240" w:lineRule="auto"/>
              <w:jc w:val="right"/>
              <w:rPr>
                <w:rFonts w:ascii="Calibri" w:hAnsi="Calibri" w:cs="Calibri"/>
                <w:bCs/>
                <w:color w:val="000000"/>
                <w:sz w:val="22"/>
                <w:szCs w:val="22"/>
              </w:rPr>
            </w:pPr>
            <w:r w:rsidRPr="00297E03">
              <w:rPr>
                <w:rFonts w:ascii="Calibri" w:hAnsi="Calibri" w:cs="Calibri"/>
                <w:bCs/>
                <w:color w:val="000000"/>
                <w:sz w:val="22"/>
                <w:szCs w:val="22"/>
              </w:rPr>
              <w:t>167.835,06 €</w:t>
            </w:r>
          </w:p>
        </w:tc>
      </w:tr>
      <w:tr w:rsidR="000B2735" w:rsidRPr="00197942" w14:paraId="00168C06" w14:textId="77777777" w:rsidTr="00F65320">
        <w:trPr>
          <w:trHeight w:val="300"/>
        </w:trPr>
        <w:tc>
          <w:tcPr>
            <w:tcW w:w="5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703BFA4E" w14:textId="77777777" w:rsidR="000B2735" w:rsidRPr="00197942" w:rsidRDefault="000B2735" w:rsidP="00F65320">
            <w:pPr>
              <w:spacing w:after="0" w:line="240" w:lineRule="auto"/>
              <w:jc w:val="left"/>
              <w:rPr>
                <w:rFonts w:ascii="Calibri" w:hAnsi="Calibri" w:cs="Calibri"/>
                <w:bCs/>
                <w:color w:val="000000"/>
                <w:sz w:val="22"/>
                <w:szCs w:val="22"/>
              </w:rPr>
            </w:pPr>
            <w:r w:rsidRPr="00197942">
              <w:rPr>
                <w:rFonts w:ascii="Calibri" w:hAnsi="Calibri" w:cs="Calibri"/>
                <w:bCs/>
                <w:color w:val="000000"/>
                <w:sz w:val="22"/>
                <w:szCs w:val="22"/>
              </w:rPr>
              <w:t>EU4H-2024-JA-IBA-03 EU4H Joint Actions 2024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47FE67DD" w14:textId="77777777" w:rsidR="000B2735" w:rsidRPr="00297E03" w:rsidRDefault="000B2735" w:rsidP="00F65320">
            <w:pPr>
              <w:spacing w:after="0" w:line="240" w:lineRule="auto"/>
              <w:jc w:val="center"/>
              <w:rPr>
                <w:rFonts w:ascii="Calibri" w:hAnsi="Calibri" w:cs="Calibri"/>
                <w:bCs/>
                <w:color w:val="000000"/>
                <w:sz w:val="22"/>
                <w:szCs w:val="22"/>
              </w:rPr>
            </w:pPr>
            <w:r w:rsidRPr="00297E03">
              <w:rPr>
                <w:rFonts w:ascii="Calibri" w:hAnsi="Calibri" w:cs="Calibri"/>
                <w:bCs/>
                <w:color w:val="000000"/>
                <w:sz w:val="22"/>
                <w:szCs w:val="22"/>
              </w:rPr>
              <w:t>1</w:t>
            </w:r>
          </w:p>
        </w:tc>
        <w:tc>
          <w:tcPr>
            <w:tcW w:w="15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05E367EC" w14:textId="77777777" w:rsidR="000B2735" w:rsidRPr="00297E03" w:rsidRDefault="000B2735" w:rsidP="00F65320">
            <w:pPr>
              <w:spacing w:after="0" w:line="240" w:lineRule="auto"/>
              <w:jc w:val="right"/>
              <w:rPr>
                <w:rFonts w:ascii="Calibri" w:hAnsi="Calibri" w:cs="Calibri"/>
                <w:bCs/>
                <w:color w:val="000000"/>
                <w:sz w:val="22"/>
                <w:szCs w:val="22"/>
              </w:rPr>
            </w:pPr>
            <w:r w:rsidRPr="00297E03">
              <w:rPr>
                <w:rFonts w:ascii="Calibri" w:hAnsi="Calibri" w:cs="Calibri"/>
                <w:bCs/>
                <w:color w:val="000000"/>
                <w:sz w:val="22"/>
                <w:szCs w:val="22"/>
              </w:rPr>
              <w:t>109.285,52 €</w:t>
            </w:r>
          </w:p>
        </w:tc>
      </w:tr>
      <w:tr w:rsidR="000B2735" w:rsidRPr="00197942" w14:paraId="690BDBD8" w14:textId="77777777" w:rsidTr="00F65320">
        <w:trPr>
          <w:trHeight w:val="300"/>
        </w:trPr>
        <w:tc>
          <w:tcPr>
            <w:tcW w:w="5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7C0679FF" w14:textId="77777777" w:rsidR="000B2735" w:rsidRPr="00197942" w:rsidRDefault="000B2735" w:rsidP="00F65320">
            <w:pPr>
              <w:spacing w:after="0" w:line="240" w:lineRule="auto"/>
              <w:jc w:val="left"/>
              <w:rPr>
                <w:rFonts w:ascii="Calibri" w:hAnsi="Calibri" w:cs="Calibri"/>
                <w:bCs/>
                <w:color w:val="000000"/>
                <w:sz w:val="22"/>
                <w:szCs w:val="22"/>
              </w:rPr>
            </w:pPr>
            <w:r w:rsidRPr="00197942">
              <w:rPr>
                <w:rFonts w:ascii="Calibri" w:hAnsi="Calibri" w:cs="Calibri"/>
                <w:bCs/>
                <w:color w:val="000000"/>
                <w:sz w:val="22"/>
                <w:szCs w:val="22"/>
              </w:rPr>
              <w:t>JOINT TRANSNATIONAL CALL THCS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1F833835" w14:textId="77777777" w:rsidR="000B2735" w:rsidRPr="00297E03" w:rsidRDefault="000B2735" w:rsidP="00F65320">
            <w:pPr>
              <w:spacing w:after="0" w:line="240" w:lineRule="auto"/>
              <w:jc w:val="center"/>
              <w:rPr>
                <w:rFonts w:ascii="Calibri" w:hAnsi="Calibri" w:cs="Calibri"/>
                <w:bCs/>
                <w:color w:val="000000"/>
                <w:sz w:val="22"/>
                <w:szCs w:val="22"/>
              </w:rPr>
            </w:pPr>
            <w:r w:rsidRPr="00297E03">
              <w:rPr>
                <w:rFonts w:ascii="Calibri" w:hAnsi="Calibri" w:cs="Calibri"/>
                <w:bCs/>
                <w:color w:val="000000"/>
                <w:sz w:val="22"/>
                <w:szCs w:val="22"/>
              </w:rPr>
              <w:t>1</w:t>
            </w:r>
          </w:p>
        </w:tc>
        <w:tc>
          <w:tcPr>
            <w:tcW w:w="15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0810013B" w14:textId="77777777" w:rsidR="000B2735" w:rsidRPr="00297E03" w:rsidRDefault="000B2735" w:rsidP="00F65320">
            <w:pPr>
              <w:spacing w:after="0" w:line="240" w:lineRule="auto"/>
              <w:jc w:val="right"/>
              <w:rPr>
                <w:rFonts w:ascii="Calibri" w:hAnsi="Calibri" w:cs="Calibri"/>
                <w:bCs/>
                <w:color w:val="000000"/>
                <w:sz w:val="22"/>
                <w:szCs w:val="22"/>
              </w:rPr>
            </w:pPr>
            <w:r w:rsidRPr="00297E03">
              <w:rPr>
                <w:rFonts w:ascii="Calibri" w:hAnsi="Calibri" w:cs="Calibri"/>
                <w:bCs/>
                <w:color w:val="000000"/>
                <w:sz w:val="22"/>
                <w:szCs w:val="22"/>
              </w:rPr>
              <w:t>65.625,00 €</w:t>
            </w:r>
          </w:p>
        </w:tc>
      </w:tr>
      <w:tr w:rsidR="000B2735" w:rsidRPr="00197942" w14:paraId="4BD3F083" w14:textId="77777777" w:rsidTr="00F65320">
        <w:trPr>
          <w:trHeight w:val="300"/>
        </w:trPr>
        <w:tc>
          <w:tcPr>
            <w:tcW w:w="5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06FDDC24" w14:textId="77777777" w:rsidR="000B2735" w:rsidRPr="00197942" w:rsidRDefault="000B2735" w:rsidP="00F65320">
            <w:pPr>
              <w:spacing w:after="0" w:line="240" w:lineRule="auto"/>
              <w:jc w:val="left"/>
              <w:rPr>
                <w:rFonts w:ascii="Calibri" w:hAnsi="Calibri" w:cs="Calibri"/>
                <w:bCs/>
                <w:color w:val="000000"/>
                <w:sz w:val="22"/>
                <w:szCs w:val="22"/>
                <w:lang w:val="en-GB"/>
              </w:rPr>
            </w:pPr>
            <w:r w:rsidRPr="00197942">
              <w:rPr>
                <w:rFonts w:ascii="Calibri" w:hAnsi="Calibri" w:cs="Calibri"/>
                <w:bCs/>
                <w:color w:val="000000"/>
                <w:sz w:val="22"/>
                <w:szCs w:val="22"/>
                <w:lang w:val="en-GB"/>
              </w:rPr>
              <w:t xml:space="preserve"> 2025 3RD CALL IMPETUS ACCELERATOR PROGRAMME </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53F30F6B" w14:textId="77777777" w:rsidR="000B2735" w:rsidRPr="00297E03" w:rsidRDefault="000B2735" w:rsidP="00F65320">
            <w:pPr>
              <w:spacing w:after="0" w:line="240" w:lineRule="auto"/>
              <w:jc w:val="center"/>
              <w:rPr>
                <w:rFonts w:ascii="Calibri" w:hAnsi="Calibri" w:cs="Calibri"/>
                <w:bCs/>
                <w:color w:val="000000"/>
                <w:sz w:val="22"/>
                <w:szCs w:val="22"/>
              </w:rPr>
            </w:pPr>
            <w:r w:rsidRPr="00297E03">
              <w:rPr>
                <w:rFonts w:ascii="Calibri" w:hAnsi="Calibri" w:cs="Calibri"/>
                <w:bCs/>
                <w:color w:val="000000"/>
                <w:sz w:val="22"/>
                <w:szCs w:val="22"/>
              </w:rPr>
              <w:t>1</w:t>
            </w:r>
          </w:p>
        </w:tc>
        <w:tc>
          <w:tcPr>
            <w:tcW w:w="15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EA35A82" w14:textId="77777777" w:rsidR="000B2735" w:rsidRPr="00297E03" w:rsidRDefault="000B2735" w:rsidP="00F65320">
            <w:pPr>
              <w:spacing w:after="0" w:line="240" w:lineRule="auto"/>
              <w:jc w:val="right"/>
              <w:rPr>
                <w:rFonts w:ascii="Calibri" w:hAnsi="Calibri" w:cs="Calibri"/>
                <w:bCs/>
                <w:color w:val="000000"/>
                <w:sz w:val="22"/>
                <w:szCs w:val="22"/>
              </w:rPr>
            </w:pPr>
            <w:r w:rsidRPr="00297E03">
              <w:rPr>
                <w:rFonts w:ascii="Calibri" w:hAnsi="Calibri" w:cs="Calibri"/>
                <w:bCs/>
                <w:color w:val="000000"/>
                <w:sz w:val="22"/>
                <w:szCs w:val="22"/>
              </w:rPr>
              <w:t>10.000,00 €</w:t>
            </w:r>
          </w:p>
        </w:tc>
      </w:tr>
      <w:tr w:rsidR="000B2735" w:rsidRPr="00197942" w14:paraId="0EC8B083" w14:textId="77777777" w:rsidTr="00F65320">
        <w:trPr>
          <w:trHeight w:val="300"/>
        </w:trPr>
        <w:tc>
          <w:tcPr>
            <w:tcW w:w="5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1CBEAFC7" w14:textId="77777777" w:rsidR="000B2735" w:rsidRPr="00197942" w:rsidRDefault="000B2735" w:rsidP="00F65320">
            <w:pPr>
              <w:spacing w:after="0" w:line="240" w:lineRule="auto"/>
              <w:jc w:val="left"/>
              <w:rPr>
                <w:rFonts w:ascii="Calibri" w:hAnsi="Calibri" w:cs="Calibri"/>
                <w:bCs/>
                <w:color w:val="000000"/>
                <w:sz w:val="22"/>
                <w:szCs w:val="22"/>
              </w:rPr>
            </w:pPr>
            <w:r w:rsidRPr="00197942">
              <w:rPr>
                <w:rFonts w:ascii="Calibri" w:hAnsi="Calibri" w:cs="Calibri"/>
                <w:bCs/>
                <w:color w:val="000000"/>
                <w:sz w:val="22"/>
                <w:szCs w:val="22"/>
              </w:rPr>
              <w:t>DIGITAL-2025-EDIH-EU-EEA-08-CONSOLIDATION-STEP</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5A6A2521" w14:textId="77777777" w:rsidR="000B2735" w:rsidRPr="00297E03" w:rsidRDefault="000B2735" w:rsidP="00F65320">
            <w:pPr>
              <w:spacing w:after="0" w:line="240" w:lineRule="auto"/>
              <w:jc w:val="center"/>
              <w:rPr>
                <w:rFonts w:ascii="Calibri" w:hAnsi="Calibri" w:cs="Calibri"/>
                <w:bCs/>
                <w:color w:val="000000"/>
                <w:sz w:val="22"/>
                <w:szCs w:val="22"/>
              </w:rPr>
            </w:pPr>
            <w:r w:rsidRPr="00297E03">
              <w:rPr>
                <w:rFonts w:ascii="Calibri" w:hAnsi="Calibri" w:cs="Calibri"/>
                <w:bCs/>
                <w:color w:val="000000"/>
                <w:sz w:val="22"/>
                <w:szCs w:val="22"/>
              </w:rPr>
              <w:t>1</w:t>
            </w:r>
          </w:p>
        </w:tc>
        <w:tc>
          <w:tcPr>
            <w:tcW w:w="15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351F59E7" w14:textId="77777777" w:rsidR="000B2735" w:rsidRPr="00297E03" w:rsidRDefault="000B2735" w:rsidP="00F65320">
            <w:pPr>
              <w:spacing w:after="0" w:line="240" w:lineRule="auto"/>
              <w:jc w:val="right"/>
              <w:rPr>
                <w:rFonts w:ascii="Calibri" w:hAnsi="Calibri" w:cs="Calibri"/>
                <w:bCs/>
                <w:color w:val="000000"/>
                <w:sz w:val="22"/>
                <w:szCs w:val="22"/>
              </w:rPr>
            </w:pPr>
            <w:r w:rsidRPr="00297E03">
              <w:rPr>
                <w:rFonts w:ascii="Calibri" w:hAnsi="Calibri" w:cs="Calibri"/>
                <w:bCs/>
                <w:color w:val="000000"/>
                <w:sz w:val="22"/>
                <w:szCs w:val="22"/>
              </w:rPr>
              <w:t>62.387,42 €</w:t>
            </w:r>
          </w:p>
        </w:tc>
      </w:tr>
      <w:tr w:rsidR="000B2735" w:rsidRPr="00A963A3" w14:paraId="63085CF8" w14:textId="77777777" w:rsidTr="00F65320">
        <w:trPr>
          <w:trHeight w:val="300"/>
        </w:trPr>
        <w:tc>
          <w:tcPr>
            <w:tcW w:w="5827" w:type="dxa"/>
            <w:shd w:val="clear" w:color="auto" w:fill="DEEAF6" w:themeFill="accent1" w:themeFillTint="33"/>
            <w:vAlign w:val="bottom"/>
          </w:tcPr>
          <w:p w14:paraId="442850E8" w14:textId="77777777" w:rsidR="000B2735" w:rsidRPr="0067781D" w:rsidRDefault="000B2735" w:rsidP="00F65320">
            <w:pPr>
              <w:spacing w:after="0" w:line="240" w:lineRule="auto"/>
              <w:jc w:val="left"/>
              <w:rPr>
                <w:rFonts w:asciiTheme="minorHAnsi" w:eastAsia="Times New Roman" w:hAnsiTheme="minorHAnsi" w:cstheme="minorHAnsi"/>
                <w:b/>
                <w:bCs/>
                <w:color w:val="000000"/>
                <w:sz w:val="22"/>
                <w:szCs w:val="22"/>
                <w:lang w:val="en-GB" w:eastAsia="es-ES"/>
              </w:rPr>
            </w:pPr>
            <w:r>
              <w:rPr>
                <w:rFonts w:ascii="Calibri" w:hAnsi="Calibri" w:cs="Calibri"/>
                <w:b/>
                <w:bCs/>
                <w:color w:val="000000"/>
                <w:sz w:val="22"/>
                <w:szCs w:val="22"/>
              </w:rPr>
              <w:t>Total general</w:t>
            </w:r>
          </w:p>
        </w:tc>
        <w:tc>
          <w:tcPr>
            <w:tcW w:w="1559" w:type="dxa"/>
            <w:shd w:val="clear" w:color="auto" w:fill="DEEAF6" w:themeFill="accent1" w:themeFillTint="33"/>
            <w:noWrap/>
            <w:vAlign w:val="bottom"/>
          </w:tcPr>
          <w:p w14:paraId="59B49A6A" w14:textId="77777777" w:rsidR="000B2735" w:rsidRPr="00A963A3" w:rsidRDefault="000B2735" w:rsidP="00F65320">
            <w:pPr>
              <w:spacing w:after="0" w:line="240" w:lineRule="auto"/>
              <w:jc w:val="center"/>
              <w:rPr>
                <w:rFonts w:asciiTheme="minorHAnsi" w:eastAsia="Times New Roman" w:hAnsiTheme="minorHAnsi" w:cstheme="minorHAnsi"/>
                <w:b/>
                <w:bCs/>
                <w:color w:val="000000"/>
                <w:sz w:val="22"/>
                <w:szCs w:val="22"/>
                <w:lang w:eastAsia="es-ES"/>
              </w:rPr>
            </w:pPr>
            <w:r>
              <w:rPr>
                <w:rFonts w:ascii="Calibri" w:hAnsi="Calibri" w:cs="Calibri"/>
                <w:b/>
                <w:bCs/>
                <w:color w:val="000000"/>
                <w:sz w:val="22"/>
                <w:szCs w:val="22"/>
              </w:rPr>
              <w:t>6</w:t>
            </w:r>
          </w:p>
        </w:tc>
        <w:tc>
          <w:tcPr>
            <w:tcW w:w="1578" w:type="dxa"/>
            <w:shd w:val="clear" w:color="auto" w:fill="DEEAF6" w:themeFill="accent1" w:themeFillTint="33"/>
            <w:noWrap/>
            <w:vAlign w:val="bottom"/>
          </w:tcPr>
          <w:p w14:paraId="0094AEF3" w14:textId="77777777" w:rsidR="000B2735" w:rsidRPr="00A963A3" w:rsidRDefault="000B2735" w:rsidP="00F65320">
            <w:pPr>
              <w:spacing w:after="0" w:line="240" w:lineRule="auto"/>
              <w:jc w:val="right"/>
              <w:rPr>
                <w:rFonts w:asciiTheme="minorHAnsi" w:eastAsia="Times New Roman" w:hAnsiTheme="minorHAnsi" w:cstheme="minorHAnsi"/>
                <w:b/>
                <w:bCs/>
                <w:color w:val="000000"/>
                <w:sz w:val="22"/>
                <w:szCs w:val="22"/>
                <w:lang w:eastAsia="es-ES"/>
              </w:rPr>
            </w:pPr>
            <w:r>
              <w:rPr>
                <w:rFonts w:ascii="Calibri" w:hAnsi="Calibri" w:cs="Calibri"/>
                <w:b/>
                <w:bCs/>
                <w:color w:val="000000"/>
                <w:sz w:val="22"/>
                <w:szCs w:val="22"/>
              </w:rPr>
              <w:t xml:space="preserve">450.887,00 € </w:t>
            </w:r>
          </w:p>
        </w:tc>
      </w:tr>
    </w:tbl>
    <w:p w14:paraId="52E374E1" w14:textId="77777777" w:rsidR="000B2735" w:rsidRPr="00C36160" w:rsidRDefault="000B2735" w:rsidP="000B2735">
      <w:pPr>
        <w:rPr>
          <w:b/>
          <w:highlight w:val="yellow"/>
          <w:u w:val="single"/>
          <w:lang w:val="en-GB"/>
        </w:rPr>
      </w:pPr>
    </w:p>
    <w:p w14:paraId="7B07B86C" w14:textId="77777777" w:rsidR="000B2735" w:rsidRPr="00F00D70" w:rsidRDefault="000B2735" w:rsidP="000B2735">
      <w:pPr>
        <w:rPr>
          <w:lang w:val="es-ES_tradnl"/>
        </w:rPr>
      </w:pPr>
      <w:r w:rsidRPr="00F00D70">
        <w:rPr>
          <w:lang w:val="es-ES_tradnl"/>
        </w:rPr>
        <w:t>En cuanto a las concesiones de proyectos internacionales por centro Fisabio, estas se reparten en el DS Fisabio Salud Pública</w:t>
      </w:r>
      <w:r>
        <w:rPr>
          <w:lang w:val="es-ES_tradnl"/>
        </w:rPr>
        <w:t>, DS Elche, DS Gandía y DS La Ribera</w:t>
      </w:r>
      <w:r w:rsidRPr="00F00D70">
        <w:rPr>
          <w:lang w:val="es-ES_tradnl"/>
        </w:rPr>
        <w:t xml:space="preserve">. Información detallada se muestra en la siguiente tabla. </w:t>
      </w:r>
    </w:p>
    <w:p w14:paraId="723AFB85" w14:textId="1EDE1389" w:rsidR="000B2735" w:rsidRPr="00F00D70" w:rsidRDefault="000B2735" w:rsidP="000B2735">
      <w:pPr>
        <w:pStyle w:val="Descripcin"/>
        <w:keepNext/>
        <w:jc w:val="center"/>
        <w:rPr>
          <w:color w:val="auto"/>
        </w:rPr>
      </w:pPr>
      <w:r>
        <w:rPr>
          <w:color w:val="auto"/>
        </w:rPr>
        <w:t>Tabla 2.1</w:t>
      </w:r>
      <w:r w:rsidR="00D4317B">
        <w:rPr>
          <w:color w:val="auto"/>
        </w:rPr>
        <w:t>4</w:t>
      </w:r>
      <w:r w:rsidRPr="00F00D70">
        <w:rPr>
          <w:color w:val="auto"/>
        </w:rPr>
        <w:t xml:space="preserve"> Proyectos In</w:t>
      </w:r>
      <w:r>
        <w:rPr>
          <w:color w:val="auto"/>
        </w:rPr>
        <w:t>ternacionales concedidos en 2025</w:t>
      </w:r>
      <w:r w:rsidRPr="00F00D70">
        <w:rPr>
          <w:color w:val="auto"/>
        </w:rPr>
        <w:t xml:space="preserve"> por centro de adscripción y convocatoria</w:t>
      </w:r>
    </w:p>
    <w:tbl>
      <w:tblPr>
        <w:tblW w:w="886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5852"/>
        <w:gridCol w:w="1417"/>
        <w:gridCol w:w="1597"/>
      </w:tblGrid>
      <w:tr w:rsidR="000B2735" w:rsidRPr="00FF181D" w14:paraId="18E4175C" w14:textId="77777777" w:rsidTr="00F65320">
        <w:trPr>
          <w:trHeight w:val="300"/>
          <w:jc w:val="center"/>
        </w:trPr>
        <w:tc>
          <w:tcPr>
            <w:tcW w:w="5852" w:type="dxa"/>
            <w:shd w:val="clear" w:color="DDEBF7" w:fill="DDEBF7"/>
            <w:vAlign w:val="bottom"/>
            <w:hideMark/>
          </w:tcPr>
          <w:p w14:paraId="5BD019EC" w14:textId="77777777" w:rsidR="000B2735" w:rsidRPr="00FF181D" w:rsidRDefault="000B2735" w:rsidP="00F65320">
            <w:pPr>
              <w:spacing w:after="0" w:line="240" w:lineRule="auto"/>
              <w:jc w:val="left"/>
              <w:rPr>
                <w:rFonts w:asciiTheme="minorHAnsi" w:eastAsia="Times New Roman" w:hAnsiTheme="minorHAnsi" w:cstheme="minorHAnsi"/>
                <w:b/>
                <w:bCs/>
                <w:color w:val="000000"/>
                <w:lang w:eastAsia="es-ES"/>
              </w:rPr>
            </w:pPr>
            <w:r>
              <w:rPr>
                <w:rFonts w:asciiTheme="minorHAnsi" w:eastAsia="Times New Roman" w:hAnsiTheme="minorHAnsi" w:cstheme="minorHAnsi"/>
                <w:b/>
                <w:bCs/>
                <w:color w:val="000000"/>
                <w:lang w:eastAsia="es-ES"/>
              </w:rPr>
              <w:t>DS/ CENTROS ADSCRITOS A FISABIO</w:t>
            </w:r>
          </w:p>
        </w:tc>
        <w:tc>
          <w:tcPr>
            <w:tcW w:w="1417" w:type="dxa"/>
            <w:shd w:val="clear" w:color="DDEBF7" w:fill="DDEBF7"/>
            <w:noWrap/>
            <w:vAlign w:val="bottom"/>
            <w:hideMark/>
          </w:tcPr>
          <w:p w14:paraId="597F4F45" w14:textId="77777777" w:rsidR="000B2735" w:rsidRPr="00FF181D" w:rsidRDefault="000B2735" w:rsidP="00F65320">
            <w:pPr>
              <w:spacing w:after="0" w:line="240" w:lineRule="auto"/>
              <w:jc w:val="center"/>
              <w:rPr>
                <w:rFonts w:asciiTheme="minorHAnsi" w:eastAsia="Times New Roman" w:hAnsiTheme="minorHAnsi" w:cstheme="minorHAnsi"/>
                <w:b/>
                <w:bCs/>
                <w:color w:val="000000"/>
                <w:lang w:eastAsia="es-ES"/>
              </w:rPr>
            </w:pPr>
            <w:r w:rsidRPr="00FF181D">
              <w:rPr>
                <w:rFonts w:asciiTheme="minorHAnsi" w:eastAsia="Times New Roman" w:hAnsiTheme="minorHAnsi" w:cstheme="minorHAnsi"/>
                <w:b/>
                <w:bCs/>
                <w:color w:val="000000"/>
                <w:lang w:eastAsia="es-ES"/>
              </w:rPr>
              <w:t>PROYECTOS CONCEDIDOS</w:t>
            </w:r>
          </w:p>
        </w:tc>
        <w:tc>
          <w:tcPr>
            <w:tcW w:w="1597" w:type="dxa"/>
            <w:shd w:val="clear" w:color="DDEBF7" w:fill="DDEBF7"/>
            <w:noWrap/>
            <w:vAlign w:val="bottom"/>
            <w:hideMark/>
          </w:tcPr>
          <w:p w14:paraId="0410F06C" w14:textId="77777777" w:rsidR="000B2735" w:rsidRPr="00FF181D" w:rsidRDefault="000B2735" w:rsidP="00F65320">
            <w:pPr>
              <w:spacing w:after="0" w:line="240" w:lineRule="auto"/>
              <w:jc w:val="left"/>
              <w:rPr>
                <w:rFonts w:asciiTheme="minorHAnsi" w:eastAsia="Times New Roman" w:hAnsiTheme="minorHAnsi" w:cstheme="minorHAnsi"/>
                <w:b/>
                <w:bCs/>
                <w:color w:val="000000"/>
                <w:lang w:eastAsia="es-ES"/>
              </w:rPr>
            </w:pPr>
            <w:r w:rsidRPr="00FF181D">
              <w:rPr>
                <w:rFonts w:asciiTheme="minorHAnsi" w:eastAsia="Times New Roman" w:hAnsiTheme="minorHAnsi" w:cstheme="minorHAnsi"/>
                <w:b/>
                <w:bCs/>
                <w:color w:val="000000"/>
                <w:lang w:eastAsia="es-ES"/>
              </w:rPr>
              <w:t>IMPORTE CONCEDIDO</w:t>
            </w:r>
          </w:p>
        </w:tc>
      </w:tr>
      <w:tr w:rsidR="000B2735" w:rsidRPr="00103D82" w14:paraId="12C303B4" w14:textId="77777777" w:rsidTr="00F65320">
        <w:trPr>
          <w:trHeight w:val="324"/>
          <w:jc w:val="center"/>
        </w:trPr>
        <w:tc>
          <w:tcPr>
            <w:tcW w:w="58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0160D9C6" w14:textId="77777777" w:rsidR="000B2735" w:rsidRPr="00103D82" w:rsidRDefault="000B2735" w:rsidP="00F65320">
            <w:pPr>
              <w:spacing w:after="0" w:line="240" w:lineRule="auto"/>
              <w:jc w:val="left"/>
              <w:rPr>
                <w:rFonts w:ascii="Calibri" w:hAnsi="Calibri" w:cs="Calibri"/>
                <w:bCs/>
                <w:color w:val="000000"/>
                <w:sz w:val="22"/>
                <w:szCs w:val="22"/>
              </w:rPr>
            </w:pPr>
            <w:r w:rsidRPr="00103D82">
              <w:rPr>
                <w:rFonts w:ascii="Calibri" w:hAnsi="Calibri" w:cs="Calibri"/>
                <w:bCs/>
                <w:color w:val="000000"/>
                <w:sz w:val="22"/>
                <w:szCs w:val="22"/>
              </w:rPr>
              <w:t>FISABIO SALUD PÚBLICA</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B8F40FD" w14:textId="77777777" w:rsidR="000B2735" w:rsidRPr="00103D82" w:rsidRDefault="000B2735" w:rsidP="00F65320">
            <w:pPr>
              <w:spacing w:after="0" w:line="240" w:lineRule="auto"/>
              <w:jc w:val="center"/>
              <w:rPr>
                <w:rFonts w:ascii="Calibri" w:hAnsi="Calibri" w:cs="Calibri"/>
                <w:bCs/>
                <w:color w:val="000000"/>
                <w:sz w:val="22"/>
                <w:szCs w:val="22"/>
              </w:rPr>
            </w:pPr>
            <w:r w:rsidRPr="00103D82">
              <w:rPr>
                <w:rFonts w:ascii="Calibri" w:hAnsi="Calibri" w:cs="Calibri"/>
                <w:bCs/>
                <w:color w:val="000000"/>
                <w:sz w:val="22"/>
                <w:szCs w:val="22"/>
              </w:rPr>
              <w:t>3</w:t>
            </w:r>
          </w:p>
        </w:tc>
        <w:tc>
          <w:tcPr>
            <w:tcW w:w="1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41BD35BA" w14:textId="77777777" w:rsidR="000B2735" w:rsidRPr="00103D82" w:rsidRDefault="000B2735" w:rsidP="00F65320">
            <w:pPr>
              <w:spacing w:after="0" w:line="240" w:lineRule="auto"/>
              <w:jc w:val="right"/>
              <w:rPr>
                <w:rFonts w:ascii="Calibri" w:hAnsi="Calibri" w:cs="Calibri"/>
                <w:bCs/>
                <w:color w:val="000000"/>
                <w:sz w:val="22"/>
                <w:szCs w:val="22"/>
              </w:rPr>
            </w:pPr>
            <w:r w:rsidRPr="00103D82">
              <w:rPr>
                <w:rFonts w:ascii="Calibri" w:hAnsi="Calibri" w:cs="Calibri"/>
                <w:bCs/>
                <w:color w:val="000000"/>
                <w:sz w:val="22"/>
                <w:szCs w:val="22"/>
              </w:rPr>
              <w:t>339.508,00 €</w:t>
            </w:r>
          </w:p>
        </w:tc>
      </w:tr>
      <w:tr w:rsidR="000B2735" w:rsidRPr="00103D82" w14:paraId="73CB4F2C" w14:textId="77777777" w:rsidTr="00F65320">
        <w:trPr>
          <w:trHeight w:val="324"/>
          <w:jc w:val="center"/>
        </w:trPr>
        <w:tc>
          <w:tcPr>
            <w:tcW w:w="58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5E71CFC7" w14:textId="77777777" w:rsidR="000B2735" w:rsidRPr="00103D82" w:rsidRDefault="000B2735" w:rsidP="00F65320">
            <w:pPr>
              <w:spacing w:after="0" w:line="240" w:lineRule="auto"/>
              <w:jc w:val="left"/>
              <w:rPr>
                <w:rFonts w:ascii="Calibri" w:hAnsi="Calibri" w:cs="Calibri"/>
                <w:bCs/>
                <w:color w:val="000000"/>
                <w:sz w:val="22"/>
                <w:szCs w:val="22"/>
              </w:rPr>
            </w:pPr>
            <w:r w:rsidRPr="00103D82">
              <w:rPr>
                <w:rFonts w:ascii="Calibri" w:hAnsi="Calibri" w:cs="Calibri"/>
                <w:bCs/>
                <w:color w:val="000000"/>
                <w:sz w:val="22"/>
                <w:szCs w:val="22"/>
              </w:rPr>
              <w:t>DS ELCHE</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4F3CF8C2" w14:textId="77777777" w:rsidR="000B2735" w:rsidRPr="00103D82" w:rsidRDefault="000B2735" w:rsidP="00F65320">
            <w:pPr>
              <w:spacing w:after="0" w:line="240" w:lineRule="auto"/>
              <w:jc w:val="center"/>
              <w:rPr>
                <w:rFonts w:ascii="Calibri" w:hAnsi="Calibri" w:cs="Calibri"/>
                <w:bCs/>
                <w:color w:val="000000"/>
                <w:sz w:val="22"/>
                <w:szCs w:val="22"/>
              </w:rPr>
            </w:pPr>
            <w:r w:rsidRPr="00103D82">
              <w:rPr>
                <w:rFonts w:ascii="Calibri" w:hAnsi="Calibri" w:cs="Calibri"/>
                <w:bCs/>
                <w:color w:val="000000"/>
                <w:sz w:val="22"/>
                <w:szCs w:val="22"/>
              </w:rPr>
              <w:t>1</w:t>
            </w:r>
          </w:p>
        </w:tc>
        <w:tc>
          <w:tcPr>
            <w:tcW w:w="1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712000CB" w14:textId="77777777" w:rsidR="000B2735" w:rsidRPr="00103D82" w:rsidRDefault="000B2735" w:rsidP="00F65320">
            <w:pPr>
              <w:spacing w:after="0" w:line="240" w:lineRule="auto"/>
              <w:jc w:val="right"/>
              <w:rPr>
                <w:rFonts w:ascii="Calibri" w:hAnsi="Calibri" w:cs="Calibri"/>
                <w:bCs/>
                <w:color w:val="000000"/>
                <w:sz w:val="22"/>
                <w:szCs w:val="22"/>
              </w:rPr>
            </w:pPr>
            <w:r w:rsidRPr="00103D82">
              <w:rPr>
                <w:rFonts w:ascii="Calibri" w:hAnsi="Calibri" w:cs="Calibri"/>
                <w:bCs/>
                <w:color w:val="000000"/>
                <w:sz w:val="22"/>
                <w:szCs w:val="22"/>
              </w:rPr>
              <w:t>10.000,00 €</w:t>
            </w:r>
          </w:p>
        </w:tc>
      </w:tr>
      <w:tr w:rsidR="000B2735" w:rsidRPr="00103D82" w14:paraId="4205E17C" w14:textId="77777777" w:rsidTr="00F65320">
        <w:trPr>
          <w:trHeight w:val="324"/>
          <w:jc w:val="center"/>
        </w:trPr>
        <w:tc>
          <w:tcPr>
            <w:tcW w:w="58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59A94CAF" w14:textId="77777777" w:rsidR="000B2735" w:rsidRPr="00103D82" w:rsidRDefault="000B2735" w:rsidP="00F65320">
            <w:pPr>
              <w:spacing w:after="0" w:line="240" w:lineRule="auto"/>
              <w:jc w:val="left"/>
              <w:rPr>
                <w:rFonts w:ascii="Calibri" w:hAnsi="Calibri" w:cs="Calibri"/>
                <w:bCs/>
                <w:color w:val="000000"/>
                <w:sz w:val="22"/>
                <w:szCs w:val="22"/>
              </w:rPr>
            </w:pPr>
            <w:r w:rsidRPr="00103D82">
              <w:rPr>
                <w:rFonts w:ascii="Calibri" w:hAnsi="Calibri" w:cs="Calibri"/>
                <w:bCs/>
                <w:color w:val="000000"/>
                <w:sz w:val="22"/>
                <w:szCs w:val="22"/>
              </w:rPr>
              <w:t>DS DE GANDÍA</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4EEFBF99" w14:textId="77777777" w:rsidR="000B2735" w:rsidRPr="00103D82" w:rsidRDefault="000B2735" w:rsidP="00F65320">
            <w:pPr>
              <w:spacing w:after="0" w:line="240" w:lineRule="auto"/>
              <w:jc w:val="center"/>
              <w:rPr>
                <w:rFonts w:ascii="Calibri" w:hAnsi="Calibri" w:cs="Calibri"/>
                <w:bCs/>
                <w:color w:val="000000"/>
                <w:sz w:val="22"/>
                <w:szCs w:val="22"/>
              </w:rPr>
            </w:pPr>
            <w:r w:rsidRPr="00103D82">
              <w:rPr>
                <w:rFonts w:ascii="Calibri" w:hAnsi="Calibri" w:cs="Calibri"/>
                <w:bCs/>
                <w:color w:val="000000"/>
                <w:sz w:val="22"/>
                <w:szCs w:val="22"/>
              </w:rPr>
              <w:t>1</w:t>
            </w:r>
          </w:p>
        </w:tc>
        <w:tc>
          <w:tcPr>
            <w:tcW w:w="1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5E962B3E" w14:textId="77777777" w:rsidR="000B2735" w:rsidRPr="00103D82" w:rsidRDefault="000B2735" w:rsidP="00F65320">
            <w:pPr>
              <w:spacing w:after="0" w:line="240" w:lineRule="auto"/>
              <w:jc w:val="right"/>
              <w:rPr>
                <w:rFonts w:ascii="Calibri" w:hAnsi="Calibri" w:cs="Calibri"/>
                <w:bCs/>
                <w:color w:val="000000"/>
                <w:sz w:val="22"/>
                <w:szCs w:val="22"/>
              </w:rPr>
            </w:pPr>
            <w:r w:rsidRPr="00103D82">
              <w:rPr>
                <w:rFonts w:ascii="Calibri" w:hAnsi="Calibri" w:cs="Calibri"/>
                <w:bCs/>
                <w:color w:val="000000"/>
                <w:sz w:val="22"/>
                <w:szCs w:val="22"/>
              </w:rPr>
              <w:t>35.754</w:t>
            </w:r>
            <w:r>
              <w:rPr>
                <w:rFonts w:ascii="Calibri" w:hAnsi="Calibri" w:cs="Calibri"/>
                <w:bCs/>
                <w:color w:val="000000"/>
                <w:sz w:val="22"/>
                <w:szCs w:val="22"/>
              </w:rPr>
              <w:t>,00</w:t>
            </w:r>
            <w:r w:rsidRPr="00103D82">
              <w:rPr>
                <w:rFonts w:ascii="Calibri" w:hAnsi="Calibri" w:cs="Calibri"/>
                <w:bCs/>
                <w:color w:val="000000"/>
                <w:sz w:val="22"/>
                <w:szCs w:val="22"/>
              </w:rPr>
              <w:t xml:space="preserve"> €</w:t>
            </w:r>
          </w:p>
        </w:tc>
      </w:tr>
      <w:tr w:rsidR="000B2735" w:rsidRPr="00103D82" w14:paraId="13584AD5" w14:textId="77777777" w:rsidTr="00F65320">
        <w:trPr>
          <w:trHeight w:val="324"/>
          <w:jc w:val="center"/>
        </w:trPr>
        <w:tc>
          <w:tcPr>
            <w:tcW w:w="58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bottom"/>
          </w:tcPr>
          <w:p w14:paraId="76A82477" w14:textId="77777777" w:rsidR="000B2735" w:rsidRPr="00103D82" w:rsidRDefault="000B2735" w:rsidP="00F65320">
            <w:pPr>
              <w:spacing w:after="0" w:line="240" w:lineRule="auto"/>
              <w:jc w:val="left"/>
              <w:rPr>
                <w:rFonts w:ascii="Calibri" w:hAnsi="Calibri" w:cs="Calibri"/>
                <w:bCs/>
                <w:color w:val="000000"/>
                <w:sz w:val="22"/>
                <w:szCs w:val="22"/>
              </w:rPr>
            </w:pPr>
            <w:r w:rsidRPr="00103D82">
              <w:rPr>
                <w:rFonts w:ascii="Calibri" w:hAnsi="Calibri" w:cs="Calibri"/>
                <w:bCs/>
                <w:color w:val="000000"/>
                <w:sz w:val="22"/>
                <w:szCs w:val="22"/>
              </w:rPr>
              <w:t>DS DE LA RIBERA</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2B8BE1F1" w14:textId="77777777" w:rsidR="000B2735" w:rsidRPr="00103D82" w:rsidRDefault="000B2735" w:rsidP="00F65320">
            <w:pPr>
              <w:spacing w:after="0" w:line="240" w:lineRule="auto"/>
              <w:jc w:val="center"/>
              <w:rPr>
                <w:rFonts w:ascii="Calibri" w:hAnsi="Calibri" w:cs="Calibri"/>
                <w:bCs/>
                <w:color w:val="000000"/>
                <w:sz w:val="22"/>
                <w:szCs w:val="22"/>
              </w:rPr>
            </w:pPr>
            <w:r w:rsidRPr="00103D82">
              <w:rPr>
                <w:rFonts w:ascii="Calibri" w:hAnsi="Calibri" w:cs="Calibri"/>
                <w:bCs/>
                <w:color w:val="000000"/>
                <w:sz w:val="22"/>
                <w:szCs w:val="22"/>
              </w:rPr>
              <w:t>1</w:t>
            </w:r>
          </w:p>
        </w:tc>
        <w:tc>
          <w:tcPr>
            <w:tcW w:w="1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bottom"/>
          </w:tcPr>
          <w:p w14:paraId="3067A601" w14:textId="77777777" w:rsidR="000B2735" w:rsidRPr="00103D82" w:rsidRDefault="000B2735" w:rsidP="00F65320">
            <w:pPr>
              <w:spacing w:after="0" w:line="240" w:lineRule="auto"/>
              <w:jc w:val="right"/>
              <w:rPr>
                <w:rFonts w:ascii="Calibri" w:hAnsi="Calibri" w:cs="Calibri"/>
                <w:bCs/>
                <w:color w:val="000000"/>
                <w:sz w:val="22"/>
                <w:szCs w:val="22"/>
              </w:rPr>
            </w:pPr>
            <w:r w:rsidRPr="00103D82">
              <w:rPr>
                <w:rFonts w:ascii="Calibri" w:hAnsi="Calibri" w:cs="Calibri"/>
                <w:bCs/>
                <w:color w:val="000000"/>
                <w:sz w:val="22"/>
                <w:szCs w:val="22"/>
              </w:rPr>
              <w:t>65.625</w:t>
            </w:r>
            <w:r>
              <w:rPr>
                <w:rFonts w:ascii="Calibri" w:hAnsi="Calibri" w:cs="Calibri"/>
                <w:bCs/>
                <w:color w:val="000000"/>
                <w:sz w:val="22"/>
                <w:szCs w:val="22"/>
              </w:rPr>
              <w:t>,00</w:t>
            </w:r>
            <w:r w:rsidRPr="00103D82">
              <w:rPr>
                <w:rFonts w:ascii="Calibri" w:hAnsi="Calibri" w:cs="Calibri"/>
                <w:bCs/>
                <w:color w:val="000000"/>
                <w:sz w:val="22"/>
                <w:szCs w:val="22"/>
              </w:rPr>
              <w:t xml:space="preserve"> €</w:t>
            </w:r>
          </w:p>
        </w:tc>
      </w:tr>
      <w:tr w:rsidR="000B2735" w:rsidRPr="00FF181D" w14:paraId="091D378D" w14:textId="77777777" w:rsidTr="00F65320">
        <w:trPr>
          <w:trHeight w:val="372"/>
          <w:jc w:val="center"/>
        </w:trPr>
        <w:tc>
          <w:tcPr>
            <w:tcW w:w="5852" w:type="dxa"/>
            <w:shd w:val="clear" w:color="auto" w:fill="DEEAF6" w:themeFill="accent1" w:themeFillTint="33"/>
            <w:vAlign w:val="bottom"/>
          </w:tcPr>
          <w:p w14:paraId="3D3B9862" w14:textId="77777777" w:rsidR="000B2735" w:rsidRPr="00FF181D" w:rsidRDefault="000B2735" w:rsidP="00F65320">
            <w:pPr>
              <w:spacing w:after="0" w:line="240" w:lineRule="auto"/>
              <w:jc w:val="left"/>
              <w:rPr>
                <w:rFonts w:asciiTheme="minorHAnsi" w:eastAsia="Times New Roman" w:hAnsiTheme="minorHAnsi" w:cstheme="minorHAnsi"/>
                <w:lang w:val="en-GB" w:eastAsia="es-ES"/>
              </w:rPr>
            </w:pPr>
            <w:r>
              <w:rPr>
                <w:rFonts w:ascii="Calibri" w:hAnsi="Calibri" w:cs="Calibri"/>
                <w:b/>
                <w:bCs/>
                <w:color w:val="000000"/>
                <w:sz w:val="22"/>
                <w:szCs w:val="22"/>
              </w:rPr>
              <w:t>Total general</w:t>
            </w:r>
          </w:p>
        </w:tc>
        <w:tc>
          <w:tcPr>
            <w:tcW w:w="1417" w:type="dxa"/>
            <w:shd w:val="clear" w:color="auto" w:fill="DEEAF6" w:themeFill="accent1" w:themeFillTint="33"/>
            <w:noWrap/>
            <w:vAlign w:val="bottom"/>
          </w:tcPr>
          <w:p w14:paraId="3251BAA0" w14:textId="77777777" w:rsidR="000B2735" w:rsidRPr="00FF181D" w:rsidRDefault="000B2735" w:rsidP="00F65320">
            <w:pPr>
              <w:spacing w:after="0" w:line="240" w:lineRule="auto"/>
              <w:jc w:val="center"/>
              <w:rPr>
                <w:rFonts w:asciiTheme="minorHAnsi" w:eastAsia="Times New Roman" w:hAnsiTheme="minorHAnsi" w:cstheme="minorHAnsi"/>
                <w:lang w:eastAsia="es-ES"/>
              </w:rPr>
            </w:pPr>
            <w:r>
              <w:rPr>
                <w:rFonts w:ascii="Calibri" w:hAnsi="Calibri" w:cs="Calibri"/>
                <w:b/>
                <w:bCs/>
                <w:color w:val="000000"/>
                <w:sz w:val="22"/>
                <w:szCs w:val="22"/>
              </w:rPr>
              <w:t>6</w:t>
            </w:r>
          </w:p>
        </w:tc>
        <w:tc>
          <w:tcPr>
            <w:tcW w:w="1597" w:type="dxa"/>
            <w:shd w:val="clear" w:color="auto" w:fill="DEEAF6" w:themeFill="accent1" w:themeFillTint="33"/>
            <w:noWrap/>
            <w:vAlign w:val="bottom"/>
          </w:tcPr>
          <w:p w14:paraId="0471497F" w14:textId="77777777" w:rsidR="000B2735" w:rsidRPr="00FF181D" w:rsidRDefault="000B2735" w:rsidP="00F65320">
            <w:pPr>
              <w:spacing w:after="0" w:line="240" w:lineRule="auto"/>
              <w:jc w:val="right"/>
              <w:rPr>
                <w:rFonts w:asciiTheme="minorHAnsi" w:eastAsia="Times New Roman" w:hAnsiTheme="minorHAnsi" w:cstheme="minorHAnsi"/>
                <w:lang w:eastAsia="es-ES"/>
              </w:rPr>
            </w:pPr>
            <w:r w:rsidRPr="00103D82">
              <w:rPr>
                <w:rFonts w:ascii="Calibri" w:hAnsi="Calibri" w:cs="Calibri"/>
                <w:b/>
                <w:bCs/>
                <w:color w:val="000000"/>
                <w:sz w:val="22"/>
                <w:szCs w:val="22"/>
              </w:rPr>
              <w:t>450.887,00 €</w:t>
            </w:r>
          </w:p>
        </w:tc>
      </w:tr>
    </w:tbl>
    <w:p w14:paraId="40E8C85B" w14:textId="77777777" w:rsidR="000B2735" w:rsidRDefault="000B2735" w:rsidP="000B2735"/>
    <w:p w14:paraId="3D5B2460" w14:textId="426B5B44" w:rsidR="000B2735" w:rsidRDefault="000B2735" w:rsidP="000B2735">
      <w:r>
        <w:lastRenderedPageBreak/>
        <w:t>La progresión de concesiones de proyectos internacionales en los últimos 5 años se refleja en la tabla 2.1</w:t>
      </w:r>
      <w:r w:rsidR="00D4317B">
        <w:t>5</w:t>
      </w:r>
    </w:p>
    <w:p w14:paraId="6C8F3E21" w14:textId="2AF740DC" w:rsidR="000B2735" w:rsidRPr="00CB3CEC" w:rsidRDefault="000B2735" w:rsidP="000B2735">
      <w:pPr>
        <w:ind w:left="708"/>
      </w:pPr>
      <w:r w:rsidRPr="00DD2029">
        <w:rPr>
          <w:b/>
          <w:sz w:val="18"/>
          <w:szCs w:val="18"/>
          <w:lang w:val="es-ES_tradnl"/>
        </w:rPr>
        <w:t>Tabla 2.</w:t>
      </w:r>
      <w:r>
        <w:rPr>
          <w:b/>
          <w:sz w:val="18"/>
          <w:szCs w:val="18"/>
          <w:lang w:val="es-ES_tradnl"/>
        </w:rPr>
        <w:t>1</w:t>
      </w:r>
      <w:r w:rsidR="00D4317B">
        <w:rPr>
          <w:b/>
          <w:sz w:val="18"/>
          <w:szCs w:val="18"/>
          <w:lang w:val="es-ES_tradnl"/>
        </w:rPr>
        <w:t>5</w:t>
      </w:r>
      <w:r w:rsidRPr="00DD2029">
        <w:rPr>
          <w:b/>
          <w:sz w:val="18"/>
          <w:szCs w:val="18"/>
          <w:lang w:val="es-ES_tradnl"/>
        </w:rPr>
        <w:t xml:space="preserve"> </w:t>
      </w:r>
      <w:r>
        <w:rPr>
          <w:b/>
          <w:sz w:val="18"/>
          <w:szCs w:val="18"/>
          <w:lang w:val="es-ES_tradnl"/>
        </w:rPr>
        <w:t>Proyectos</w:t>
      </w:r>
      <w:r w:rsidRPr="00DD2029">
        <w:rPr>
          <w:b/>
          <w:sz w:val="18"/>
          <w:szCs w:val="18"/>
          <w:lang w:val="es-ES_tradnl"/>
        </w:rPr>
        <w:t xml:space="preserve"> concedidos y financiación</w:t>
      </w:r>
      <w:r>
        <w:rPr>
          <w:b/>
          <w:sz w:val="18"/>
          <w:szCs w:val="18"/>
          <w:lang w:val="es-ES_tradnl"/>
        </w:rPr>
        <w:t xml:space="preserve"> internacional</w:t>
      </w:r>
      <w:r w:rsidRPr="00DD2029">
        <w:rPr>
          <w:b/>
          <w:sz w:val="18"/>
          <w:szCs w:val="18"/>
          <w:lang w:val="es-ES_tradnl"/>
        </w:rPr>
        <w:t xml:space="preserve"> obtenida últimos 5 años</w:t>
      </w:r>
    </w:p>
    <w:tbl>
      <w:tblPr>
        <w:tblW w:w="4996" w:type="pct"/>
        <w:tblCellMar>
          <w:left w:w="70" w:type="dxa"/>
          <w:right w:w="70" w:type="dxa"/>
        </w:tblCellMar>
        <w:tblLook w:val="04A0" w:firstRow="1" w:lastRow="0" w:firstColumn="1" w:lastColumn="0" w:noHBand="0" w:noVBand="1"/>
      </w:tblPr>
      <w:tblGrid>
        <w:gridCol w:w="2151"/>
        <w:gridCol w:w="1442"/>
        <w:gridCol w:w="1442"/>
        <w:gridCol w:w="1437"/>
        <w:gridCol w:w="1435"/>
        <w:gridCol w:w="1435"/>
      </w:tblGrid>
      <w:tr w:rsidR="000B2735" w:rsidRPr="007359AC" w14:paraId="7FB7464C" w14:textId="77777777" w:rsidTr="00F65320">
        <w:trPr>
          <w:trHeight w:val="300"/>
        </w:trPr>
        <w:tc>
          <w:tcPr>
            <w:tcW w:w="1151" w:type="pct"/>
            <w:noWrap/>
            <w:vAlign w:val="bottom"/>
            <w:hideMark/>
          </w:tcPr>
          <w:p w14:paraId="4E4F6E39" w14:textId="77777777" w:rsidR="000B2735" w:rsidRPr="007359AC" w:rsidRDefault="000B2735" w:rsidP="00F65320">
            <w:pPr>
              <w:spacing w:line="256" w:lineRule="auto"/>
              <w:jc w:val="left"/>
              <w:rPr>
                <w:rFonts w:ascii="Calibri" w:hAnsi="Calibri"/>
              </w:rPr>
            </w:pP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584472D2"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1</w:t>
            </w:r>
          </w:p>
        </w:tc>
        <w:tc>
          <w:tcPr>
            <w:tcW w:w="772" w:type="pct"/>
            <w:tcBorders>
              <w:top w:val="single" w:sz="4" w:space="0" w:color="BFBFBF"/>
              <w:left w:val="nil"/>
              <w:bottom w:val="single" w:sz="4" w:space="0" w:color="BFBFBF"/>
              <w:right w:val="single" w:sz="4" w:space="0" w:color="BFBFBF"/>
            </w:tcBorders>
            <w:shd w:val="clear" w:color="auto" w:fill="DDEBF7"/>
            <w:noWrap/>
            <w:vAlign w:val="center"/>
            <w:hideMark/>
          </w:tcPr>
          <w:p w14:paraId="54F5D4A1"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2</w:t>
            </w:r>
          </w:p>
        </w:tc>
        <w:tc>
          <w:tcPr>
            <w:tcW w:w="769" w:type="pct"/>
            <w:tcBorders>
              <w:top w:val="single" w:sz="4" w:space="0" w:color="BFBFBF"/>
              <w:left w:val="nil"/>
              <w:bottom w:val="single" w:sz="4" w:space="0" w:color="BFBFBF"/>
              <w:right w:val="single" w:sz="4" w:space="0" w:color="BFBFBF"/>
            </w:tcBorders>
            <w:shd w:val="clear" w:color="auto" w:fill="DDEBF7"/>
            <w:noWrap/>
            <w:vAlign w:val="center"/>
            <w:hideMark/>
          </w:tcPr>
          <w:p w14:paraId="75EB055E"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sidRPr="007359AC">
              <w:rPr>
                <w:rFonts w:ascii="Calibri" w:eastAsia="Times New Roman" w:hAnsi="Calibri" w:cs="Calibri"/>
                <w:b/>
                <w:bCs/>
                <w:color w:val="000000"/>
                <w:szCs w:val="22"/>
                <w:lang w:eastAsia="es-ES"/>
              </w:rPr>
              <w:t>202</w:t>
            </w:r>
            <w:r>
              <w:rPr>
                <w:rFonts w:ascii="Calibri" w:eastAsia="Times New Roman" w:hAnsi="Calibri" w:cs="Calibri"/>
                <w:b/>
                <w:bCs/>
                <w:color w:val="000000"/>
                <w:szCs w:val="22"/>
                <w:lang w:eastAsia="es-ES"/>
              </w:rPr>
              <w:t>3</w:t>
            </w:r>
          </w:p>
        </w:tc>
        <w:tc>
          <w:tcPr>
            <w:tcW w:w="768" w:type="pct"/>
            <w:tcBorders>
              <w:top w:val="single" w:sz="4" w:space="0" w:color="BFBFBF"/>
              <w:left w:val="nil"/>
              <w:bottom w:val="single" w:sz="4" w:space="0" w:color="BFBFBF"/>
              <w:right w:val="single" w:sz="4" w:space="0" w:color="BFBFBF"/>
            </w:tcBorders>
            <w:shd w:val="clear" w:color="auto" w:fill="DDEBF7"/>
          </w:tcPr>
          <w:p w14:paraId="5439E208" w14:textId="77777777" w:rsidR="000B2735" w:rsidRPr="007359AC" w:rsidRDefault="000B2735" w:rsidP="00F65320">
            <w:pPr>
              <w:spacing w:after="0" w:line="240" w:lineRule="auto"/>
              <w:jc w:val="center"/>
              <w:rPr>
                <w:rFonts w:ascii="Calibri" w:eastAsia="Times New Roman" w:hAnsi="Calibri" w:cs="Calibri"/>
                <w:b/>
                <w:bCs/>
                <w:color w:val="000000"/>
                <w:szCs w:val="22"/>
                <w:lang w:eastAsia="es-ES"/>
              </w:rPr>
            </w:pPr>
            <w:r>
              <w:rPr>
                <w:rFonts w:ascii="Calibri" w:eastAsia="Times New Roman" w:hAnsi="Calibri" w:cs="Calibri"/>
                <w:b/>
                <w:bCs/>
                <w:color w:val="000000"/>
                <w:szCs w:val="22"/>
                <w:lang w:eastAsia="es-ES"/>
              </w:rPr>
              <w:t>2024</w:t>
            </w:r>
          </w:p>
        </w:tc>
        <w:tc>
          <w:tcPr>
            <w:tcW w:w="768" w:type="pct"/>
            <w:tcBorders>
              <w:top w:val="single" w:sz="4" w:space="0" w:color="BFBFBF"/>
              <w:left w:val="nil"/>
              <w:bottom w:val="single" w:sz="4" w:space="0" w:color="BFBFBF"/>
              <w:right w:val="single" w:sz="4" w:space="0" w:color="BFBFBF"/>
            </w:tcBorders>
            <w:shd w:val="clear" w:color="auto" w:fill="DDEBF7"/>
          </w:tcPr>
          <w:p w14:paraId="4BA1228D" w14:textId="77777777" w:rsidR="000B2735" w:rsidRDefault="000B2735" w:rsidP="00F65320">
            <w:pPr>
              <w:spacing w:after="0" w:line="240" w:lineRule="auto"/>
              <w:jc w:val="center"/>
              <w:rPr>
                <w:rFonts w:ascii="Calibri" w:eastAsia="Times New Roman" w:hAnsi="Calibri" w:cs="Calibri"/>
                <w:b/>
                <w:bCs/>
                <w:color w:val="000000"/>
                <w:szCs w:val="22"/>
                <w:lang w:eastAsia="es-ES"/>
              </w:rPr>
            </w:pPr>
            <w:r>
              <w:rPr>
                <w:rFonts w:ascii="Calibri" w:eastAsia="Times New Roman" w:hAnsi="Calibri" w:cs="Calibri"/>
                <w:b/>
                <w:bCs/>
                <w:color w:val="000000"/>
                <w:szCs w:val="22"/>
                <w:lang w:eastAsia="es-ES"/>
              </w:rPr>
              <w:t>2025</w:t>
            </w:r>
          </w:p>
        </w:tc>
      </w:tr>
      <w:tr w:rsidR="000B2735" w:rsidRPr="007359AC" w14:paraId="049048C7" w14:textId="77777777" w:rsidTr="00F65320">
        <w:trPr>
          <w:trHeight w:val="300"/>
        </w:trPr>
        <w:tc>
          <w:tcPr>
            <w:tcW w:w="1151" w:type="pct"/>
            <w:tcBorders>
              <w:top w:val="single" w:sz="4" w:space="0" w:color="BFBFBF"/>
              <w:left w:val="single" w:sz="4" w:space="0" w:color="BFBFBF"/>
              <w:bottom w:val="single" w:sz="4" w:space="0" w:color="BFBFBF"/>
              <w:right w:val="single" w:sz="4" w:space="0" w:color="BFBFBF"/>
            </w:tcBorders>
            <w:noWrap/>
            <w:vAlign w:val="bottom"/>
            <w:hideMark/>
          </w:tcPr>
          <w:p w14:paraId="3510D1F6"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Proyectos concedidos</w:t>
            </w:r>
          </w:p>
        </w:tc>
        <w:tc>
          <w:tcPr>
            <w:tcW w:w="772" w:type="pct"/>
            <w:tcBorders>
              <w:top w:val="nil"/>
              <w:left w:val="nil"/>
              <w:bottom w:val="single" w:sz="4" w:space="0" w:color="BFBFBF"/>
              <w:right w:val="single" w:sz="4" w:space="0" w:color="BFBFBF"/>
            </w:tcBorders>
            <w:noWrap/>
            <w:vAlign w:val="center"/>
            <w:hideMark/>
          </w:tcPr>
          <w:p w14:paraId="6153AA0D" w14:textId="77777777" w:rsidR="000B2735" w:rsidRPr="007359AC"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6</w:t>
            </w:r>
          </w:p>
        </w:tc>
        <w:tc>
          <w:tcPr>
            <w:tcW w:w="772" w:type="pct"/>
            <w:tcBorders>
              <w:top w:val="nil"/>
              <w:left w:val="nil"/>
              <w:bottom w:val="single" w:sz="4" w:space="0" w:color="BFBFBF"/>
              <w:right w:val="single" w:sz="4" w:space="0" w:color="BFBFBF"/>
            </w:tcBorders>
            <w:noWrap/>
            <w:vAlign w:val="center"/>
            <w:hideMark/>
          </w:tcPr>
          <w:p w14:paraId="61AF8CD6"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A7A65">
              <w:rPr>
                <w:rFonts w:ascii="Calibri" w:eastAsia="Times New Roman" w:hAnsi="Calibri" w:cs="Calibri"/>
                <w:szCs w:val="22"/>
                <w:lang w:eastAsia="es-ES"/>
              </w:rPr>
              <w:t>11</w:t>
            </w:r>
          </w:p>
        </w:tc>
        <w:tc>
          <w:tcPr>
            <w:tcW w:w="769" w:type="pct"/>
            <w:tcBorders>
              <w:top w:val="nil"/>
              <w:left w:val="nil"/>
              <w:bottom w:val="single" w:sz="4" w:space="0" w:color="BFBFBF"/>
              <w:right w:val="single" w:sz="4" w:space="0" w:color="BFBFBF"/>
            </w:tcBorders>
            <w:noWrap/>
            <w:vAlign w:val="center"/>
            <w:hideMark/>
          </w:tcPr>
          <w:p w14:paraId="26BADEF6"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26165">
              <w:rPr>
                <w:rFonts w:ascii="Calibri" w:eastAsia="Times New Roman" w:hAnsi="Calibri" w:cs="Calibri"/>
                <w:szCs w:val="22"/>
                <w:lang w:eastAsia="es-ES"/>
              </w:rPr>
              <w:t>11</w:t>
            </w:r>
          </w:p>
        </w:tc>
        <w:tc>
          <w:tcPr>
            <w:tcW w:w="768" w:type="pct"/>
            <w:tcBorders>
              <w:top w:val="nil"/>
              <w:left w:val="nil"/>
              <w:bottom w:val="single" w:sz="4" w:space="0" w:color="BFBFBF"/>
              <w:right w:val="single" w:sz="4" w:space="0" w:color="BFBFBF"/>
            </w:tcBorders>
          </w:tcPr>
          <w:p w14:paraId="6A084873" w14:textId="77777777" w:rsidR="000B2735" w:rsidRPr="007359AC"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8</w:t>
            </w:r>
          </w:p>
        </w:tc>
        <w:tc>
          <w:tcPr>
            <w:tcW w:w="768" w:type="pct"/>
            <w:tcBorders>
              <w:top w:val="nil"/>
              <w:left w:val="nil"/>
              <w:bottom w:val="single" w:sz="4" w:space="0" w:color="BFBFBF"/>
              <w:right w:val="single" w:sz="4" w:space="0" w:color="BFBFBF"/>
            </w:tcBorders>
          </w:tcPr>
          <w:p w14:paraId="5AD04FBF" w14:textId="77777777" w:rsidR="000B2735" w:rsidRDefault="000B2735" w:rsidP="00F65320">
            <w:pPr>
              <w:spacing w:after="0" w:line="240" w:lineRule="auto"/>
              <w:jc w:val="center"/>
              <w:rPr>
                <w:rFonts w:ascii="Calibri" w:eastAsia="Times New Roman" w:hAnsi="Calibri" w:cs="Calibri"/>
                <w:szCs w:val="22"/>
                <w:lang w:eastAsia="es-ES"/>
              </w:rPr>
            </w:pPr>
            <w:r>
              <w:rPr>
                <w:rFonts w:ascii="Calibri" w:eastAsia="Times New Roman" w:hAnsi="Calibri" w:cs="Calibri"/>
                <w:szCs w:val="22"/>
                <w:lang w:eastAsia="es-ES"/>
              </w:rPr>
              <w:t>6</w:t>
            </w:r>
          </w:p>
        </w:tc>
      </w:tr>
      <w:tr w:rsidR="000B2735" w:rsidRPr="007359AC" w14:paraId="54BE0FDE" w14:textId="77777777" w:rsidTr="00F65320">
        <w:trPr>
          <w:trHeight w:val="300"/>
        </w:trPr>
        <w:tc>
          <w:tcPr>
            <w:tcW w:w="1151" w:type="pct"/>
            <w:tcBorders>
              <w:top w:val="nil"/>
              <w:left w:val="single" w:sz="4" w:space="0" w:color="BFBFBF"/>
              <w:bottom w:val="single" w:sz="4" w:space="0" w:color="BFBFBF"/>
              <w:right w:val="single" w:sz="4" w:space="0" w:color="BFBFBF"/>
            </w:tcBorders>
            <w:noWrap/>
            <w:vAlign w:val="bottom"/>
            <w:hideMark/>
          </w:tcPr>
          <w:p w14:paraId="2E44AD78" w14:textId="77777777" w:rsidR="000B2735" w:rsidRPr="007359AC" w:rsidRDefault="000B2735" w:rsidP="00F65320">
            <w:pPr>
              <w:spacing w:after="0" w:line="240" w:lineRule="auto"/>
              <w:jc w:val="left"/>
              <w:rPr>
                <w:rFonts w:ascii="Calibri" w:eastAsia="Times New Roman" w:hAnsi="Calibri" w:cs="Calibri"/>
                <w:i/>
                <w:iCs/>
                <w:szCs w:val="22"/>
                <w:lang w:eastAsia="es-ES"/>
              </w:rPr>
            </w:pPr>
            <w:r w:rsidRPr="007359AC">
              <w:rPr>
                <w:rFonts w:ascii="Calibri" w:eastAsia="Times New Roman" w:hAnsi="Calibri" w:cs="Calibri"/>
                <w:i/>
                <w:iCs/>
                <w:szCs w:val="22"/>
                <w:lang w:eastAsia="es-ES"/>
              </w:rPr>
              <w:t>Financiación obtenida</w:t>
            </w:r>
          </w:p>
        </w:tc>
        <w:tc>
          <w:tcPr>
            <w:tcW w:w="772" w:type="pct"/>
            <w:tcBorders>
              <w:top w:val="nil"/>
              <w:left w:val="nil"/>
              <w:bottom w:val="single" w:sz="4" w:space="0" w:color="BFBFBF"/>
              <w:right w:val="single" w:sz="4" w:space="0" w:color="BFBFBF"/>
            </w:tcBorders>
            <w:noWrap/>
            <w:vAlign w:val="center"/>
            <w:hideMark/>
          </w:tcPr>
          <w:p w14:paraId="1BBFB0C2"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A7A65">
              <w:rPr>
                <w:rFonts w:ascii="Calibri" w:eastAsia="Times New Roman" w:hAnsi="Calibri" w:cs="Calibri"/>
                <w:szCs w:val="22"/>
                <w:lang w:eastAsia="es-ES"/>
              </w:rPr>
              <w:t>857.029,12 €</w:t>
            </w:r>
          </w:p>
        </w:tc>
        <w:tc>
          <w:tcPr>
            <w:tcW w:w="772" w:type="pct"/>
            <w:tcBorders>
              <w:top w:val="nil"/>
              <w:left w:val="nil"/>
              <w:bottom w:val="single" w:sz="4" w:space="0" w:color="BFBFBF"/>
              <w:right w:val="single" w:sz="4" w:space="0" w:color="BFBFBF"/>
            </w:tcBorders>
            <w:noWrap/>
            <w:vAlign w:val="center"/>
            <w:hideMark/>
          </w:tcPr>
          <w:p w14:paraId="23ECC5FD"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A7A65">
              <w:rPr>
                <w:rFonts w:ascii="Calibri" w:eastAsia="Times New Roman" w:hAnsi="Calibri" w:cs="Calibri"/>
                <w:szCs w:val="22"/>
                <w:lang w:eastAsia="es-ES"/>
              </w:rPr>
              <w:t>2.069.067,78€</w:t>
            </w:r>
          </w:p>
        </w:tc>
        <w:tc>
          <w:tcPr>
            <w:tcW w:w="769" w:type="pct"/>
            <w:tcBorders>
              <w:top w:val="nil"/>
              <w:left w:val="nil"/>
              <w:bottom w:val="single" w:sz="4" w:space="0" w:color="BFBFBF"/>
              <w:right w:val="single" w:sz="4" w:space="0" w:color="BFBFBF"/>
            </w:tcBorders>
            <w:noWrap/>
            <w:vAlign w:val="center"/>
            <w:hideMark/>
          </w:tcPr>
          <w:p w14:paraId="4D7447A3" w14:textId="77777777" w:rsidR="000B2735" w:rsidRPr="007359AC" w:rsidRDefault="000B2735" w:rsidP="00F65320">
            <w:pPr>
              <w:spacing w:after="0" w:line="240" w:lineRule="auto"/>
              <w:jc w:val="center"/>
              <w:rPr>
                <w:rFonts w:ascii="Calibri" w:eastAsia="Times New Roman" w:hAnsi="Calibri" w:cs="Calibri"/>
                <w:szCs w:val="22"/>
                <w:lang w:eastAsia="es-ES"/>
              </w:rPr>
            </w:pPr>
            <w:r w:rsidRPr="00D26165">
              <w:rPr>
                <w:rFonts w:ascii="Calibri" w:eastAsia="Times New Roman" w:hAnsi="Calibri" w:cs="Calibri"/>
                <w:szCs w:val="22"/>
                <w:lang w:eastAsia="es-ES"/>
              </w:rPr>
              <w:t>4.675.845,90€</w:t>
            </w:r>
          </w:p>
        </w:tc>
        <w:tc>
          <w:tcPr>
            <w:tcW w:w="768" w:type="pct"/>
            <w:tcBorders>
              <w:top w:val="nil"/>
              <w:left w:val="nil"/>
              <w:bottom w:val="single" w:sz="4" w:space="0" w:color="BFBFBF"/>
              <w:right w:val="single" w:sz="4" w:space="0" w:color="BFBFBF"/>
            </w:tcBorders>
            <w:vAlign w:val="center"/>
          </w:tcPr>
          <w:p w14:paraId="00ED120F" w14:textId="77777777" w:rsidR="000B2735" w:rsidRDefault="000B2735" w:rsidP="00F65320">
            <w:pPr>
              <w:spacing w:after="0" w:line="240" w:lineRule="auto"/>
              <w:jc w:val="center"/>
              <w:rPr>
                <w:rFonts w:ascii="Calibri" w:eastAsia="Times New Roman" w:hAnsi="Calibri" w:cs="Calibri"/>
                <w:szCs w:val="22"/>
                <w:lang w:eastAsia="es-ES"/>
              </w:rPr>
            </w:pPr>
            <w:r w:rsidRPr="00D26165">
              <w:rPr>
                <w:rFonts w:ascii="Calibri" w:eastAsia="Times New Roman" w:hAnsi="Calibri" w:cs="Calibri"/>
                <w:szCs w:val="22"/>
                <w:lang w:eastAsia="es-ES"/>
              </w:rPr>
              <w:t>2.067.147,17 €</w:t>
            </w:r>
          </w:p>
        </w:tc>
        <w:tc>
          <w:tcPr>
            <w:tcW w:w="768" w:type="pct"/>
            <w:tcBorders>
              <w:top w:val="nil"/>
              <w:left w:val="nil"/>
              <w:bottom w:val="single" w:sz="4" w:space="0" w:color="BFBFBF"/>
              <w:right w:val="single" w:sz="4" w:space="0" w:color="BFBFBF"/>
            </w:tcBorders>
          </w:tcPr>
          <w:p w14:paraId="21DA74C3" w14:textId="77777777" w:rsidR="000B2735" w:rsidRDefault="000B2735" w:rsidP="00F65320">
            <w:pPr>
              <w:spacing w:after="0" w:line="240" w:lineRule="auto"/>
              <w:jc w:val="center"/>
              <w:rPr>
                <w:rFonts w:ascii="Calibri" w:eastAsia="Times New Roman" w:hAnsi="Calibri" w:cs="Calibri"/>
                <w:szCs w:val="22"/>
                <w:lang w:eastAsia="es-ES"/>
              </w:rPr>
            </w:pPr>
            <w:r w:rsidRPr="00D26165">
              <w:rPr>
                <w:rFonts w:ascii="Calibri" w:eastAsia="Times New Roman" w:hAnsi="Calibri" w:cs="Calibri"/>
                <w:szCs w:val="22"/>
                <w:lang w:eastAsia="es-ES"/>
              </w:rPr>
              <w:t>450.887,00 €</w:t>
            </w:r>
          </w:p>
        </w:tc>
      </w:tr>
    </w:tbl>
    <w:p w14:paraId="1A739161" w14:textId="77777777" w:rsidR="000B2735" w:rsidRDefault="000B2735" w:rsidP="000B2735"/>
    <w:p w14:paraId="44D3023F" w14:textId="11E6FC0A" w:rsidR="000B2735" w:rsidRPr="00404910" w:rsidRDefault="000B2735" w:rsidP="001C15C4">
      <w:pPr>
        <w:pStyle w:val="Ttulo3"/>
        <w:ind w:left="709"/>
      </w:pPr>
      <w:bookmarkStart w:id="80" w:name="_Toc225173801"/>
      <w:r w:rsidRPr="00404910">
        <w:t>Gestión de proyectos activos anteriores a la anualidad 2025</w:t>
      </w:r>
      <w:bookmarkEnd w:id="80"/>
    </w:p>
    <w:p w14:paraId="6E0A0DCA" w14:textId="77777777" w:rsidR="000B2735" w:rsidRPr="00435FF4" w:rsidRDefault="000B2735" w:rsidP="000B2735">
      <w:pPr>
        <w:rPr>
          <w:b/>
          <w:i/>
          <w:lang w:val="es-ES_tradnl"/>
        </w:rPr>
      </w:pPr>
      <w:r>
        <w:rPr>
          <w:lang w:val="es-ES_tradnl"/>
        </w:rPr>
        <w:t>Durante</w:t>
      </w:r>
      <w:r w:rsidRPr="0020668A">
        <w:rPr>
          <w:lang w:val="es-ES_tradnl"/>
        </w:rPr>
        <w:t xml:space="preserve"> </w:t>
      </w:r>
      <w:r>
        <w:rPr>
          <w:lang w:val="es-ES_tradnl"/>
        </w:rPr>
        <w:t xml:space="preserve">esta </w:t>
      </w:r>
      <w:r w:rsidRPr="0020668A">
        <w:rPr>
          <w:lang w:val="es-ES_tradnl"/>
        </w:rPr>
        <w:t xml:space="preserve">anualidad </w:t>
      </w:r>
      <w:r>
        <w:rPr>
          <w:lang w:val="es-ES_tradnl"/>
        </w:rPr>
        <w:t>se ha continuado con</w:t>
      </w:r>
      <w:r w:rsidRPr="0020668A">
        <w:rPr>
          <w:lang w:val="es-ES_tradnl"/>
        </w:rPr>
        <w:t xml:space="preserve"> la gestión </w:t>
      </w:r>
      <w:r>
        <w:rPr>
          <w:lang w:val="es-ES_tradnl"/>
        </w:rPr>
        <w:t>de</w:t>
      </w:r>
      <w:r w:rsidRPr="00672E47">
        <w:rPr>
          <w:lang w:val="es-ES_tradnl"/>
        </w:rPr>
        <w:t xml:space="preserve"> </w:t>
      </w:r>
      <w:r>
        <w:rPr>
          <w:lang w:val="es-ES_tradnl"/>
        </w:rPr>
        <w:t xml:space="preserve">250 </w:t>
      </w:r>
      <w:r w:rsidRPr="00672E47">
        <w:rPr>
          <w:lang w:val="es-ES_tradnl"/>
        </w:rPr>
        <w:t xml:space="preserve">proyectos activos </w:t>
      </w:r>
      <w:r>
        <w:rPr>
          <w:lang w:val="es-ES_tradnl"/>
        </w:rPr>
        <w:t xml:space="preserve">concedidos con anterioridad a 2025 y que contaban </w:t>
      </w:r>
      <w:r w:rsidRPr="00672E47">
        <w:rPr>
          <w:lang w:val="es-ES_tradnl"/>
        </w:rPr>
        <w:t xml:space="preserve">con una financiación plurianual asociada de </w:t>
      </w:r>
      <w:r w:rsidRPr="0017242F">
        <w:rPr>
          <w:lang w:val="es-ES_tradnl"/>
        </w:rPr>
        <w:t>34</w:t>
      </w:r>
      <w:r>
        <w:rPr>
          <w:lang w:val="es-ES_tradnl"/>
        </w:rPr>
        <w:t>.</w:t>
      </w:r>
      <w:r w:rsidRPr="0017242F">
        <w:rPr>
          <w:lang w:val="es-ES_tradnl"/>
        </w:rPr>
        <w:t>729</w:t>
      </w:r>
      <w:r>
        <w:rPr>
          <w:lang w:val="es-ES_tradnl"/>
        </w:rPr>
        <w:t>.</w:t>
      </w:r>
      <w:r w:rsidRPr="0017242F">
        <w:rPr>
          <w:lang w:val="es-ES_tradnl"/>
        </w:rPr>
        <w:t>037,43</w:t>
      </w:r>
      <w:r w:rsidRPr="00775F74">
        <w:rPr>
          <w:lang w:val="es-ES_tradnl"/>
        </w:rPr>
        <w:t>€</w:t>
      </w:r>
      <w:r w:rsidRPr="00672E47">
        <w:rPr>
          <w:lang w:val="es-ES_tradnl"/>
        </w:rPr>
        <w:t xml:space="preserve">. </w:t>
      </w:r>
      <w:r w:rsidRPr="00435FF4">
        <w:rPr>
          <w:lang w:val="es-ES_tradnl"/>
        </w:rPr>
        <w:t xml:space="preserve">La distribución entre autonómicos, nacionales e internacionales se resume en la siguiente tabla. </w:t>
      </w:r>
    </w:p>
    <w:p w14:paraId="12BFF599" w14:textId="4C928A65" w:rsidR="000B2735" w:rsidRPr="00435FF4" w:rsidRDefault="000B2735" w:rsidP="000B2735">
      <w:pPr>
        <w:pStyle w:val="Descripcin"/>
        <w:keepNext/>
        <w:jc w:val="center"/>
        <w:rPr>
          <w:b w:val="0"/>
          <w:color w:val="auto"/>
        </w:rPr>
      </w:pPr>
      <w:r>
        <w:rPr>
          <w:color w:val="auto"/>
        </w:rPr>
        <w:t>Tabla 2.1</w:t>
      </w:r>
      <w:r w:rsidR="00D4317B">
        <w:rPr>
          <w:color w:val="auto"/>
        </w:rPr>
        <w:t>6</w:t>
      </w:r>
      <w:r w:rsidRPr="00435FF4">
        <w:rPr>
          <w:color w:val="auto"/>
        </w:rPr>
        <w:t xml:space="preserve"> Proyectos concedidos antes de 202</w:t>
      </w:r>
      <w:r>
        <w:rPr>
          <w:color w:val="auto"/>
        </w:rPr>
        <w:t>5</w:t>
      </w:r>
      <w:r w:rsidRPr="00435FF4">
        <w:rPr>
          <w:color w:val="auto"/>
        </w:rPr>
        <w:t xml:space="preserve"> y gestionados durante dicha anualidad</w:t>
      </w:r>
      <w:r>
        <w:rPr>
          <w:color w:val="auto"/>
        </w:rPr>
        <w:t xml:space="preserve"> por ámbitos</w:t>
      </w:r>
    </w:p>
    <w:tbl>
      <w:tblPr>
        <w:tblW w:w="5000" w:type="pct"/>
        <w:jc w:val="center"/>
        <w:tblCellMar>
          <w:left w:w="70" w:type="dxa"/>
          <w:right w:w="70" w:type="dxa"/>
        </w:tblCellMar>
        <w:tblLook w:val="04A0" w:firstRow="1" w:lastRow="0" w:firstColumn="1" w:lastColumn="0" w:noHBand="0" w:noVBand="1"/>
      </w:tblPr>
      <w:tblGrid>
        <w:gridCol w:w="2901"/>
        <w:gridCol w:w="3928"/>
        <w:gridCol w:w="2515"/>
      </w:tblGrid>
      <w:tr w:rsidR="000B2735" w:rsidRPr="00C36160" w14:paraId="6EB92869" w14:textId="77777777" w:rsidTr="00F65320">
        <w:trPr>
          <w:trHeight w:val="300"/>
          <w:jc w:val="center"/>
        </w:trPr>
        <w:tc>
          <w:tcPr>
            <w:tcW w:w="1552"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693DA1C2" w14:textId="77777777" w:rsidR="000B2735" w:rsidRPr="00435FF4" w:rsidRDefault="000B2735" w:rsidP="00F65320">
            <w:pPr>
              <w:spacing w:after="0" w:line="240" w:lineRule="auto"/>
              <w:jc w:val="center"/>
              <w:rPr>
                <w:rFonts w:ascii="Calibri" w:eastAsia="Times New Roman" w:hAnsi="Calibri" w:cs="Calibri"/>
                <w:b/>
                <w:bCs/>
                <w:color w:val="000000"/>
                <w:szCs w:val="22"/>
                <w:lang w:eastAsia="es-ES"/>
              </w:rPr>
            </w:pPr>
            <w:r w:rsidRPr="00435FF4">
              <w:rPr>
                <w:rFonts w:ascii="Calibri" w:eastAsia="Times New Roman" w:hAnsi="Calibri" w:cs="Calibri"/>
                <w:b/>
                <w:bCs/>
                <w:color w:val="000000"/>
                <w:szCs w:val="22"/>
                <w:lang w:eastAsia="es-ES"/>
              </w:rPr>
              <w:t>ÁMBITO</w:t>
            </w:r>
          </w:p>
        </w:tc>
        <w:tc>
          <w:tcPr>
            <w:tcW w:w="2102"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7C736BA3" w14:textId="77777777" w:rsidR="000B2735" w:rsidRPr="00435FF4" w:rsidRDefault="000B2735" w:rsidP="00F65320">
            <w:pPr>
              <w:spacing w:after="0" w:line="240" w:lineRule="auto"/>
              <w:jc w:val="center"/>
              <w:rPr>
                <w:rFonts w:ascii="Calibri" w:eastAsia="Times New Roman" w:hAnsi="Calibri" w:cs="Calibri"/>
                <w:b/>
                <w:bCs/>
                <w:color w:val="000000"/>
                <w:szCs w:val="22"/>
                <w:lang w:eastAsia="es-ES"/>
              </w:rPr>
            </w:pPr>
            <w:r w:rsidRPr="00435FF4">
              <w:rPr>
                <w:rFonts w:ascii="Calibri" w:eastAsia="Times New Roman" w:hAnsi="Calibri" w:cs="Calibri"/>
                <w:b/>
                <w:bCs/>
                <w:color w:val="000000"/>
                <w:szCs w:val="22"/>
                <w:lang w:eastAsia="es-ES"/>
              </w:rPr>
              <w:t>PROYECTOS ACTIVOS</w:t>
            </w:r>
          </w:p>
          <w:p w14:paraId="72F53616" w14:textId="77777777" w:rsidR="000B2735" w:rsidRPr="00435FF4" w:rsidRDefault="000B2735" w:rsidP="00F65320">
            <w:pPr>
              <w:spacing w:after="0" w:line="240" w:lineRule="auto"/>
              <w:jc w:val="center"/>
              <w:rPr>
                <w:rFonts w:ascii="Calibri" w:eastAsia="Times New Roman" w:hAnsi="Calibri" w:cs="Calibri"/>
                <w:b/>
                <w:bCs/>
                <w:color w:val="000000"/>
                <w:szCs w:val="22"/>
                <w:lang w:eastAsia="es-ES"/>
              </w:rPr>
            </w:pPr>
            <w:r w:rsidRPr="00435FF4">
              <w:rPr>
                <w:rFonts w:ascii="Calibri" w:eastAsia="Times New Roman" w:hAnsi="Calibri" w:cs="Calibri"/>
                <w:b/>
                <w:bCs/>
                <w:color w:val="000000"/>
                <w:szCs w:val="22"/>
                <w:lang w:eastAsia="es-ES"/>
              </w:rPr>
              <w:t>(concedidos antes de 202</w:t>
            </w:r>
            <w:r>
              <w:rPr>
                <w:rFonts w:ascii="Calibri" w:eastAsia="Times New Roman" w:hAnsi="Calibri" w:cs="Calibri"/>
                <w:b/>
                <w:bCs/>
                <w:color w:val="000000"/>
                <w:szCs w:val="22"/>
                <w:lang w:eastAsia="es-ES"/>
              </w:rPr>
              <w:t>4</w:t>
            </w:r>
            <w:r w:rsidRPr="00435FF4">
              <w:rPr>
                <w:rFonts w:ascii="Calibri" w:eastAsia="Times New Roman" w:hAnsi="Calibri" w:cs="Calibri"/>
                <w:b/>
                <w:bCs/>
                <w:color w:val="000000"/>
                <w:szCs w:val="22"/>
                <w:lang w:eastAsia="es-ES"/>
              </w:rPr>
              <w:t>)</w:t>
            </w:r>
          </w:p>
        </w:tc>
        <w:tc>
          <w:tcPr>
            <w:tcW w:w="1346"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4428DD28" w14:textId="77777777" w:rsidR="000B2735" w:rsidRPr="00435FF4" w:rsidRDefault="000B2735" w:rsidP="00F65320">
            <w:pPr>
              <w:spacing w:after="0" w:line="240" w:lineRule="auto"/>
              <w:jc w:val="center"/>
              <w:rPr>
                <w:rFonts w:ascii="Calibri" w:eastAsia="Times New Roman" w:hAnsi="Calibri" w:cs="Calibri"/>
                <w:b/>
                <w:bCs/>
                <w:color w:val="000000"/>
                <w:szCs w:val="22"/>
                <w:lang w:eastAsia="es-ES"/>
              </w:rPr>
            </w:pPr>
            <w:r w:rsidRPr="00435FF4">
              <w:rPr>
                <w:rFonts w:ascii="Calibri" w:eastAsia="Times New Roman" w:hAnsi="Calibri" w:cs="Calibri"/>
                <w:b/>
                <w:bCs/>
                <w:color w:val="000000"/>
                <w:szCs w:val="22"/>
                <w:lang w:eastAsia="es-ES"/>
              </w:rPr>
              <w:t>FINANCIACIÓN</w:t>
            </w:r>
          </w:p>
        </w:tc>
      </w:tr>
      <w:tr w:rsidR="000B2735" w:rsidRPr="00435FF4" w14:paraId="3454DAF1" w14:textId="77777777" w:rsidTr="00F65320">
        <w:trPr>
          <w:trHeight w:val="300"/>
          <w:jc w:val="center"/>
        </w:trPr>
        <w:tc>
          <w:tcPr>
            <w:tcW w:w="1552" w:type="pct"/>
            <w:tcBorders>
              <w:top w:val="nil"/>
              <w:left w:val="single" w:sz="4" w:space="0" w:color="BFBFBF"/>
              <w:bottom w:val="single" w:sz="4" w:space="0" w:color="BFBFBF"/>
              <w:right w:val="single" w:sz="4" w:space="0" w:color="BFBFBF"/>
            </w:tcBorders>
            <w:noWrap/>
            <w:vAlign w:val="bottom"/>
            <w:hideMark/>
          </w:tcPr>
          <w:p w14:paraId="50503F07" w14:textId="77777777" w:rsidR="000B2735" w:rsidRPr="00672E47" w:rsidRDefault="000B2735" w:rsidP="00F65320">
            <w:pPr>
              <w:spacing w:after="0" w:line="240" w:lineRule="auto"/>
              <w:jc w:val="left"/>
              <w:rPr>
                <w:rFonts w:ascii="Calibri" w:eastAsia="Times New Roman" w:hAnsi="Calibri" w:cs="Calibri"/>
                <w:color w:val="000000"/>
                <w:szCs w:val="22"/>
                <w:lang w:eastAsia="es-ES"/>
              </w:rPr>
            </w:pPr>
            <w:r>
              <w:rPr>
                <w:rFonts w:ascii="Calibri" w:hAnsi="Calibri" w:cs="Calibri"/>
                <w:sz w:val="22"/>
                <w:szCs w:val="22"/>
              </w:rPr>
              <w:t>AUTONÓMICO</w:t>
            </w:r>
          </w:p>
        </w:tc>
        <w:tc>
          <w:tcPr>
            <w:tcW w:w="2102" w:type="pct"/>
            <w:tcBorders>
              <w:top w:val="nil"/>
              <w:left w:val="nil"/>
              <w:bottom w:val="single" w:sz="4" w:space="0" w:color="BFBFBF"/>
              <w:right w:val="single" w:sz="4" w:space="0" w:color="BFBFBF"/>
            </w:tcBorders>
            <w:noWrap/>
            <w:vAlign w:val="bottom"/>
            <w:hideMark/>
          </w:tcPr>
          <w:p w14:paraId="318EC530" w14:textId="77777777" w:rsidR="000B2735" w:rsidRPr="00672E47" w:rsidRDefault="000B2735" w:rsidP="00F65320">
            <w:pPr>
              <w:spacing w:after="0" w:line="240" w:lineRule="auto"/>
              <w:jc w:val="right"/>
              <w:rPr>
                <w:rFonts w:ascii="Calibri" w:eastAsia="Times New Roman" w:hAnsi="Calibri" w:cs="Calibri"/>
                <w:color w:val="000000"/>
                <w:szCs w:val="22"/>
                <w:lang w:eastAsia="es-ES"/>
              </w:rPr>
            </w:pPr>
            <w:r>
              <w:rPr>
                <w:rFonts w:ascii="Calibri" w:hAnsi="Calibri" w:cs="Calibri"/>
                <w:sz w:val="22"/>
                <w:szCs w:val="22"/>
              </w:rPr>
              <w:t>108</w:t>
            </w:r>
          </w:p>
        </w:tc>
        <w:tc>
          <w:tcPr>
            <w:tcW w:w="1346" w:type="pct"/>
            <w:tcBorders>
              <w:top w:val="nil"/>
              <w:left w:val="nil"/>
              <w:bottom w:val="single" w:sz="4" w:space="0" w:color="BFBFBF"/>
              <w:right w:val="single" w:sz="4" w:space="0" w:color="BFBFBF"/>
            </w:tcBorders>
            <w:noWrap/>
            <w:vAlign w:val="bottom"/>
            <w:hideMark/>
          </w:tcPr>
          <w:p w14:paraId="4D2F8D84" w14:textId="77777777" w:rsidR="000B2735" w:rsidRPr="00672E47" w:rsidRDefault="000B2735" w:rsidP="00F65320">
            <w:pPr>
              <w:spacing w:after="0" w:line="240" w:lineRule="auto"/>
              <w:jc w:val="right"/>
              <w:rPr>
                <w:rFonts w:ascii="Calibri" w:eastAsia="Times New Roman" w:hAnsi="Calibri" w:cs="Calibri"/>
                <w:color w:val="000000"/>
                <w:szCs w:val="22"/>
                <w:lang w:eastAsia="es-ES"/>
              </w:rPr>
            </w:pPr>
            <w:r w:rsidRPr="00315B14">
              <w:rPr>
                <w:rFonts w:ascii="Calibri" w:hAnsi="Calibri" w:cs="Calibri"/>
                <w:sz w:val="22"/>
                <w:szCs w:val="22"/>
              </w:rPr>
              <w:t>6</w:t>
            </w:r>
            <w:r>
              <w:rPr>
                <w:rFonts w:ascii="Calibri" w:hAnsi="Calibri" w:cs="Calibri"/>
                <w:sz w:val="22"/>
                <w:szCs w:val="22"/>
              </w:rPr>
              <w:t>.</w:t>
            </w:r>
            <w:r w:rsidRPr="00315B14">
              <w:rPr>
                <w:rFonts w:ascii="Calibri" w:hAnsi="Calibri" w:cs="Calibri"/>
                <w:sz w:val="22"/>
                <w:szCs w:val="22"/>
              </w:rPr>
              <w:t>092</w:t>
            </w:r>
            <w:r>
              <w:rPr>
                <w:rFonts w:ascii="Calibri" w:hAnsi="Calibri" w:cs="Calibri"/>
                <w:sz w:val="22"/>
                <w:szCs w:val="22"/>
              </w:rPr>
              <w:t>.</w:t>
            </w:r>
            <w:r w:rsidRPr="00315B14">
              <w:rPr>
                <w:rFonts w:ascii="Calibri" w:hAnsi="Calibri" w:cs="Calibri"/>
                <w:sz w:val="22"/>
                <w:szCs w:val="22"/>
              </w:rPr>
              <w:t>937,17</w:t>
            </w:r>
            <w:r>
              <w:rPr>
                <w:rFonts w:ascii="Calibri" w:hAnsi="Calibri" w:cs="Calibri"/>
                <w:sz w:val="22"/>
                <w:szCs w:val="22"/>
              </w:rPr>
              <w:t xml:space="preserve"> €</w:t>
            </w:r>
          </w:p>
        </w:tc>
      </w:tr>
      <w:tr w:rsidR="000B2735" w:rsidRPr="00C36160" w14:paraId="51C44A2A" w14:textId="77777777" w:rsidTr="00F65320">
        <w:trPr>
          <w:trHeight w:val="300"/>
          <w:jc w:val="center"/>
        </w:trPr>
        <w:tc>
          <w:tcPr>
            <w:tcW w:w="1552" w:type="pct"/>
            <w:tcBorders>
              <w:top w:val="nil"/>
              <w:left w:val="single" w:sz="4" w:space="0" w:color="BFBFBF"/>
              <w:bottom w:val="single" w:sz="4" w:space="0" w:color="BFBFBF"/>
              <w:right w:val="single" w:sz="4" w:space="0" w:color="BFBFBF"/>
            </w:tcBorders>
            <w:noWrap/>
            <w:vAlign w:val="bottom"/>
            <w:hideMark/>
          </w:tcPr>
          <w:p w14:paraId="36602F29" w14:textId="77777777" w:rsidR="000B2735" w:rsidRPr="00672E47" w:rsidRDefault="000B2735" w:rsidP="00F65320">
            <w:pPr>
              <w:spacing w:after="0" w:line="240" w:lineRule="auto"/>
              <w:jc w:val="left"/>
              <w:rPr>
                <w:rFonts w:ascii="Calibri" w:eastAsia="Times New Roman" w:hAnsi="Calibri" w:cs="Calibri"/>
                <w:color w:val="000000"/>
                <w:szCs w:val="22"/>
                <w:lang w:eastAsia="es-ES"/>
              </w:rPr>
            </w:pPr>
            <w:r>
              <w:rPr>
                <w:rFonts w:ascii="Calibri" w:hAnsi="Calibri" w:cs="Calibri"/>
                <w:sz w:val="22"/>
                <w:szCs w:val="22"/>
              </w:rPr>
              <w:t>INTERNACIONAL</w:t>
            </w:r>
          </w:p>
        </w:tc>
        <w:tc>
          <w:tcPr>
            <w:tcW w:w="2102" w:type="pct"/>
            <w:tcBorders>
              <w:top w:val="nil"/>
              <w:left w:val="nil"/>
              <w:bottom w:val="single" w:sz="4" w:space="0" w:color="BFBFBF"/>
              <w:right w:val="single" w:sz="4" w:space="0" w:color="BFBFBF"/>
            </w:tcBorders>
            <w:noWrap/>
            <w:vAlign w:val="bottom"/>
            <w:hideMark/>
          </w:tcPr>
          <w:p w14:paraId="22FE090B" w14:textId="77777777" w:rsidR="000B2735" w:rsidRPr="00672E47" w:rsidRDefault="000B2735" w:rsidP="00F65320">
            <w:pPr>
              <w:spacing w:after="0" w:line="240" w:lineRule="auto"/>
              <w:jc w:val="right"/>
              <w:rPr>
                <w:rFonts w:ascii="Calibri" w:eastAsia="Times New Roman" w:hAnsi="Calibri" w:cs="Calibri"/>
                <w:color w:val="000000"/>
                <w:szCs w:val="22"/>
                <w:lang w:eastAsia="es-ES"/>
              </w:rPr>
            </w:pPr>
            <w:r>
              <w:rPr>
                <w:rFonts w:ascii="Calibri" w:hAnsi="Calibri" w:cs="Calibri"/>
                <w:sz w:val="22"/>
                <w:szCs w:val="22"/>
              </w:rPr>
              <w:t>36</w:t>
            </w:r>
          </w:p>
        </w:tc>
        <w:tc>
          <w:tcPr>
            <w:tcW w:w="1346" w:type="pct"/>
            <w:tcBorders>
              <w:top w:val="nil"/>
              <w:left w:val="nil"/>
              <w:bottom w:val="single" w:sz="4" w:space="0" w:color="BFBFBF"/>
              <w:right w:val="single" w:sz="4" w:space="0" w:color="BFBFBF"/>
            </w:tcBorders>
            <w:noWrap/>
            <w:vAlign w:val="bottom"/>
            <w:hideMark/>
          </w:tcPr>
          <w:p w14:paraId="06ADB9F9" w14:textId="77777777" w:rsidR="000B2735" w:rsidRPr="00672E47" w:rsidRDefault="000B2735" w:rsidP="00F65320">
            <w:pPr>
              <w:spacing w:after="0" w:line="240" w:lineRule="auto"/>
              <w:jc w:val="right"/>
              <w:rPr>
                <w:rFonts w:ascii="Calibri" w:eastAsia="Times New Roman" w:hAnsi="Calibri" w:cs="Calibri"/>
                <w:color w:val="000000"/>
                <w:szCs w:val="22"/>
                <w:lang w:eastAsia="es-ES"/>
              </w:rPr>
            </w:pPr>
            <w:r>
              <w:rPr>
                <w:rFonts w:ascii="Calibri" w:hAnsi="Calibri" w:cs="Calibri"/>
                <w:sz w:val="22"/>
                <w:szCs w:val="22"/>
              </w:rPr>
              <w:t>11</w:t>
            </w:r>
            <w:r w:rsidRPr="005114CC">
              <w:rPr>
                <w:rFonts w:ascii="Calibri" w:hAnsi="Calibri" w:cs="Calibri"/>
                <w:sz w:val="22"/>
                <w:szCs w:val="22"/>
              </w:rPr>
              <w:t>.</w:t>
            </w:r>
            <w:r>
              <w:rPr>
                <w:rFonts w:ascii="Calibri" w:hAnsi="Calibri" w:cs="Calibri"/>
                <w:sz w:val="22"/>
                <w:szCs w:val="22"/>
              </w:rPr>
              <w:t>621</w:t>
            </w:r>
            <w:r w:rsidRPr="005114CC">
              <w:rPr>
                <w:rFonts w:ascii="Calibri" w:hAnsi="Calibri" w:cs="Calibri"/>
                <w:sz w:val="22"/>
                <w:szCs w:val="22"/>
              </w:rPr>
              <w:t>.</w:t>
            </w:r>
            <w:r>
              <w:rPr>
                <w:rFonts w:ascii="Calibri" w:hAnsi="Calibri" w:cs="Calibri"/>
                <w:sz w:val="22"/>
                <w:szCs w:val="22"/>
              </w:rPr>
              <w:t>323</w:t>
            </w:r>
            <w:r w:rsidRPr="005114CC">
              <w:rPr>
                <w:rFonts w:ascii="Calibri" w:hAnsi="Calibri" w:cs="Calibri"/>
                <w:sz w:val="22"/>
                <w:szCs w:val="22"/>
              </w:rPr>
              <w:t>,</w:t>
            </w:r>
            <w:r>
              <w:rPr>
                <w:rFonts w:ascii="Calibri" w:hAnsi="Calibri" w:cs="Calibri"/>
                <w:sz w:val="22"/>
                <w:szCs w:val="22"/>
              </w:rPr>
              <w:t>30</w:t>
            </w:r>
            <w:r w:rsidRPr="005114CC">
              <w:rPr>
                <w:rFonts w:ascii="Calibri" w:hAnsi="Calibri" w:cs="Calibri"/>
                <w:sz w:val="22"/>
                <w:szCs w:val="22"/>
              </w:rPr>
              <w:t xml:space="preserve"> €</w:t>
            </w:r>
          </w:p>
        </w:tc>
      </w:tr>
      <w:tr w:rsidR="000B2735" w:rsidRPr="00C36160" w14:paraId="4653518F" w14:textId="77777777" w:rsidTr="00F65320">
        <w:trPr>
          <w:trHeight w:val="300"/>
          <w:jc w:val="center"/>
        </w:trPr>
        <w:tc>
          <w:tcPr>
            <w:tcW w:w="1552" w:type="pct"/>
            <w:tcBorders>
              <w:top w:val="nil"/>
              <w:left w:val="single" w:sz="4" w:space="0" w:color="BFBFBF"/>
              <w:bottom w:val="single" w:sz="4" w:space="0" w:color="BFBFBF"/>
              <w:right w:val="single" w:sz="4" w:space="0" w:color="BFBFBF"/>
            </w:tcBorders>
            <w:noWrap/>
            <w:vAlign w:val="bottom"/>
            <w:hideMark/>
          </w:tcPr>
          <w:p w14:paraId="725E1CC0" w14:textId="77777777" w:rsidR="000B2735" w:rsidRPr="00672E47" w:rsidRDefault="000B2735" w:rsidP="00F65320">
            <w:pPr>
              <w:spacing w:after="0" w:line="240" w:lineRule="auto"/>
              <w:jc w:val="left"/>
              <w:rPr>
                <w:rFonts w:ascii="Calibri" w:eastAsia="Times New Roman" w:hAnsi="Calibri" w:cs="Calibri"/>
                <w:color w:val="000000"/>
                <w:szCs w:val="22"/>
                <w:lang w:eastAsia="es-ES"/>
              </w:rPr>
            </w:pPr>
            <w:r>
              <w:rPr>
                <w:rFonts w:ascii="Calibri" w:hAnsi="Calibri" w:cs="Calibri"/>
                <w:sz w:val="22"/>
                <w:szCs w:val="22"/>
              </w:rPr>
              <w:t>NACIONAL</w:t>
            </w:r>
          </w:p>
        </w:tc>
        <w:tc>
          <w:tcPr>
            <w:tcW w:w="2102" w:type="pct"/>
            <w:tcBorders>
              <w:top w:val="nil"/>
              <w:left w:val="nil"/>
              <w:bottom w:val="single" w:sz="4" w:space="0" w:color="BFBFBF"/>
              <w:right w:val="single" w:sz="4" w:space="0" w:color="BFBFBF"/>
            </w:tcBorders>
            <w:noWrap/>
            <w:vAlign w:val="bottom"/>
            <w:hideMark/>
          </w:tcPr>
          <w:p w14:paraId="1F81D662" w14:textId="77777777" w:rsidR="000B2735" w:rsidRPr="00672E47" w:rsidRDefault="000B2735" w:rsidP="00F65320">
            <w:pPr>
              <w:spacing w:after="0" w:line="240" w:lineRule="auto"/>
              <w:jc w:val="right"/>
              <w:rPr>
                <w:rFonts w:ascii="Calibri" w:eastAsia="Times New Roman" w:hAnsi="Calibri" w:cs="Calibri"/>
                <w:color w:val="000000"/>
                <w:szCs w:val="22"/>
                <w:lang w:eastAsia="es-ES"/>
              </w:rPr>
            </w:pPr>
            <w:r>
              <w:rPr>
                <w:rFonts w:ascii="Calibri" w:hAnsi="Calibri" w:cs="Calibri"/>
                <w:sz w:val="22"/>
                <w:szCs w:val="22"/>
              </w:rPr>
              <w:t>106</w:t>
            </w:r>
          </w:p>
        </w:tc>
        <w:tc>
          <w:tcPr>
            <w:tcW w:w="1346" w:type="pct"/>
            <w:tcBorders>
              <w:top w:val="nil"/>
              <w:left w:val="nil"/>
              <w:bottom w:val="single" w:sz="4" w:space="0" w:color="BFBFBF"/>
              <w:right w:val="single" w:sz="4" w:space="0" w:color="BFBFBF"/>
            </w:tcBorders>
            <w:noWrap/>
            <w:vAlign w:val="bottom"/>
            <w:hideMark/>
          </w:tcPr>
          <w:p w14:paraId="530A1EFA" w14:textId="77777777" w:rsidR="000B2735" w:rsidRPr="00672E47" w:rsidRDefault="000B2735" w:rsidP="00F65320">
            <w:pPr>
              <w:spacing w:after="0" w:line="240" w:lineRule="auto"/>
              <w:jc w:val="right"/>
              <w:rPr>
                <w:rFonts w:ascii="Calibri" w:eastAsia="Times New Roman" w:hAnsi="Calibri" w:cs="Calibri"/>
                <w:color w:val="000000"/>
                <w:szCs w:val="22"/>
                <w:lang w:eastAsia="es-ES"/>
              </w:rPr>
            </w:pPr>
            <w:r w:rsidRPr="00315B14">
              <w:rPr>
                <w:rFonts w:ascii="Calibri" w:hAnsi="Calibri" w:cs="Calibri"/>
                <w:sz w:val="22"/>
                <w:szCs w:val="22"/>
              </w:rPr>
              <w:t>17</w:t>
            </w:r>
            <w:r>
              <w:rPr>
                <w:rFonts w:ascii="Calibri" w:hAnsi="Calibri" w:cs="Calibri"/>
                <w:sz w:val="22"/>
                <w:szCs w:val="22"/>
              </w:rPr>
              <w:t>.</w:t>
            </w:r>
            <w:r w:rsidRPr="00315B14">
              <w:rPr>
                <w:rFonts w:ascii="Calibri" w:hAnsi="Calibri" w:cs="Calibri"/>
                <w:sz w:val="22"/>
                <w:szCs w:val="22"/>
              </w:rPr>
              <w:t>014</w:t>
            </w:r>
            <w:r>
              <w:rPr>
                <w:rFonts w:ascii="Calibri" w:hAnsi="Calibri" w:cs="Calibri"/>
                <w:sz w:val="22"/>
                <w:szCs w:val="22"/>
              </w:rPr>
              <w:t>.</w:t>
            </w:r>
            <w:r w:rsidRPr="00315B14">
              <w:rPr>
                <w:rFonts w:ascii="Calibri" w:hAnsi="Calibri" w:cs="Calibri"/>
                <w:sz w:val="22"/>
                <w:szCs w:val="22"/>
              </w:rPr>
              <w:t>776,96</w:t>
            </w:r>
            <w:r>
              <w:rPr>
                <w:rFonts w:ascii="Calibri" w:hAnsi="Calibri" w:cs="Calibri"/>
                <w:sz w:val="22"/>
                <w:szCs w:val="22"/>
              </w:rPr>
              <w:t xml:space="preserve"> €</w:t>
            </w:r>
          </w:p>
        </w:tc>
      </w:tr>
      <w:tr w:rsidR="000B2735" w:rsidRPr="00C36160" w14:paraId="526FF324" w14:textId="77777777" w:rsidTr="00F65320">
        <w:trPr>
          <w:trHeight w:val="300"/>
          <w:jc w:val="center"/>
        </w:trPr>
        <w:tc>
          <w:tcPr>
            <w:tcW w:w="1552"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056CB4A4" w14:textId="77777777" w:rsidR="000B2735" w:rsidRPr="00672E47" w:rsidRDefault="000B2735" w:rsidP="00F65320">
            <w:pPr>
              <w:spacing w:after="0" w:line="240" w:lineRule="auto"/>
              <w:jc w:val="left"/>
              <w:rPr>
                <w:rFonts w:ascii="Calibri" w:eastAsia="Times New Roman" w:hAnsi="Calibri" w:cs="Calibri"/>
                <w:b/>
                <w:bCs/>
                <w:color w:val="000000"/>
                <w:szCs w:val="22"/>
                <w:lang w:eastAsia="es-ES"/>
              </w:rPr>
            </w:pPr>
            <w:r>
              <w:rPr>
                <w:rFonts w:ascii="Calibri" w:hAnsi="Calibri" w:cs="Calibri"/>
                <w:b/>
                <w:bCs/>
                <w:color w:val="000000"/>
                <w:sz w:val="22"/>
                <w:szCs w:val="22"/>
              </w:rPr>
              <w:t>Total general</w:t>
            </w:r>
          </w:p>
        </w:tc>
        <w:tc>
          <w:tcPr>
            <w:tcW w:w="2102"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365ABB50" w14:textId="77777777" w:rsidR="000B2735" w:rsidRPr="00672E47" w:rsidRDefault="000B2735" w:rsidP="00F65320">
            <w:pPr>
              <w:spacing w:after="0" w:line="240" w:lineRule="auto"/>
              <w:jc w:val="right"/>
              <w:rPr>
                <w:rFonts w:ascii="Calibri" w:eastAsia="Times New Roman" w:hAnsi="Calibri" w:cs="Calibri"/>
                <w:b/>
                <w:bCs/>
                <w:color w:val="000000"/>
                <w:szCs w:val="22"/>
                <w:lang w:eastAsia="es-ES"/>
              </w:rPr>
            </w:pPr>
            <w:r>
              <w:rPr>
                <w:rFonts w:ascii="Calibri" w:hAnsi="Calibri" w:cs="Calibri"/>
                <w:b/>
                <w:bCs/>
                <w:color w:val="000000"/>
                <w:sz w:val="22"/>
                <w:szCs w:val="22"/>
              </w:rPr>
              <w:t>250</w:t>
            </w:r>
          </w:p>
        </w:tc>
        <w:tc>
          <w:tcPr>
            <w:tcW w:w="1346"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51D0CDB1" w14:textId="77777777" w:rsidR="000B2735" w:rsidRPr="00672E47" w:rsidRDefault="000B2735" w:rsidP="00F65320">
            <w:pPr>
              <w:spacing w:after="0" w:line="240" w:lineRule="auto"/>
              <w:jc w:val="right"/>
              <w:rPr>
                <w:rFonts w:ascii="Calibri" w:eastAsia="Times New Roman" w:hAnsi="Calibri" w:cs="Calibri"/>
                <w:b/>
                <w:bCs/>
                <w:color w:val="000000"/>
                <w:szCs w:val="22"/>
                <w:lang w:eastAsia="es-ES"/>
              </w:rPr>
            </w:pPr>
            <w:r w:rsidRPr="0017242F">
              <w:rPr>
                <w:rFonts w:ascii="Calibri" w:hAnsi="Calibri" w:cs="Calibri"/>
                <w:b/>
                <w:bCs/>
                <w:color w:val="000000"/>
                <w:sz w:val="22"/>
                <w:szCs w:val="22"/>
              </w:rPr>
              <w:t>34</w:t>
            </w:r>
            <w:r>
              <w:rPr>
                <w:rFonts w:ascii="Calibri" w:hAnsi="Calibri" w:cs="Calibri"/>
                <w:b/>
                <w:bCs/>
                <w:color w:val="000000"/>
                <w:sz w:val="22"/>
                <w:szCs w:val="22"/>
              </w:rPr>
              <w:t>.</w:t>
            </w:r>
            <w:r w:rsidRPr="0017242F">
              <w:rPr>
                <w:rFonts w:ascii="Calibri" w:hAnsi="Calibri" w:cs="Calibri"/>
                <w:b/>
                <w:bCs/>
                <w:color w:val="000000"/>
                <w:sz w:val="22"/>
                <w:szCs w:val="22"/>
              </w:rPr>
              <w:t>729</w:t>
            </w:r>
            <w:r>
              <w:rPr>
                <w:rFonts w:ascii="Calibri" w:hAnsi="Calibri" w:cs="Calibri"/>
                <w:b/>
                <w:bCs/>
                <w:color w:val="000000"/>
                <w:sz w:val="22"/>
                <w:szCs w:val="22"/>
              </w:rPr>
              <w:t>.</w:t>
            </w:r>
            <w:r w:rsidRPr="0017242F">
              <w:rPr>
                <w:rFonts w:ascii="Calibri" w:hAnsi="Calibri" w:cs="Calibri"/>
                <w:b/>
                <w:bCs/>
                <w:color w:val="000000"/>
                <w:sz w:val="22"/>
                <w:szCs w:val="22"/>
              </w:rPr>
              <w:t>037,43</w:t>
            </w:r>
            <w:r>
              <w:rPr>
                <w:rFonts w:ascii="Calibri" w:hAnsi="Calibri" w:cs="Calibri"/>
                <w:b/>
                <w:bCs/>
                <w:color w:val="000000"/>
                <w:sz w:val="22"/>
                <w:szCs w:val="22"/>
              </w:rPr>
              <w:t xml:space="preserve"> €</w:t>
            </w:r>
          </w:p>
        </w:tc>
      </w:tr>
    </w:tbl>
    <w:p w14:paraId="2BCF7EE0" w14:textId="77777777" w:rsidR="000B2735" w:rsidRPr="00C36160" w:rsidRDefault="000B2735" w:rsidP="000B2735">
      <w:pPr>
        <w:rPr>
          <w:highlight w:val="yellow"/>
          <w:lang w:val="es-ES_tradnl"/>
        </w:rPr>
      </w:pPr>
    </w:p>
    <w:p w14:paraId="52432633" w14:textId="342D7006" w:rsidR="000B2735" w:rsidRDefault="000B2735" w:rsidP="000B2735">
      <w:pPr>
        <w:rPr>
          <w:lang w:val="es-ES_tradnl"/>
        </w:rPr>
      </w:pPr>
      <w:r w:rsidRPr="007B367F">
        <w:rPr>
          <w:lang w:val="es-ES_tradnl"/>
        </w:rPr>
        <w:t>En cuanto a la naturaleza de la financiación de los proyectos activos en 202</w:t>
      </w:r>
      <w:r>
        <w:rPr>
          <w:lang w:val="es-ES_tradnl"/>
        </w:rPr>
        <w:t>5 concedidos con anterioridad</w:t>
      </w:r>
      <w:r w:rsidRPr="007B367F">
        <w:rPr>
          <w:lang w:val="es-ES_tradnl"/>
        </w:rPr>
        <w:t xml:space="preserve">, en la siguiente tabla se muestra que el </w:t>
      </w:r>
      <w:r>
        <w:rPr>
          <w:lang w:val="es-ES_tradnl"/>
        </w:rPr>
        <w:t>98</w:t>
      </w:r>
      <w:r w:rsidRPr="007B367F">
        <w:rPr>
          <w:lang w:val="es-ES_tradnl"/>
        </w:rPr>
        <w:t xml:space="preserve">% </w:t>
      </w:r>
      <w:r>
        <w:rPr>
          <w:lang w:val="es-ES_tradnl"/>
        </w:rPr>
        <w:t>del total de ayudas concedidas vienen de financiación pública</w:t>
      </w:r>
      <w:r w:rsidRPr="007B367F">
        <w:rPr>
          <w:lang w:val="es-ES_tradnl"/>
        </w:rPr>
        <w:t xml:space="preserve">, el </w:t>
      </w:r>
      <w:r>
        <w:rPr>
          <w:lang w:val="es-ES_tradnl"/>
        </w:rPr>
        <w:t>1,46</w:t>
      </w:r>
      <w:r w:rsidRPr="007B367F">
        <w:rPr>
          <w:lang w:val="es-ES_tradnl"/>
        </w:rPr>
        <w:t xml:space="preserve">% </w:t>
      </w:r>
      <w:r>
        <w:rPr>
          <w:lang w:val="es-ES_tradnl"/>
        </w:rPr>
        <w:t>es de procedencia privada el 0,54</w:t>
      </w:r>
      <w:r w:rsidRPr="007B367F">
        <w:rPr>
          <w:lang w:val="es-ES_tradnl"/>
        </w:rPr>
        <w:t xml:space="preserve">% propia. </w:t>
      </w:r>
    </w:p>
    <w:p w14:paraId="751D4FA9" w14:textId="5EC12ECE" w:rsidR="000B2735" w:rsidRPr="000E5272" w:rsidRDefault="000B2735" w:rsidP="000B2735">
      <w:pPr>
        <w:pStyle w:val="Descripcin"/>
        <w:keepNext/>
        <w:jc w:val="center"/>
        <w:rPr>
          <w:b w:val="0"/>
          <w:color w:val="auto"/>
        </w:rPr>
      </w:pPr>
      <w:r>
        <w:rPr>
          <w:color w:val="auto"/>
        </w:rPr>
        <w:t>Tabla 2.1</w:t>
      </w:r>
      <w:r w:rsidR="00D4317B">
        <w:rPr>
          <w:color w:val="auto"/>
        </w:rPr>
        <w:t>7</w:t>
      </w:r>
      <w:r w:rsidRPr="000E5272">
        <w:rPr>
          <w:color w:val="auto"/>
        </w:rPr>
        <w:t xml:space="preserve"> Proyectos gestionados </w:t>
      </w:r>
      <w:r>
        <w:rPr>
          <w:color w:val="auto"/>
        </w:rPr>
        <w:t>durante</w:t>
      </w:r>
      <w:r w:rsidRPr="000E5272">
        <w:rPr>
          <w:color w:val="auto"/>
        </w:rPr>
        <w:t xml:space="preserve"> 202</w:t>
      </w:r>
      <w:r>
        <w:rPr>
          <w:color w:val="auto"/>
        </w:rPr>
        <w:t xml:space="preserve">5, concedidos en anualidades previas </w:t>
      </w:r>
      <w:r w:rsidRPr="000E5272">
        <w:rPr>
          <w:color w:val="auto"/>
        </w:rPr>
        <w:t>por naturaleza de la financiación</w:t>
      </w:r>
    </w:p>
    <w:tbl>
      <w:tblPr>
        <w:tblW w:w="5000" w:type="pct"/>
        <w:tblCellMar>
          <w:left w:w="70" w:type="dxa"/>
          <w:right w:w="70" w:type="dxa"/>
        </w:tblCellMar>
        <w:tblLook w:val="04A0" w:firstRow="1" w:lastRow="0" w:firstColumn="1" w:lastColumn="0" w:noHBand="0" w:noVBand="1"/>
      </w:tblPr>
      <w:tblGrid>
        <w:gridCol w:w="3082"/>
        <w:gridCol w:w="1910"/>
        <w:gridCol w:w="2489"/>
        <w:gridCol w:w="1863"/>
      </w:tblGrid>
      <w:tr w:rsidR="000B2735" w:rsidRPr="00C36160" w14:paraId="0D5A0C95" w14:textId="77777777" w:rsidTr="00F65320">
        <w:trPr>
          <w:trHeight w:val="300"/>
          <w:tblHeader/>
        </w:trPr>
        <w:tc>
          <w:tcPr>
            <w:tcW w:w="1649"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0085FE22" w14:textId="77777777" w:rsidR="000B2735" w:rsidRPr="00D62174" w:rsidRDefault="000B2735" w:rsidP="00F65320">
            <w:pPr>
              <w:spacing w:after="0" w:line="240" w:lineRule="auto"/>
              <w:jc w:val="center"/>
              <w:rPr>
                <w:rFonts w:asciiTheme="minorHAnsi" w:eastAsia="Times New Roman" w:hAnsiTheme="minorHAnsi" w:cstheme="minorHAnsi"/>
                <w:b/>
                <w:bCs/>
                <w:color w:val="000000"/>
                <w:lang w:eastAsia="es-ES"/>
              </w:rPr>
            </w:pPr>
            <w:r w:rsidRPr="00D62174">
              <w:rPr>
                <w:rFonts w:asciiTheme="minorHAnsi" w:eastAsia="Times New Roman" w:hAnsiTheme="minorHAnsi" w:cstheme="minorHAnsi"/>
                <w:b/>
                <w:bCs/>
                <w:color w:val="000000"/>
                <w:lang w:eastAsia="es-ES"/>
              </w:rPr>
              <w:t>NATURALEZA FINANCIACIÓN</w:t>
            </w:r>
          </w:p>
        </w:tc>
        <w:tc>
          <w:tcPr>
            <w:tcW w:w="1022" w:type="pct"/>
            <w:tcBorders>
              <w:top w:val="single" w:sz="4" w:space="0" w:color="BFBFBF"/>
              <w:left w:val="nil"/>
              <w:bottom w:val="single" w:sz="4" w:space="0" w:color="BFBFBF"/>
              <w:right w:val="single" w:sz="4" w:space="0" w:color="BFBFBF"/>
            </w:tcBorders>
            <w:shd w:val="clear" w:color="auto" w:fill="DCE6F1"/>
            <w:noWrap/>
            <w:vAlign w:val="bottom"/>
            <w:hideMark/>
          </w:tcPr>
          <w:p w14:paraId="2F731C05" w14:textId="77777777" w:rsidR="000B2735" w:rsidRPr="00D62174" w:rsidRDefault="000B2735" w:rsidP="00F65320">
            <w:pPr>
              <w:spacing w:after="0" w:line="240" w:lineRule="auto"/>
              <w:jc w:val="center"/>
              <w:rPr>
                <w:rFonts w:asciiTheme="minorHAnsi" w:eastAsia="Times New Roman" w:hAnsiTheme="minorHAnsi" w:cstheme="minorHAnsi"/>
                <w:b/>
                <w:bCs/>
                <w:color w:val="000000"/>
                <w:lang w:eastAsia="es-ES"/>
              </w:rPr>
            </w:pPr>
            <w:r w:rsidRPr="00D62174">
              <w:rPr>
                <w:rFonts w:asciiTheme="minorHAnsi" w:eastAsia="Times New Roman" w:hAnsiTheme="minorHAnsi" w:cstheme="minorHAnsi"/>
                <w:b/>
                <w:bCs/>
                <w:color w:val="000000"/>
                <w:lang w:eastAsia="es-ES"/>
              </w:rPr>
              <w:t>PROYECTOS</w:t>
            </w:r>
          </w:p>
        </w:tc>
        <w:tc>
          <w:tcPr>
            <w:tcW w:w="1332" w:type="pct"/>
            <w:tcBorders>
              <w:top w:val="single" w:sz="4" w:space="0" w:color="BFBFBF"/>
              <w:left w:val="nil"/>
              <w:bottom w:val="single" w:sz="4" w:space="0" w:color="BFBFBF"/>
              <w:right w:val="single" w:sz="4" w:space="0" w:color="BFBFBF"/>
            </w:tcBorders>
            <w:shd w:val="clear" w:color="auto" w:fill="DCE6F1"/>
            <w:noWrap/>
            <w:vAlign w:val="bottom"/>
            <w:hideMark/>
          </w:tcPr>
          <w:p w14:paraId="6E06B219" w14:textId="77777777" w:rsidR="000B2735" w:rsidRPr="00D62174" w:rsidRDefault="000B2735" w:rsidP="00F65320">
            <w:pPr>
              <w:spacing w:after="0" w:line="240" w:lineRule="auto"/>
              <w:jc w:val="center"/>
              <w:rPr>
                <w:rFonts w:asciiTheme="minorHAnsi" w:eastAsia="Times New Roman" w:hAnsiTheme="minorHAnsi" w:cstheme="minorHAnsi"/>
                <w:b/>
                <w:bCs/>
                <w:color w:val="000000"/>
                <w:lang w:eastAsia="es-ES"/>
              </w:rPr>
            </w:pPr>
            <w:r w:rsidRPr="00D62174">
              <w:rPr>
                <w:rFonts w:asciiTheme="minorHAnsi" w:eastAsia="Times New Roman" w:hAnsiTheme="minorHAnsi" w:cstheme="minorHAnsi"/>
                <w:b/>
                <w:bCs/>
                <w:color w:val="000000"/>
                <w:lang w:eastAsia="es-ES"/>
              </w:rPr>
              <w:t>IMPORTE</w:t>
            </w:r>
          </w:p>
        </w:tc>
        <w:tc>
          <w:tcPr>
            <w:tcW w:w="997" w:type="pct"/>
            <w:tcBorders>
              <w:top w:val="single" w:sz="4" w:space="0" w:color="BFBFBF"/>
              <w:left w:val="nil"/>
              <w:bottom w:val="single" w:sz="4" w:space="0" w:color="BFBFBF"/>
              <w:right w:val="single" w:sz="4" w:space="0" w:color="BFBFBF"/>
            </w:tcBorders>
            <w:shd w:val="clear" w:color="auto" w:fill="DCE6F1"/>
            <w:noWrap/>
            <w:vAlign w:val="bottom"/>
            <w:hideMark/>
          </w:tcPr>
          <w:p w14:paraId="11EB5CF6" w14:textId="77777777" w:rsidR="000B2735" w:rsidRPr="00D62174" w:rsidRDefault="000B2735" w:rsidP="00F65320">
            <w:pPr>
              <w:spacing w:after="0" w:line="240" w:lineRule="auto"/>
              <w:jc w:val="center"/>
              <w:rPr>
                <w:rFonts w:asciiTheme="minorHAnsi" w:eastAsia="Times New Roman" w:hAnsiTheme="minorHAnsi" w:cstheme="minorHAnsi"/>
                <w:b/>
                <w:bCs/>
                <w:color w:val="000000"/>
                <w:lang w:eastAsia="es-ES"/>
              </w:rPr>
            </w:pPr>
            <w:r w:rsidRPr="00D62174">
              <w:rPr>
                <w:rFonts w:asciiTheme="minorHAnsi" w:eastAsia="Times New Roman" w:hAnsiTheme="minorHAnsi" w:cstheme="minorHAnsi"/>
                <w:b/>
                <w:bCs/>
                <w:color w:val="000000"/>
                <w:lang w:eastAsia="es-ES"/>
              </w:rPr>
              <w:t>%</w:t>
            </w:r>
          </w:p>
        </w:tc>
      </w:tr>
      <w:tr w:rsidR="000B2735" w:rsidRPr="00C36160" w14:paraId="660C8B53" w14:textId="77777777" w:rsidTr="00F65320">
        <w:trPr>
          <w:trHeight w:val="300"/>
        </w:trPr>
        <w:tc>
          <w:tcPr>
            <w:tcW w:w="1649" w:type="pct"/>
            <w:tcBorders>
              <w:top w:val="nil"/>
              <w:left w:val="single" w:sz="4" w:space="0" w:color="BFBFBF"/>
              <w:bottom w:val="single" w:sz="4" w:space="0" w:color="BFBFBF"/>
              <w:right w:val="single" w:sz="4" w:space="0" w:color="BFBFBF"/>
            </w:tcBorders>
            <w:noWrap/>
            <w:vAlign w:val="bottom"/>
            <w:hideMark/>
          </w:tcPr>
          <w:p w14:paraId="52A160FB" w14:textId="77777777" w:rsidR="000B2735" w:rsidRPr="0017242F" w:rsidRDefault="000B2735" w:rsidP="00F65320">
            <w:pPr>
              <w:spacing w:after="0" w:line="240" w:lineRule="auto"/>
              <w:jc w:val="left"/>
              <w:rPr>
                <w:rFonts w:asciiTheme="minorHAnsi" w:eastAsia="Times New Roman" w:hAnsiTheme="minorHAnsi" w:cstheme="minorHAnsi"/>
                <w:bCs/>
                <w:color w:val="000000"/>
                <w:lang w:eastAsia="es-ES"/>
              </w:rPr>
            </w:pPr>
            <w:r w:rsidRPr="0017242F">
              <w:rPr>
                <w:rFonts w:ascii="Calibri" w:hAnsi="Calibri" w:cs="Calibri"/>
                <w:bCs/>
                <w:color w:val="000000"/>
                <w:sz w:val="22"/>
                <w:szCs w:val="22"/>
              </w:rPr>
              <w:t>FIN. PUBLICA</w:t>
            </w:r>
          </w:p>
        </w:tc>
        <w:tc>
          <w:tcPr>
            <w:tcW w:w="1022" w:type="pct"/>
            <w:tcBorders>
              <w:top w:val="nil"/>
              <w:left w:val="nil"/>
              <w:bottom w:val="single" w:sz="4" w:space="0" w:color="BFBFBF"/>
              <w:right w:val="single" w:sz="4" w:space="0" w:color="BFBFBF"/>
            </w:tcBorders>
            <w:noWrap/>
            <w:vAlign w:val="bottom"/>
            <w:hideMark/>
          </w:tcPr>
          <w:p w14:paraId="14126783" w14:textId="77777777" w:rsidR="000B2735" w:rsidRPr="0017242F" w:rsidRDefault="000B2735" w:rsidP="00F65320">
            <w:pPr>
              <w:spacing w:after="0" w:line="240" w:lineRule="auto"/>
              <w:jc w:val="right"/>
              <w:rPr>
                <w:rFonts w:asciiTheme="minorHAnsi" w:eastAsia="Times New Roman" w:hAnsiTheme="minorHAnsi" w:cstheme="minorHAnsi"/>
                <w:bCs/>
                <w:color w:val="000000"/>
                <w:lang w:eastAsia="es-ES"/>
              </w:rPr>
            </w:pPr>
            <w:r w:rsidRPr="0017242F">
              <w:rPr>
                <w:rFonts w:ascii="Calibri" w:hAnsi="Calibri" w:cs="Calibri"/>
                <w:bCs/>
                <w:color w:val="000000"/>
                <w:sz w:val="22"/>
                <w:szCs w:val="22"/>
              </w:rPr>
              <w:t>189</w:t>
            </w:r>
          </w:p>
        </w:tc>
        <w:tc>
          <w:tcPr>
            <w:tcW w:w="1332" w:type="pct"/>
            <w:tcBorders>
              <w:top w:val="nil"/>
              <w:left w:val="nil"/>
              <w:bottom w:val="single" w:sz="4" w:space="0" w:color="BFBFBF"/>
              <w:right w:val="single" w:sz="4" w:space="0" w:color="BFBFBF"/>
            </w:tcBorders>
            <w:noWrap/>
            <w:vAlign w:val="bottom"/>
            <w:hideMark/>
          </w:tcPr>
          <w:p w14:paraId="2119B667" w14:textId="77777777" w:rsidR="000B2735" w:rsidRPr="0017242F" w:rsidRDefault="000B2735" w:rsidP="00F65320">
            <w:pPr>
              <w:spacing w:after="0" w:line="240" w:lineRule="auto"/>
              <w:jc w:val="right"/>
              <w:rPr>
                <w:rFonts w:asciiTheme="minorHAnsi" w:eastAsia="Times New Roman" w:hAnsiTheme="minorHAnsi" w:cstheme="minorHAnsi"/>
                <w:bCs/>
                <w:color w:val="000000"/>
                <w:lang w:eastAsia="es-ES"/>
              </w:rPr>
            </w:pPr>
            <w:r w:rsidRPr="0017242F">
              <w:rPr>
                <w:rFonts w:ascii="Calibri" w:hAnsi="Calibri" w:cs="Calibri"/>
                <w:bCs/>
                <w:color w:val="000000"/>
                <w:sz w:val="22"/>
                <w:szCs w:val="22"/>
              </w:rPr>
              <w:t>34</w:t>
            </w:r>
            <w:r>
              <w:rPr>
                <w:rFonts w:ascii="Calibri" w:hAnsi="Calibri" w:cs="Calibri"/>
                <w:bCs/>
                <w:color w:val="000000"/>
                <w:sz w:val="22"/>
                <w:szCs w:val="22"/>
              </w:rPr>
              <w:t>.</w:t>
            </w:r>
            <w:r w:rsidRPr="0017242F">
              <w:rPr>
                <w:rFonts w:ascii="Calibri" w:hAnsi="Calibri" w:cs="Calibri"/>
                <w:bCs/>
                <w:color w:val="000000"/>
                <w:sz w:val="22"/>
                <w:szCs w:val="22"/>
              </w:rPr>
              <w:t>031</w:t>
            </w:r>
            <w:r>
              <w:rPr>
                <w:rFonts w:ascii="Calibri" w:hAnsi="Calibri" w:cs="Calibri"/>
                <w:bCs/>
                <w:color w:val="000000"/>
                <w:sz w:val="22"/>
                <w:szCs w:val="22"/>
              </w:rPr>
              <w:t>.</w:t>
            </w:r>
            <w:r w:rsidRPr="0017242F">
              <w:rPr>
                <w:rFonts w:ascii="Calibri" w:hAnsi="Calibri" w:cs="Calibri"/>
                <w:bCs/>
                <w:color w:val="000000"/>
                <w:sz w:val="22"/>
                <w:szCs w:val="22"/>
              </w:rPr>
              <w:t>575,33€</w:t>
            </w:r>
          </w:p>
        </w:tc>
        <w:tc>
          <w:tcPr>
            <w:tcW w:w="997" w:type="pct"/>
            <w:tcBorders>
              <w:top w:val="nil"/>
              <w:left w:val="nil"/>
              <w:bottom w:val="single" w:sz="4" w:space="0" w:color="BFBFBF"/>
              <w:right w:val="single" w:sz="4" w:space="0" w:color="BFBFBF"/>
            </w:tcBorders>
            <w:noWrap/>
            <w:vAlign w:val="bottom"/>
          </w:tcPr>
          <w:p w14:paraId="72774E87" w14:textId="77777777" w:rsidR="000B2735" w:rsidRPr="00E459A9" w:rsidRDefault="000B2735" w:rsidP="00F65320">
            <w:pPr>
              <w:spacing w:after="0" w:line="240" w:lineRule="auto"/>
              <w:jc w:val="center"/>
              <w:rPr>
                <w:rFonts w:asciiTheme="minorHAnsi" w:eastAsia="Times New Roman" w:hAnsiTheme="minorHAnsi" w:cstheme="minorHAnsi"/>
                <w:b/>
                <w:color w:val="000000"/>
                <w:lang w:eastAsia="es-ES"/>
              </w:rPr>
            </w:pPr>
            <w:r>
              <w:rPr>
                <w:rFonts w:ascii="Calibri" w:hAnsi="Calibri" w:cs="Calibri"/>
                <w:b/>
                <w:sz w:val="22"/>
                <w:szCs w:val="22"/>
              </w:rPr>
              <w:t>98,00</w:t>
            </w:r>
            <w:r w:rsidRPr="00E459A9">
              <w:rPr>
                <w:rFonts w:ascii="Calibri" w:hAnsi="Calibri" w:cs="Calibri"/>
                <w:b/>
                <w:sz w:val="22"/>
                <w:szCs w:val="22"/>
              </w:rPr>
              <w:t>%</w:t>
            </w:r>
          </w:p>
        </w:tc>
      </w:tr>
      <w:tr w:rsidR="000B2735" w:rsidRPr="00C36160" w14:paraId="71EC0AB8" w14:textId="77777777" w:rsidTr="00F65320">
        <w:trPr>
          <w:trHeight w:val="300"/>
        </w:trPr>
        <w:tc>
          <w:tcPr>
            <w:tcW w:w="1649" w:type="pct"/>
            <w:tcBorders>
              <w:top w:val="nil"/>
              <w:left w:val="single" w:sz="4" w:space="0" w:color="BFBFBF"/>
              <w:bottom w:val="single" w:sz="4" w:space="0" w:color="BFBFBF"/>
              <w:right w:val="single" w:sz="4" w:space="0" w:color="BFBFBF"/>
            </w:tcBorders>
            <w:noWrap/>
            <w:vAlign w:val="bottom"/>
            <w:hideMark/>
          </w:tcPr>
          <w:p w14:paraId="0A49D9C7" w14:textId="77777777" w:rsidR="000B2735" w:rsidRPr="0017242F" w:rsidRDefault="000B2735" w:rsidP="00F65320">
            <w:pPr>
              <w:spacing w:after="0" w:line="240" w:lineRule="auto"/>
              <w:jc w:val="left"/>
              <w:rPr>
                <w:rFonts w:asciiTheme="minorHAnsi" w:eastAsia="Times New Roman" w:hAnsiTheme="minorHAnsi" w:cstheme="minorHAnsi"/>
                <w:color w:val="000000"/>
                <w:lang w:eastAsia="es-ES"/>
              </w:rPr>
            </w:pPr>
            <w:r w:rsidRPr="0017242F">
              <w:rPr>
                <w:rFonts w:ascii="Calibri" w:hAnsi="Calibri" w:cs="Calibri"/>
                <w:bCs/>
                <w:color w:val="000000"/>
                <w:sz w:val="22"/>
                <w:szCs w:val="22"/>
              </w:rPr>
              <w:t>FIN. PROPIA</w:t>
            </w:r>
          </w:p>
        </w:tc>
        <w:tc>
          <w:tcPr>
            <w:tcW w:w="1022" w:type="pct"/>
            <w:tcBorders>
              <w:top w:val="nil"/>
              <w:left w:val="nil"/>
              <w:bottom w:val="single" w:sz="4" w:space="0" w:color="BFBFBF"/>
              <w:right w:val="single" w:sz="4" w:space="0" w:color="BFBFBF"/>
            </w:tcBorders>
            <w:noWrap/>
            <w:vAlign w:val="bottom"/>
            <w:hideMark/>
          </w:tcPr>
          <w:p w14:paraId="4E346CFA" w14:textId="77777777" w:rsidR="000B2735" w:rsidRPr="0017242F" w:rsidRDefault="000B2735" w:rsidP="00F65320">
            <w:pPr>
              <w:spacing w:after="0" w:line="240" w:lineRule="auto"/>
              <w:jc w:val="right"/>
              <w:rPr>
                <w:rFonts w:asciiTheme="minorHAnsi" w:eastAsia="Times New Roman" w:hAnsiTheme="minorHAnsi" w:cstheme="minorHAnsi"/>
                <w:color w:val="000000"/>
                <w:lang w:eastAsia="es-ES"/>
              </w:rPr>
            </w:pPr>
            <w:r w:rsidRPr="0017242F">
              <w:rPr>
                <w:rFonts w:ascii="Calibri" w:hAnsi="Calibri" w:cs="Calibri"/>
                <w:bCs/>
                <w:color w:val="000000"/>
                <w:sz w:val="22"/>
                <w:szCs w:val="22"/>
              </w:rPr>
              <w:t>48</w:t>
            </w:r>
          </w:p>
        </w:tc>
        <w:tc>
          <w:tcPr>
            <w:tcW w:w="1332" w:type="pct"/>
            <w:tcBorders>
              <w:top w:val="nil"/>
              <w:left w:val="nil"/>
              <w:bottom w:val="single" w:sz="4" w:space="0" w:color="BFBFBF"/>
              <w:right w:val="single" w:sz="4" w:space="0" w:color="BFBFBF"/>
            </w:tcBorders>
            <w:noWrap/>
            <w:vAlign w:val="bottom"/>
            <w:hideMark/>
          </w:tcPr>
          <w:p w14:paraId="4C4589D0" w14:textId="77777777" w:rsidR="000B2735" w:rsidRPr="0017242F" w:rsidRDefault="000B2735" w:rsidP="00F65320">
            <w:pPr>
              <w:spacing w:after="0" w:line="240" w:lineRule="auto"/>
              <w:jc w:val="right"/>
              <w:rPr>
                <w:rFonts w:asciiTheme="minorHAnsi" w:eastAsia="Times New Roman" w:hAnsiTheme="minorHAnsi" w:cstheme="minorHAnsi"/>
                <w:color w:val="000000"/>
                <w:lang w:eastAsia="es-ES"/>
              </w:rPr>
            </w:pPr>
            <w:r w:rsidRPr="0017242F">
              <w:rPr>
                <w:rFonts w:ascii="Calibri" w:hAnsi="Calibri" w:cs="Calibri"/>
                <w:bCs/>
                <w:color w:val="000000"/>
                <w:sz w:val="22"/>
                <w:szCs w:val="22"/>
              </w:rPr>
              <w:t>189</w:t>
            </w:r>
            <w:r>
              <w:rPr>
                <w:rFonts w:ascii="Calibri" w:hAnsi="Calibri" w:cs="Calibri"/>
                <w:bCs/>
                <w:color w:val="000000"/>
                <w:sz w:val="22"/>
                <w:szCs w:val="22"/>
              </w:rPr>
              <w:t>.</w:t>
            </w:r>
            <w:r w:rsidRPr="0017242F">
              <w:rPr>
                <w:rFonts w:ascii="Calibri" w:hAnsi="Calibri" w:cs="Calibri"/>
                <w:bCs/>
                <w:color w:val="000000"/>
                <w:sz w:val="22"/>
                <w:szCs w:val="22"/>
              </w:rPr>
              <w:t>085,6</w:t>
            </w:r>
            <w:r>
              <w:rPr>
                <w:rFonts w:ascii="Calibri" w:hAnsi="Calibri" w:cs="Calibri"/>
                <w:bCs/>
                <w:color w:val="000000"/>
                <w:sz w:val="22"/>
                <w:szCs w:val="22"/>
              </w:rPr>
              <w:t>0</w:t>
            </w:r>
            <w:r w:rsidRPr="0017242F">
              <w:rPr>
                <w:rFonts w:ascii="Calibri" w:hAnsi="Calibri" w:cs="Calibri"/>
                <w:bCs/>
                <w:color w:val="000000"/>
                <w:sz w:val="22"/>
                <w:szCs w:val="22"/>
              </w:rPr>
              <w:t>€</w:t>
            </w:r>
          </w:p>
        </w:tc>
        <w:tc>
          <w:tcPr>
            <w:tcW w:w="997" w:type="pct"/>
            <w:tcBorders>
              <w:top w:val="nil"/>
              <w:left w:val="nil"/>
              <w:bottom w:val="single" w:sz="4" w:space="0" w:color="BFBFBF"/>
              <w:right w:val="single" w:sz="4" w:space="0" w:color="BFBFBF"/>
            </w:tcBorders>
            <w:noWrap/>
            <w:vAlign w:val="bottom"/>
          </w:tcPr>
          <w:p w14:paraId="22C4C5FC" w14:textId="77777777" w:rsidR="000B2735" w:rsidRPr="00E459A9" w:rsidRDefault="000B2735" w:rsidP="00F65320">
            <w:pPr>
              <w:spacing w:after="0" w:line="240" w:lineRule="auto"/>
              <w:jc w:val="center"/>
              <w:rPr>
                <w:rFonts w:asciiTheme="minorHAnsi" w:eastAsia="Times New Roman" w:hAnsiTheme="minorHAnsi" w:cstheme="minorHAnsi"/>
                <w:b/>
                <w:color w:val="000000"/>
                <w:lang w:eastAsia="es-ES"/>
              </w:rPr>
            </w:pPr>
            <w:r>
              <w:rPr>
                <w:rFonts w:ascii="Calibri" w:hAnsi="Calibri" w:cs="Calibri"/>
                <w:b/>
                <w:sz w:val="22"/>
                <w:szCs w:val="22"/>
              </w:rPr>
              <w:t>0,54</w:t>
            </w:r>
            <w:r w:rsidRPr="00E459A9">
              <w:rPr>
                <w:rFonts w:ascii="Calibri" w:hAnsi="Calibri" w:cs="Calibri"/>
                <w:b/>
                <w:sz w:val="22"/>
                <w:szCs w:val="22"/>
              </w:rPr>
              <w:t>%</w:t>
            </w:r>
          </w:p>
        </w:tc>
      </w:tr>
      <w:tr w:rsidR="000B2735" w:rsidRPr="00C36160" w14:paraId="59D1D398" w14:textId="77777777" w:rsidTr="00F65320">
        <w:trPr>
          <w:trHeight w:val="300"/>
        </w:trPr>
        <w:tc>
          <w:tcPr>
            <w:tcW w:w="1649" w:type="pct"/>
            <w:tcBorders>
              <w:top w:val="nil"/>
              <w:left w:val="single" w:sz="4" w:space="0" w:color="BFBFBF"/>
              <w:bottom w:val="single" w:sz="4" w:space="0" w:color="BFBFBF"/>
              <w:right w:val="single" w:sz="4" w:space="0" w:color="BFBFBF"/>
            </w:tcBorders>
            <w:noWrap/>
            <w:vAlign w:val="bottom"/>
            <w:hideMark/>
          </w:tcPr>
          <w:p w14:paraId="07641B33" w14:textId="77777777" w:rsidR="000B2735" w:rsidRPr="0017242F" w:rsidRDefault="000B2735" w:rsidP="00F65320">
            <w:pPr>
              <w:spacing w:after="0" w:line="240" w:lineRule="auto"/>
              <w:jc w:val="left"/>
              <w:rPr>
                <w:rFonts w:asciiTheme="minorHAnsi" w:eastAsia="Times New Roman" w:hAnsiTheme="minorHAnsi" w:cstheme="minorHAnsi"/>
                <w:bCs/>
                <w:color w:val="000000"/>
                <w:lang w:eastAsia="es-ES"/>
              </w:rPr>
            </w:pPr>
            <w:r w:rsidRPr="0017242F">
              <w:rPr>
                <w:rFonts w:ascii="Calibri" w:hAnsi="Calibri" w:cs="Calibri"/>
                <w:bCs/>
                <w:color w:val="000000"/>
                <w:sz w:val="22"/>
                <w:szCs w:val="22"/>
              </w:rPr>
              <w:t>FIN. PRIVADA</w:t>
            </w:r>
          </w:p>
        </w:tc>
        <w:tc>
          <w:tcPr>
            <w:tcW w:w="1022" w:type="pct"/>
            <w:tcBorders>
              <w:top w:val="nil"/>
              <w:left w:val="nil"/>
              <w:bottom w:val="single" w:sz="4" w:space="0" w:color="BFBFBF"/>
              <w:right w:val="single" w:sz="4" w:space="0" w:color="BFBFBF"/>
            </w:tcBorders>
            <w:noWrap/>
            <w:vAlign w:val="bottom"/>
            <w:hideMark/>
          </w:tcPr>
          <w:p w14:paraId="26742BCD" w14:textId="77777777" w:rsidR="000B2735" w:rsidRPr="0017242F" w:rsidRDefault="000B2735" w:rsidP="00F65320">
            <w:pPr>
              <w:spacing w:after="0" w:line="240" w:lineRule="auto"/>
              <w:jc w:val="right"/>
              <w:rPr>
                <w:rFonts w:asciiTheme="minorHAnsi" w:eastAsia="Times New Roman" w:hAnsiTheme="minorHAnsi" w:cstheme="minorHAnsi"/>
                <w:bCs/>
                <w:color w:val="000000"/>
                <w:lang w:eastAsia="es-ES"/>
              </w:rPr>
            </w:pPr>
            <w:r w:rsidRPr="0017242F">
              <w:rPr>
                <w:rFonts w:ascii="Calibri" w:hAnsi="Calibri" w:cs="Calibri"/>
                <w:bCs/>
                <w:color w:val="000000"/>
                <w:sz w:val="22"/>
                <w:szCs w:val="22"/>
              </w:rPr>
              <w:t>13</w:t>
            </w:r>
          </w:p>
        </w:tc>
        <w:tc>
          <w:tcPr>
            <w:tcW w:w="1332" w:type="pct"/>
            <w:tcBorders>
              <w:top w:val="nil"/>
              <w:left w:val="nil"/>
              <w:bottom w:val="single" w:sz="4" w:space="0" w:color="BFBFBF"/>
              <w:right w:val="single" w:sz="4" w:space="0" w:color="BFBFBF"/>
            </w:tcBorders>
            <w:noWrap/>
            <w:vAlign w:val="bottom"/>
            <w:hideMark/>
          </w:tcPr>
          <w:p w14:paraId="51C11AC2" w14:textId="77777777" w:rsidR="000B2735" w:rsidRPr="0017242F" w:rsidRDefault="000B2735" w:rsidP="00F65320">
            <w:pPr>
              <w:spacing w:after="0" w:line="240" w:lineRule="auto"/>
              <w:jc w:val="right"/>
              <w:rPr>
                <w:rFonts w:asciiTheme="minorHAnsi" w:eastAsia="Times New Roman" w:hAnsiTheme="minorHAnsi" w:cstheme="minorHAnsi"/>
                <w:bCs/>
                <w:color w:val="000000"/>
                <w:lang w:eastAsia="es-ES"/>
              </w:rPr>
            </w:pPr>
            <w:r w:rsidRPr="0017242F">
              <w:rPr>
                <w:rFonts w:ascii="Calibri" w:hAnsi="Calibri" w:cs="Calibri"/>
                <w:bCs/>
                <w:color w:val="000000"/>
                <w:sz w:val="22"/>
                <w:szCs w:val="22"/>
              </w:rPr>
              <w:t>508</w:t>
            </w:r>
            <w:r>
              <w:rPr>
                <w:rFonts w:ascii="Calibri" w:hAnsi="Calibri" w:cs="Calibri"/>
                <w:bCs/>
                <w:color w:val="000000"/>
                <w:sz w:val="22"/>
                <w:szCs w:val="22"/>
              </w:rPr>
              <w:t>.</w:t>
            </w:r>
            <w:r w:rsidRPr="0017242F">
              <w:rPr>
                <w:rFonts w:ascii="Calibri" w:hAnsi="Calibri" w:cs="Calibri"/>
                <w:bCs/>
                <w:color w:val="000000"/>
                <w:sz w:val="22"/>
                <w:szCs w:val="22"/>
              </w:rPr>
              <w:t>376,5</w:t>
            </w:r>
            <w:r>
              <w:rPr>
                <w:rFonts w:ascii="Calibri" w:hAnsi="Calibri" w:cs="Calibri"/>
                <w:bCs/>
                <w:color w:val="000000"/>
                <w:sz w:val="22"/>
                <w:szCs w:val="22"/>
              </w:rPr>
              <w:t>0</w:t>
            </w:r>
            <w:r w:rsidRPr="0017242F">
              <w:rPr>
                <w:rFonts w:ascii="Calibri" w:hAnsi="Calibri" w:cs="Calibri"/>
                <w:bCs/>
                <w:color w:val="000000"/>
                <w:sz w:val="22"/>
                <w:szCs w:val="22"/>
              </w:rPr>
              <w:t>€</w:t>
            </w:r>
          </w:p>
        </w:tc>
        <w:tc>
          <w:tcPr>
            <w:tcW w:w="997" w:type="pct"/>
            <w:tcBorders>
              <w:top w:val="nil"/>
              <w:left w:val="nil"/>
              <w:bottom w:val="single" w:sz="4" w:space="0" w:color="BFBFBF"/>
              <w:right w:val="single" w:sz="4" w:space="0" w:color="BFBFBF"/>
            </w:tcBorders>
            <w:noWrap/>
            <w:vAlign w:val="bottom"/>
          </w:tcPr>
          <w:p w14:paraId="782C62A9" w14:textId="77777777" w:rsidR="000B2735" w:rsidRPr="00E459A9" w:rsidRDefault="000B2735" w:rsidP="00F65320">
            <w:pPr>
              <w:spacing w:after="0" w:line="240" w:lineRule="auto"/>
              <w:jc w:val="center"/>
              <w:rPr>
                <w:rFonts w:asciiTheme="minorHAnsi" w:eastAsia="Times New Roman" w:hAnsiTheme="minorHAnsi" w:cstheme="minorHAnsi"/>
                <w:b/>
                <w:color w:val="000000"/>
                <w:lang w:eastAsia="es-ES"/>
              </w:rPr>
            </w:pPr>
            <w:r>
              <w:rPr>
                <w:rFonts w:ascii="Calibri" w:hAnsi="Calibri" w:cs="Calibri"/>
                <w:b/>
                <w:sz w:val="22"/>
                <w:szCs w:val="22"/>
              </w:rPr>
              <w:t>1,46</w:t>
            </w:r>
            <w:r w:rsidRPr="00E459A9">
              <w:rPr>
                <w:rFonts w:ascii="Calibri" w:hAnsi="Calibri" w:cs="Calibri"/>
                <w:b/>
                <w:sz w:val="22"/>
                <w:szCs w:val="22"/>
              </w:rPr>
              <w:t>%</w:t>
            </w:r>
          </w:p>
        </w:tc>
      </w:tr>
      <w:tr w:rsidR="000B2735" w:rsidRPr="00C36160" w14:paraId="6392971D" w14:textId="77777777" w:rsidTr="00F65320">
        <w:trPr>
          <w:trHeight w:val="300"/>
        </w:trPr>
        <w:tc>
          <w:tcPr>
            <w:tcW w:w="1649" w:type="pct"/>
            <w:tcBorders>
              <w:top w:val="nil"/>
              <w:left w:val="single" w:sz="4" w:space="0" w:color="BFBFBF"/>
              <w:bottom w:val="single" w:sz="4" w:space="0" w:color="BFBFBF"/>
              <w:right w:val="single" w:sz="4" w:space="0" w:color="BFBFBF"/>
            </w:tcBorders>
            <w:shd w:val="clear" w:color="auto" w:fill="DCE6F1"/>
            <w:noWrap/>
            <w:vAlign w:val="bottom"/>
            <w:hideMark/>
          </w:tcPr>
          <w:p w14:paraId="61AF6521" w14:textId="77777777" w:rsidR="000B2735" w:rsidRPr="00113479" w:rsidRDefault="000B2735" w:rsidP="00F65320">
            <w:pPr>
              <w:spacing w:after="0" w:line="240" w:lineRule="auto"/>
              <w:rPr>
                <w:rFonts w:asciiTheme="minorHAnsi" w:eastAsia="Times New Roman" w:hAnsiTheme="minorHAnsi" w:cstheme="minorHAnsi"/>
                <w:b/>
                <w:bCs/>
                <w:color w:val="000000"/>
                <w:lang w:eastAsia="es-ES"/>
              </w:rPr>
            </w:pPr>
            <w:r>
              <w:rPr>
                <w:rFonts w:ascii="Calibri" w:hAnsi="Calibri" w:cs="Calibri"/>
                <w:b/>
                <w:bCs/>
                <w:color w:val="000000"/>
                <w:sz w:val="22"/>
                <w:szCs w:val="22"/>
              </w:rPr>
              <w:t>Total general</w:t>
            </w:r>
          </w:p>
        </w:tc>
        <w:tc>
          <w:tcPr>
            <w:tcW w:w="1022" w:type="pct"/>
            <w:tcBorders>
              <w:top w:val="nil"/>
              <w:left w:val="nil"/>
              <w:bottom w:val="single" w:sz="4" w:space="0" w:color="BFBFBF"/>
              <w:right w:val="single" w:sz="4" w:space="0" w:color="BFBFBF"/>
            </w:tcBorders>
            <w:shd w:val="clear" w:color="auto" w:fill="DCE6F1"/>
            <w:noWrap/>
            <w:vAlign w:val="bottom"/>
            <w:hideMark/>
          </w:tcPr>
          <w:p w14:paraId="20C786F2" w14:textId="77777777" w:rsidR="000B2735" w:rsidRPr="00672E47" w:rsidRDefault="000B2735" w:rsidP="00F65320">
            <w:pPr>
              <w:spacing w:after="0" w:line="240" w:lineRule="auto"/>
              <w:jc w:val="right"/>
              <w:rPr>
                <w:rFonts w:ascii="Calibri" w:eastAsia="Times New Roman" w:hAnsi="Calibri" w:cs="Calibri"/>
                <w:b/>
                <w:bCs/>
                <w:color w:val="000000"/>
                <w:szCs w:val="22"/>
                <w:lang w:eastAsia="es-ES"/>
              </w:rPr>
            </w:pPr>
            <w:r>
              <w:rPr>
                <w:rFonts w:ascii="Calibri" w:hAnsi="Calibri" w:cs="Calibri"/>
                <w:b/>
                <w:bCs/>
                <w:color w:val="000000"/>
                <w:sz w:val="22"/>
                <w:szCs w:val="22"/>
              </w:rPr>
              <w:t>250</w:t>
            </w:r>
          </w:p>
        </w:tc>
        <w:tc>
          <w:tcPr>
            <w:tcW w:w="1332" w:type="pct"/>
            <w:tcBorders>
              <w:top w:val="nil"/>
              <w:left w:val="nil"/>
              <w:bottom w:val="single" w:sz="4" w:space="0" w:color="BFBFBF"/>
              <w:right w:val="single" w:sz="4" w:space="0" w:color="BFBFBF"/>
            </w:tcBorders>
            <w:shd w:val="clear" w:color="auto" w:fill="DCE6F1"/>
            <w:noWrap/>
            <w:vAlign w:val="bottom"/>
            <w:hideMark/>
          </w:tcPr>
          <w:p w14:paraId="2190B13B" w14:textId="77777777" w:rsidR="000B2735" w:rsidRPr="00672E47" w:rsidRDefault="000B2735" w:rsidP="00F65320">
            <w:pPr>
              <w:spacing w:after="0" w:line="240" w:lineRule="auto"/>
              <w:jc w:val="right"/>
              <w:rPr>
                <w:rFonts w:ascii="Calibri" w:eastAsia="Times New Roman" w:hAnsi="Calibri" w:cs="Calibri"/>
                <w:b/>
                <w:bCs/>
                <w:color w:val="000000"/>
                <w:szCs w:val="22"/>
                <w:lang w:eastAsia="es-ES"/>
              </w:rPr>
            </w:pPr>
            <w:r w:rsidRPr="0017242F">
              <w:rPr>
                <w:rFonts w:ascii="Calibri" w:hAnsi="Calibri" w:cs="Calibri"/>
                <w:b/>
                <w:bCs/>
                <w:color w:val="000000"/>
                <w:sz w:val="22"/>
                <w:szCs w:val="22"/>
              </w:rPr>
              <w:t>34729037,43</w:t>
            </w:r>
            <w:r>
              <w:rPr>
                <w:rFonts w:ascii="Calibri" w:hAnsi="Calibri" w:cs="Calibri"/>
                <w:b/>
                <w:bCs/>
                <w:color w:val="000000"/>
                <w:sz w:val="22"/>
                <w:szCs w:val="22"/>
              </w:rPr>
              <w:t>€</w:t>
            </w:r>
          </w:p>
        </w:tc>
        <w:tc>
          <w:tcPr>
            <w:tcW w:w="997" w:type="pct"/>
            <w:tcBorders>
              <w:top w:val="nil"/>
              <w:left w:val="nil"/>
              <w:bottom w:val="single" w:sz="4" w:space="0" w:color="BFBFBF"/>
              <w:right w:val="single" w:sz="4" w:space="0" w:color="BFBFBF"/>
            </w:tcBorders>
            <w:shd w:val="clear" w:color="auto" w:fill="DCE6F1"/>
            <w:noWrap/>
            <w:vAlign w:val="bottom"/>
            <w:hideMark/>
          </w:tcPr>
          <w:p w14:paraId="46EBEA91" w14:textId="77777777" w:rsidR="000B2735" w:rsidRPr="00D62174" w:rsidRDefault="000B2735" w:rsidP="00F65320">
            <w:pPr>
              <w:spacing w:after="0" w:line="240" w:lineRule="auto"/>
              <w:jc w:val="center"/>
              <w:rPr>
                <w:rFonts w:asciiTheme="minorHAnsi" w:eastAsia="Times New Roman" w:hAnsiTheme="minorHAnsi" w:cstheme="minorHAnsi"/>
                <w:b/>
                <w:bCs/>
                <w:color w:val="000000"/>
                <w:lang w:eastAsia="es-ES"/>
              </w:rPr>
            </w:pPr>
            <w:r w:rsidRPr="00D62174">
              <w:rPr>
                <w:rFonts w:asciiTheme="minorHAnsi" w:eastAsia="Times New Roman" w:hAnsiTheme="minorHAnsi" w:cstheme="minorHAnsi"/>
                <w:b/>
                <w:bCs/>
                <w:color w:val="000000"/>
                <w:lang w:eastAsia="es-ES"/>
              </w:rPr>
              <w:t>100%</w:t>
            </w:r>
          </w:p>
        </w:tc>
      </w:tr>
    </w:tbl>
    <w:p w14:paraId="09BC1698" w14:textId="77777777" w:rsidR="000B2735" w:rsidRDefault="000B2735" w:rsidP="000B2735">
      <w:pPr>
        <w:rPr>
          <w:lang w:val="es-ES_tradnl"/>
        </w:rPr>
      </w:pPr>
    </w:p>
    <w:p w14:paraId="0FBB7DA5" w14:textId="77777777" w:rsidR="000B2735" w:rsidRPr="00724038" w:rsidRDefault="000B2735" w:rsidP="000B2735">
      <w:pPr>
        <w:rPr>
          <w:lang w:val="es-ES_tradnl"/>
        </w:rPr>
      </w:pPr>
      <w:r w:rsidRPr="00724038">
        <w:rPr>
          <w:lang w:val="es-ES_tradnl"/>
        </w:rPr>
        <w:t xml:space="preserve">En cuanto a la distribución de los proyectos activos por centro de adscripción de Fisabio, en la siguiente tabla se muestra la información diferenciada según la naturaleza del proyecto autonómico, nacional o internacional. </w:t>
      </w:r>
    </w:p>
    <w:p w14:paraId="26CFCDCD" w14:textId="0D3C9DBE" w:rsidR="000B2735" w:rsidRPr="0087551E" w:rsidRDefault="000B2735" w:rsidP="000B2735">
      <w:pPr>
        <w:pStyle w:val="Descripcin"/>
        <w:keepNext/>
        <w:jc w:val="center"/>
        <w:rPr>
          <w:color w:val="auto"/>
        </w:rPr>
      </w:pPr>
      <w:r>
        <w:rPr>
          <w:color w:val="auto"/>
        </w:rPr>
        <w:lastRenderedPageBreak/>
        <w:t>Tabla 2.1</w:t>
      </w:r>
      <w:r w:rsidR="00D4317B">
        <w:rPr>
          <w:color w:val="auto"/>
        </w:rPr>
        <w:t>8</w:t>
      </w:r>
      <w:r w:rsidRPr="00697AC5">
        <w:rPr>
          <w:color w:val="auto"/>
        </w:rPr>
        <w:t xml:space="preserve"> Proyectos gestionados </w:t>
      </w:r>
      <w:r w:rsidRPr="0026401C">
        <w:rPr>
          <w:color w:val="auto"/>
        </w:rPr>
        <w:t xml:space="preserve">durante 2025, concedidos en anualidades previas </w:t>
      </w:r>
      <w:r w:rsidRPr="00697AC5">
        <w:rPr>
          <w:color w:val="auto"/>
        </w:rPr>
        <w:t xml:space="preserve">por </w:t>
      </w:r>
      <w:r>
        <w:rPr>
          <w:color w:val="auto"/>
        </w:rPr>
        <w:t>DS/Centro de adscripción de Fisabio</w:t>
      </w:r>
    </w:p>
    <w:tbl>
      <w:tblPr>
        <w:tblW w:w="5000" w:type="pct"/>
        <w:tblCellMar>
          <w:left w:w="70" w:type="dxa"/>
          <w:right w:w="70" w:type="dxa"/>
        </w:tblCellMar>
        <w:tblLook w:val="04A0" w:firstRow="1" w:lastRow="0" w:firstColumn="1" w:lastColumn="0" w:noHBand="0" w:noVBand="1"/>
      </w:tblPr>
      <w:tblGrid>
        <w:gridCol w:w="6369"/>
        <w:gridCol w:w="1131"/>
        <w:gridCol w:w="1844"/>
      </w:tblGrid>
      <w:tr w:rsidR="000B2735" w:rsidRPr="00C36160" w14:paraId="339A9702" w14:textId="77777777" w:rsidTr="00F65320">
        <w:trPr>
          <w:trHeight w:val="300"/>
          <w:tblHeader/>
        </w:trPr>
        <w:tc>
          <w:tcPr>
            <w:tcW w:w="3413"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0D17076B" w14:textId="77777777" w:rsidR="000B2735" w:rsidRPr="0078230D" w:rsidRDefault="000B2735" w:rsidP="00F65320">
            <w:pPr>
              <w:spacing w:after="0" w:line="240" w:lineRule="auto"/>
              <w:jc w:val="center"/>
              <w:rPr>
                <w:rFonts w:asciiTheme="minorHAnsi" w:eastAsia="Times New Roman" w:hAnsiTheme="minorHAnsi" w:cstheme="minorHAnsi"/>
                <w:b/>
                <w:bCs/>
                <w:color w:val="000000"/>
                <w:lang w:eastAsia="es-ES"/>
              </w:rPr>
            </w:pPr>
            <w:r w:rsidRPr="0026401C">
              <w:rPr>
                <w:rFonts w:asciiTheme="minorHAnsi" w:eastAsia="Times New Roman" w:hAnsiTheme="minorHAnsi" w:cstheme="minorHAnsi"/>
                <w:b/>
                <w:bCs/>
                <w:color w:val="000000"/>
                <w:lang w:eastAsia="es-ES"/>
              </w:rPr>
              <w:t>DS/ CENTROS ADSCRITOS A FISABIO</w:t>
            </w:r>
          </w:p>
        </w:tc>
        <w:tc>
          <w:tcPr>
            <w:tcW w:w="596"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47845476" w14:textId="77777777" w:rsidR="000B2735" w:rsidRPr="0078230D" w:rsidRDefault="000B2735" w:rsidP="00F65320">
            <w:pPr>
              <w:spacing w:after="0" w:line="240" w:lineRule="auto"/>
              <w:jc w:val="center"/>
              <w:rPr>
                <w:rFonts w:asciiTheme="minorHAnsi" w:eastAsia="Times New Roman" w:hAnsiTheme="minorHAnsi" w:cstheme="minorHAnsi"/>
                <w:b/>
                <w:bCs/>
                <w:color w:val="000000"/>
                <w:lang w:eastAsia="es-ES"/>
              </w:rPr>
            </w:pPr>
            <w:r w:rsidRPr="0078230D">
              <w:rPr>
                <w:rFonts w:asciiTheme="minorHAnsi" w:eastAsia="Times New Roman" w:hAnsiTheme="minorHAnsi" w:cstheme="minorHAnsi"/>
                <w:b/>
                <w:bCs/>
                <w:color w:val="000000"/>
                <w:lang w:eastAsia="es-ES"/>
              </w:rPr>
              <w:t xml:space="preserve">PROYECTOS </w:t>
            </w:r>
          </w:p>
          <w:p w14:paraId="3AA8FC5F" w14:textId="77777777" w:rsidR="000B2735" w:rsidRPr="0078230D" w:rsidRDefault="000B2735" w:rsidP="00F65320">
            <w:pPr>
              <w:spacing w:after="0" w:line="240" w:lineRule="auto"/>
              <w:jc w:val="center"/>
              <w:rPr>
                <w:rFonts w:asciiTheme="minorHAnsi" w:eastAsia="Times New Roman" w:hAnsiTheme="minorHAnsi" w:cstheme="minorHAnsi"/>
                <w:b/>
                <w:bCs/>
                <w:color w:val="000000"/>
                <w:lang w:eastAsia="es-ES"/>
              </w:rPr>
            </w:pPr>
            <w:r w:rsidRPr="0078230D">
              <w:rPr>
                <w:rFonts w:asciiTheme="minorHAnsi" w:eastAsia="Times New Roman" w:hAnsiTheme="minorHAnsi" w:cstheme="minorHAnsi"/>
                <w:b/>
                <w:bCs/>
                <w:color w:val="000000"/>
                <w:lang w:eastAsia="es-ES"/>
              </w:rPr>
              <w:t>ACTIVOS</w:t>
            </w:r>
          </w:p>
        </w:tc>
        <w:tc>
          <w:tcPr>
            <w:tcW w:w="991"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7FE6A99D" w14:textId="77777777" w:rsidR="000B2735" w:rsidRPr="0078230D" w:rsidRDefault="000B2735" w:rsidP="00F65320">
            <w:pPr>
              <w:spacing w:after="0" w:line="240" w:lineRule="auto"/>
              <w:jc w:val="center"/>
              <w:rPr>
                <w:rFonts w:asciiTheme="minorHAnsi" w:eastAsia="Times New Roman" w:hAnsiTheme="minorHAnsi" w:cstheme="minorHAnsi"/>
                <w:b/>
                <w:bCs/>
                <w:color w:val="000000"/>
                <w:lang w:eastAsia="es-ES"/>
              </w:rPr>
            </w:pPr>
            <w:r w:rsidRPr="0078230D">
              <w:rPr>
                <w:rFonts w:asciiTheme="minorHAnsi" w:eastAsia="Times New Roman" w:hAnsiTheme="minorHAnsi" w:cstheme="minorHAnsi"/>
                <w:b/>
                <w:bCs/>
                <w:color w:val="000000"/>
                <w:lang w:eastAsia="es-ES"/>
              </w:rPr>
              <w:t xml:space="preserve">IMPORTE </w:t>
            </w:r>
          </w:p>
          <w:p w14:paraId="4F05FBD2" w14:textId="77777777" w:rsidR="000B2735" w:rsidRPr="0078230D" w:rsidRDefault="000B2735" w:rsidP="00F65320">
            <w:pPr>
              <w:spacing w:after="0" w:line="240" w:lineRule="auto"/>
              <w:jc w:val="center"/>
              <w:rPr>
                <w:rFonts w:asciiTheme="minorHAnsi" w:eastAsia="Times New Roman" w:hAnsiTheme="minorHAnsi" w:cstheme="minorHAnsi"/>
                <w:b/>
                <w:bCs/>
                <w:color w:val="000000"/>
                <w:lang w:eastAsia="es-ES"/>
              </w:rPr>
            </w:pPr>
            <w:r>
              <w:rPr>
                <w:rFonts w:asciiTheme="minorHAnsi" w:eastAsia="Times New Roman" w:hAnsiTheme="minorHAnsi" w:cstheme="minorHAnsi"/>
                <w:b/>
                <w:bCs/>
                <w:color w:val="000000"/>
                <w:lang w:eastAsia="es-ES"/>
              </w:rPr>
              <w:t>GESTIONADO</w:t>
            </w:r>
          </w:p>
        </w:tc>
      </w:tr>
      <w:tr w:rsidR="000B2735" w:rsidRPr="0026401C" w14:paraId="4781A963"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4C9FFAE6"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FISABIO SALUD PÚBLICA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306914DC"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117</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4A520474"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22</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218</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995,16</w:t>
            </w:r>
            <w:r>
              <w:rPr>
                <w:rFonts w:asciiTheme="minorHAnsi" w:eastAsia="Times New Roman" w:hAnsiTheme="minorHAnsi" w:cstheme="minorHAnsi"/>
                <w:bCs/>
                <w:color w:val="000000"/>
                <w:sz w:val="22"/>
                <w:szCs w:val="22"/>
                <w:lang w:eastAsia="es-ES"/>
              </w:rPr>
              <w:t xml:space="preserve"> €</w:t>
            </w:r>
          </w:p>
        </w:tc>
      </w:tr>
      <w:tr w:rsidR="000B2735" w:rsidRPr="0026401C" w14:paraId="6C98EF24"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544C0D3C"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ELCHE</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04A4A193"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34</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3AD731A9"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992</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631,96</w:t>
            </w:r>
            <w:r>
              <w:rPr>
                <w:rFonts w:asciiTheme="minorHAnsi" w:eastAsia="Times New Roman" w:hAnsiTheme="minorHAnsi" w:cstheme="minorHAnsi"/>
                <w:bCs/>
                <w:color w:val="000000"/>
                <w:sz w:val="22"/>
                <w:szCs w:val="22"/>
                <w:lang w:eastAsia="es-ES"/>
              </w:rPr>
              <w:t xml:space="preserve"> €</w:t>
            </w:r>
          </w:p>
        </w:tc>
      </w:tr>
      <w:tr w:rsidR="000B2735" w:rsidRPr="0026401C" w14:paraId="62F70EDA"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421B349C" w14:textId="780DAD2E"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DR.PESET</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28BE1A51"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26</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20046082"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4</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698</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606,32</w:t>
            </w:r>
            <w:r>
              <w:rPr>
                <w:rFonts w:asciiTheme="minorHAnsi" w:eastAsia="Times New Roman" w:hAnsiTheme="minorHAnsi" w:cstheme="minorHAnsi"/>
                <w:bCs/>
                <w:color w:val="000000"/>
                <w:sz w:val="22"/>
                <w:szCs w:val="22"/>
                <w:lang w:eastAsia="es-ES"/>
              </w:rPr>
              <w:t xml:space="preserve"> €</w:t>
            </w:r>
          </w:p>
        </w:tc>
      </w:tr>
      <w:tr w:rsidR="000B2735" w:rsidRPr="0026401C" w14:paraId="70B36A63"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3B01A0CE"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SANT JOAN D´ALACANT</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4882CFFC"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18</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5D71C585"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229</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174,45</w:t>
            </w:r>
            <w:r>
              <w:rPr>
                <w:rFonts w:asciiTheme="minorHAnsi" w:eastAsia="Times New Roman" w:hAnsiTheme="minorHAnsi" w:cstheme="minorHAnsi"/>
                <w:bCs/>
                <w:color w:val="000000"/>
                <w:sz w:val="22"/>
                <w:szCs w:val="22"/>
                <w:lang w:eastAsia="es-ES"/>
              </w:rPr>
              <w:t xml:space="preserve"> €</w:t>
            </w:r>
          </w:p>
        </w:tc>
      </w:tr>
      <w:tr w:rsidR="000B2735" w:rsidRPr="0026401C" w14:paraId="3920AF39"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2E054776"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XÀTIVA-ONTINYENT</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1B933823"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9</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79DD4804"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444</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937</w:t>
            </w:r>
            <w:r>
              <w:rPr>
                <w:rFonts w:asciiTheme="minorHAnsi" w:eastAsia="Times New Roman" w:hAnsiTheme="minorHAnsi" w:cstheme="minorHAnsi"/>
                <w:bCs/>
                <w:color w:val="000000"/>
                <w:sz w:val="22"/>
                <w:szCs w:val="22"/>
                <w:lang w:eastAsia="es-ES"/>
              </w:rPr>
              <w:t>,00 €</w:t>
            </w:r>
          </w:p>
        </w:tc>
      </w:tr>
      <w:tr w:rsidR="000B2735" w:rsidRPr="0026401C" w14:paraId="5FBA5C48"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35EEFB98"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VALÈNCIA-ARNAU DE VILANOVA-LLÍRIA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2C36C08D"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8</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4B859BE4"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936</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175,06</w:t>
            </w:r>
            <w:r>
              <w:rPr>
                <w:rFonts w:asciiTheme="minorHAnsi" w:eastAsia="Times New Roman" w:hAnsiTheme="minorHAnsi" w:cstheme="minorHAnsi"/>
                <w:bCs/>
                <w:color w:val="000000"/>
                <w:sz w:val="22"/>
                <w:szCs w:val="22"/>
                <w:lang w:eastAsia="es-ES"/>
              </w:rPr>
              <w:t xml:space="preserve"> €</w:t>
            </w:r>
          </w:p>
        </w:tc>
      </w:tr>
      <w:tr w:rsidR="000B2735" w:rsidRPr="0026401C" w14:paraId="0C3D29BE"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0B7329ED"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ELDA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5C1C0E8F"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6</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3B677D42"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24</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783,6</w:t>
            </w:r>
            <w:r>
              <w:rPr>
                <w:rFonts w:asciiTheme="minorHAnsi" w:eastAsia="Times New Roman" w:hAnsiTheme="minorHAnsi" w:cstheme="minorHAnsi"/>
                <w:bCs/>
                <w:color w:val="000000"/>
                <w:sz w:val="22"/>
                <w:szCs w:val="22"/>
                <w:lang w:eastAsia="es-ES"/>
              </w:rPr>
              <w:t xml:space="preserve">0 € </w:t>
            </w:r>
          </w:p>
        </w:tc>
      </w:tr>
      <w:tr w:rsidR="000B2735" w:rsidRPr="0026401C" w14:paraId="15FFE5CC"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21770C8E"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CASTELLÓN</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6F2975B4"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5</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24957D98"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36</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807,43</w:t>
            </w:r>
            <w:r>
              <w:rPr>
                <w:rFonts w:asciiTheme="minorHAnsi" w:eastAsia="Times New Roman" w:hAnsiTheme="minorHAnsi" w:cstheme="minorHAnsi"/>
                <w:bCs/>
                <w:color w:val="000000"/>
                <w:sz w:val="22"/>
                <w:szCs w:val="22"/>
                <w:lang w:eastAsia="es-ES"/>
              </w:rPr>
              <w:t xml:space="preserve"> €</w:t>
            </w:r>
          </w:p>
        </w:tc>
      </w:tr>
      <w:tr w:rsidR="000B2735" w:rsidRPr="0026401C" w14:paraId="43B15F5A"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151F71B8"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GANDÍA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725A5291"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5</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0E1E83C2"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33</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330</w:t>
            </w:r>
            <w:r>
              <w:rPr>
                <w:rFonts w:asciiTheme="minorHAnsi" w:eastAsia="Times New Roman" w:hAnsiTheme="minorHAnsi" w:cstheme="minorHAnsi"/>
                <w:bCs/>
                <w:color w:val="000000"/>
                <w:sz w:val="22"/>
                <w:szCs w:val="22"/>
                <w:lang w:eastAsia="es-ES"/>
              </w:rPr>
              <w:t xml:space="preserve"> €</w:t>
            </w:r>
          </w:p>
        </w:tc>
      </w:tr>
      <w:tr w:rsidR="000B2735" w:rsidRPr="0026401C" w14:paraId="0D2249B6"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06A3CA2E"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D´ALCOI</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548FE8F4"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2FE8B2DB"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33</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167,43</w:t>
            </w:r>
            <w:r>
              <w:rPr>
                <w:rFonts w:asciiTheme="minorHAnsi" w:eastAsia="Times New Roman" w:hAnsiTheme="minorHAnsi" w:cstheme="minorHAnsi"/>
                <w:bCs/>
                <w:color w:val="000000"/>
                <w:sz w:val="22"/>
                <w:szCs w:val="22"/>
                <w:lang w:eastAsia="es-ES"/>
              </w:rPr>
              <w:t xml:space="preserve"> €</w:t>
            </w:r>
          </w:p>
        </w:tc>
      </w:tr>
      <w:tr w:rsidR="000B2735" w:rsidRPr="0026401C" w14:paraId="0F77B348"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77728FE6"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SERVICIOS CENTRALES CONSELLERIA DE SANIDAD</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01076105"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1321B70A"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307</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264,17</w:t>
            </w:r>
            <w:r>
              <w:rPr>
                <w:rFonts w:asciiTheme="minorHAnsi" w:eastAsia="Times New Roman" w:hAnsiTheme="minorHAnsi" w:cstheme="minorHAnsi"/>
                <w:bCs/>
                <w:color w:val="000000"/>
                <w:sz w:val="22"/>
                <w:szCs w:val="22"/>
                <w:lang w:eastAsia="es-ES"/>
              </w:rPr>
              <w:t xml:space="preserve"> €</w:t>
            </w:r>
          </w:p>
        </w:tc>
      </w:tr>
      <w:tr w:rsidR="000B2735" w:rsidRPr="0026401C" w14:paraId="5D344B14"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7E259C6B"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LA RIBERA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03EEB377"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77679E64"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221</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757,43</w:t>
            </w:r>
            <w:r>
              <w:rPr>
                <w:rFonts w:asciiTheme="minorHAnsi" w:eastAsia="Times New Roman" w:hAnsiTheme="minorHAnsi" w:cstheme="minorHAnsi"/>
                <w:bCs/>
                <w:color w:val="000000"/>
                <w:sz w:val="22"/>
                <w:szCs w:val="22"/>
                <w:lang w:eastAsia="es-ES"/>
              </w:rPr>
              <w:t xml:space="preserve"> €</w:t>
            </w:r>
          </w:p>
        </w:tc>
      </w:tr>
      <w:tr w:rsidR="000B2735" w:rsidRPr="0026401C" w14:paraId="0CAEC5A4"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3A3115B5"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ORIHUELA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081A999F"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7F842C91"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54</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257,43</w:t>
            </w:r>
            <w:r>
              <w:rPr>
                <w:rFonts w:asciiTheme="minorHAnsi" w:eastAsia="Times New Roman" w:hAnsiTheme="minorHAnsi" w:cstheme="minorHAnsi"/>
                <w:bCs/>
                <w:color w:val="000000"/>
                <w:sz w:val="22"/>
                <w:szCs w:val="22"/>
                <w:lang w:eastAsia="es-ES"/>
              </w:rPr>
              <w:t xml:space="preserve"> €</w:t>
            </w:r>
          </w:p>
        </w:tc>
      </w:tr>
      <w:tr w:rsidR="000B2735" w:rsidRPr="0026401C" w14:paraId="44F1DF28"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27E0EDEF"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HACLE-LA PEDRERA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7B14BCFE"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65A34DF0"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28</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657,43</w:t>
            </w:r>
            <w:r>
              <w:rPr>
                <w:rFonts w:asciiTheme="minorHAnsi" w:eastAsia="Times New Roman" w:hAnsiTheme="minorHAnsi" w:cstheme="minorHAnsi"/>
                <w:bCs/>
                <w:color w:val="000000"/>
                <w:sz w:val="22"/>
                <w:szCs w:val="22"/>
                <w:lang w:eastAsia="es-ES"/>
              </w:rPr>
              <w:t xml:space="preserve"> €</w:t>
            </w:r>
          </w:p>
        </w:tc>
      </w:tr>
      <w:tr w:rsidR="000B2735" w:rsidRPr="0026401C" w14:paraId="6B904D78"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0E0ADBC0"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LA PLANA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519CFC89"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0E90FEEC"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212</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176,06</w:t>
            </w:r>
            <w:r>
              <w:rPr>
                <w:rFonts w:asciiTheme="minorHAnsi" w:eastAsia="Times New Roman" w:hAnsiTheme="minorHAnsi" w:cstheme="minorHAnsi"/>
                <w:bCs/>
                <w:color w:val="000000"/>
                <w:sz w:val="22"/>
                <w:szCs w:val="22"/>
                <w:lang w:eastAsia="es-ES"/>
              </w:rPr>
              <w:t xml:space="preserve"> €</w:t>
            </w:r>
          </w:p>
        </w:tc>
      </w:tr>
      <w:tr w:rsidR="000B2735" w:rsidRPr="0026401C" w14:paraId="3854DDF7"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19F8D51B"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SAGUNTO</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7A141E7C"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70E2654B"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243</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317,5</w:t>
            </w:r>
            <w:r>
              <w:rPr>
                <w:rFonts w:asciiTheme="minorHAnsi" w:eastAsia="Times New Roman" w:hAnsiTheme="minorHAnsi" w:cstheme="minorHAnsi"/>
                <w:bCs/>
                <w:color w:val="000000"/>
                <w:sz w:val="22"/>
                <w:szCs w:val="22"/>
                <w:lang w:eastAsia="es-ES"/>
              </w:rPr>
              <w:t>0 €</w:t>
            </w:r>
          </w:p>
        </w:tc>
      </w:tr>
      <w:tr w:rsidR="000B2735" w:rsidRPr="0026401C" w14:paraId="6A8E7A9B"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2AD41FFA"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ELCHE-CREVILLENTE</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26DB8C18"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2</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4F9A3921"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3</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500</w:t>
            </w:r>
            <w:r>
              <w:rPr>
                <w:rFonts w:asciiTheme="minorHAnsi" w:eastAsia="Times New Roman" w:hAnsiTheme="minorHAnsi" w:cstheme="minorHAnsi"/>
                <w:bCs/>
                <w:color w:val="000000"/>
                <w:sz w:val="22"/>
                <w:szCs w:val="22"/>
                <w:lang w:eastAsia="es-ES"/>
              </w:rPr>
              <w:t>,00 €</w:t>
            </w:r>
          </w:p>
        </w:tc>
      </w:tr>
      <w:tr w:rsidR="000B2735" w:rsidRPr="0026401C" w14:paraId="32E0B3E4"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7702816B"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DENIA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362BE267"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4C995F10"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000</w:t>
            </w:r>
            <w:r>
              <w:rPr>
                <w:rFonts w:asciiTheme="minorHAnsi" w:eastAsia="Times New Roman" w:hAnsiTheme="minorHAnsi" w:cstheme="minorHAnsi"/>
                <w:bCs/>
                <w:color w:val="000000"/>
                <w:sz w:val="22"/>
                <w:szCs w:val="22"/>
                <w:lang w:eastAsia="es-ES"/>
              </w:rPr>
              <w:t>, 00€</w:t>
            </w:r>
          </w:p>
        </w:tc>
      </w:tr>
      <w:tr w:rsidR="000B2735" w:rsidRPr="0026401C" w14:paraId="4EBEAE58"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noWrap/>
            <w:vAlign w:val="bottom"/>
          </w:tcPr>
          <w:p w14:paraId="71620BD0" w14:textId="77777777" w:rsidR="000B2735" w:rsidRPr="0026401C" w:rsidRDefault="000B2735" w:rsidP="00F65320">
            <w:pPr>
              <w:spacing w:after="0" w:line="240" w:lineRule="auto"/>
              <w:jc w:val="lef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DS DE LA MARINA BAIXA</w:t>
            </w:r>
          </w:p>
        </w:tc>
        <w:tc>
          <w:tcPr>
            <w:tcW w:w="596" w:type="pct"/>
            <w:tcBorders>
              <w:top w:val="single" w:sz="4" w:space="0" w:color="BFBFBF"/>
              <w:left w:val="single" w:sz="4" w:space="0" w:color="BFBFBF"/>
              <w:bottom w:val="single" w:sz="4" w:space="0" w:color="BFBFBF"/>
              <w:right w:val="single" w:sz="4" w:space="0" w:color="BFBFBF"/>
            </w:tcBorders>
            <w:noWrap/>
            <w:vAlign w:val="bottom"/>
          </w:tcPr>
          <w:p w14:paraId="596C3088"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1</w:t>
            </w:r>
          </w:p>
        </w:tc>
        <w:tc>
          <w:tcPr>
            <w:tcW w:w="991" w:type="pct"/>
            <w:tcBorders>
              <w:top w:val="single" w:sz="4" w:space="0" w:color="BFBFBF"/>
              <w:left w:val="single" w:sz="4" w:space="0" w:color="BFBFBF"/>
              <w:bottom w:val="single" w:sz="4" w:space="0" w:color="BFBFBF"/>
              <w:right w:val="single" w:sz="4" w:space="0" w:color="BFBFBF"/>
            </w:tcBorders>
            <w:noWrap/>
            <w:vAlign w:val="bottom"/>
          </w:tcPr>
          <w:p w14:paraId="268EC8EB" w14:textId="77777777" w:rsidR="000B2735" w:rsidRPr="0026401C" w:rsidRDefault="000B2735" w:rsidP="00F65320">
            <w:pPr>
              <w:spacing w:after="0" w:line="240" w:lineRule="auto"/>
              <w:jc w:val="right"/>
              <w:rPr>
                <w:rFonts w:asciiTheme="minorHAnsi" w:eastAsia="Times New Roman" w:hAnsiTheme="minorHAnsi" w:cstheme="minorHAnsi"/>
                <w:bCs/>
                <w:color w:val="000000"/>
                <w:sz w:val="22"/>
                <w:szCs w:val="22"/>
                <w:lang w:eastAsia="es-ES"/>
              </w:rPr>
            </w:pPr>
            <w:r w:rsidRPr="0026401C">
              <w:rPr>
                <w:rFonts w:asciiTheme="minorHAnsi" w:eastAsia="Times New Roman" w:hAnsiTheme="minorHAnsi" w:cstheme="minorHAnsi"/>
                <w:bCs/>
                <w:color w:val="000000"/>
                <w:sz w:val="22"/>
                <w:szCs w:val="22"/>
                <w:lang w:eastAsia="es-ES"/>
              </w:rPr>
              <w:t>8</w:t>
            </w:r>
            <w:r>
              <w:rPr>
                <w:rFonts w:asciiTheme="minorHAnsi" w:eastAsia="Times New Roman" w:hAnsiTheme="minorHAnsi" w:cstheme="minorHAnsi"/>
                <w:bCs/>
                <w:color w:val="000000"/>
                <w:sz w:val="22"/>
                <w:szCs w:val="22"/>
                <w:lang w:eastAsia="es-ES"/>
              </w:rPr>
              <w:t>.</w:t>
            </w:r>
            <w:r w:rsidRPr="0026401C">
              <w:rPr>
                <w:rFonts w:asciiTheme="minorHAnsi" w:eastAsia="Times New Roman" w:hAnsiTheme="minorHAnsi" w:cstheme="minorHAnsi"/>
                <w:bCs/>
                <w:color w:val="000000"/>
                <w:sz w:val="22"/>
                <w:szCs w:val="22"/>
                <w:lang w:eastAsia="es-ES"/>
              </w:rPr>
              <w:t>499</w:t>
            </w:r>
            <w:r>
              <w:rPr>
                <w:rFonts w:asciiTheme="minorHAnsi" w:eastAsia="Times New Roman" w:hAnsiTheme="minorHAnsi" w:cstheme="minorHAnsi"/>
                <w:bCs/>
                <w:color w:val="000000"/>
                <w:sz w:val="22"/>
                <w:szCs w:val="22"/>
                <w:lang w:eastAsia="es-ES"/>
              </w:rPr>
              <w:t>,00 €</w:t>
            </w:r>
          </w:p>
        </w:tc>
      </w:tr>
      <w:tr w:rsidR="000B2735" w:rsidRPr="00C36160" w14:paraId="37344148" w14:textId="77777777" w:rsidTr="00F65320">
        <w:trPr>
          <w:trHeight w:val="300"/>
        </w:trPr>
        <w:tc>
          <w:tcPr>
            <w:tcW w:w="3413" w:type="pct"/>
            <w:tcBorders>
              <w:top w:val="single" w:sz="4" w:space="0" w:color="BFBFBF"/>
              <w:left w:val="single" w:sz="4" w:space="0" w:color="BFBFBF"/>
              <w:bottom w:val="single" w:sz="4" w:space="0" w:color="BFBFBF"/>
              <w:right w:val="single" w:sz="4" w:space="0" w:color="BFBFBF"/>
            </w:tcBorders>
            <w:shd w:val="clear" w:color="auto" w:fill="DCE6F1"/>
            <w:noWrap/>
            <w:hideMark/>
          </w:tcPr>
          <w:p w14:paraId="0433510C" w14:textId="77777777" w:rsidR="000B2735" w:rsidRPr="00086EF0" w:rsidRDefault="000B2735" w:rsidP="00F65320">
            <w:pPr>
              <w:spacing w:after="0" w:line="240" w:lineRule="auto"/>
              <w:jc w:val="left"/>
              <w:rPr>
                <w:rFonts w:asciiTheme="minorHAnsi" w:eastAsia="Times New Roman" w:hAnsiTheme="minorHAnsi" w:cstheme="minorHAnsi"/>
                <w:b/>
                <w:bCs/>
                <w:color w:val="000000"/>
                <w:highlight w:val="yellow"/>
                <w:lang w:eastAsia="es-ES"/>
              </w:rPr>
            </w:pPr>
            <w:r w:rsidRPr="00086EF0">
              <w:rPr>
                <w:b/>
              </w:rPr>
              <w:t>Total general</w:t>
            </w:r>
          </w:p>
        </w:tc>
        <w:tc>
          <w:tcPr>
            <w:tcW w:w="596"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3FB8DC20" w14:textId="77777777" w:rsidR="000B2735" w:rsidRPr="00086EF0" w:rsidRDefault="000B2735" w:rsidP="00F65320">
            <w:pPr>
              <w:spacing w:after="0" w:line="240" w:lineRule="auto"/>
              <w:jc w:val="right"/>
              <w:rPr>
                <w:rFonts w:asciiTheme="minorHAnsi" w:eastAsia="Times New Roman" w:hAnsiTheme="minorHAnsi" w:cstheme="minorHAnsi"/>
                <w:b/>
                <w:bCs/>
                <w:color w:val="000000"/>
                <w:highlight w:val="yellow"/>
                <w:lang w:eastAsia="es-ES"/>
              </w:rPr>
            </w:pPr>
            <w:r>
              <w:rPr>
                <w:rFonts w:ascii="Calibri" w:hAnsi="Calibri" w:cs="Calibri"/>
                <w:b/>
                <w:bCs/>
                <w:color w:val="000000"/>
                <w:sz w:val="22"/>
                <w:szCs w:val="22"/>
              </w:rPr>
              <w:t>250</w:t>
            </w:r>
          </w:p>
        </w:tc>
        <w:tc>
          <w:tcPr>
            <w:tcW w:w="991"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31E19C41" w14:textId="77777777" w:rsidR="000B2735" w:rsidRPr="00086EF0" w:rsidRDefault="000B2735" w:rsidP="00F65320">
            <w:pPr>
              <w:spacing w:after="0" w:line="240" w:lineRule="auto"/>
              <w:jc w:val="right"/>
              <w:rPr>
                <w:rFonts w:asciiTheme="minorHAnsi" w:eastAsia="Times New Roman" w:hAnsiTheme="minorHAnsi" w:cstheme="minorHAnsi"/>
                <w:b/>
                <w:bCs/>
                <w:color w:val="000000"/>
                <w:highlight w:val="yellow"/>
                <w:lang w:eastAsia="es-ES"/>
              </w:rPr>
            </w:pPr>
            <w:r w:rsidRPr="0026401C">
              <w:rPr>
                <w:rFonts w:ascii="Calibri" w:hAnsi="Calibri" w:cs="Calibri"/>
                <w:b/>
                <w:bCs/>
                <w:color w:val="000000"/>
                <w:sz w:val="22"/>
                <w:szCs w:val="22"/>
              </w:rPr>
              <w:t>34.729.037,43 €</w:t>
            </w:r>
          </w:p>
        </w:tc>
      </w:tr>
    </w:tbl>
    <w:p w14:paraId="6AB92E90" w14:textId="77777777" w:rsidR="000B2735" w:rsidRPr="00C36160" w:rsidRDefault="000B2735" w:rsidP="000B2735">
      <w:pPr>
        <w:rPr>
          <w:highlight w:val="yellow"/>
          <w:lang w:val="es-ES_tradnl"/>
        </w:rPr>
      </w:pPr>
    </w:p>
    <w:p w14:paraId="5D3C281F" w14:textId="77777777" w:rsidR="000B2735" w:rsidRPr="00FA4EA1" w:rsidRDefault="000B2735" w:rsidP="000B2735">
      <w:pPr>
        <w:rPr>
          <w:lang w:val="es-ES_tradnl"/>
        </w:rPr>
      </w:pPr>
      <w:r w:rsidRPr="00776C2A">
        <w:rPr>
          <w:lang w:val="es-ES_tradnl"/>
        </w:rPr>
        <w:t xml:space="preserve">A continuación, en la siguiente tabla se muestran los </w:t>
      </w:r>
      <w:r>
        <w:rPr>
          <w:lang w:val="es-ES_tradnl"/>
        </w:rPr>
        <w:t>datos de proyectos activos por Á</w:t>
      </w:r>
      <w:r w:rsidRPr="00776C2A">
        <w:rPr>
          <w:lang w:val="es-ES_tradnl"/>
        </w:rPr>
        <w:t>rea o Departamento de cada uno de l</w:t>
      </w:r>
      <w:r>
        <w:rPr>
          <w:lang w:val="es-ES_tradnl"/>
        </w:rPr>
        <w:t>os centros adscritos a Fisabio.</w:t>
      </w:r>
    </w:p>
    <w:p w14:paraId="67DC16FC" w14:textId="77777777" w:rsidR="000B2735" w:rsidRPr="005E7972" w:rsidRDefault="000B2735" w:rsidP="000B2735">
      <w:r w:rsidRPr="005E7972">
        <w:t>Por último, en la siguiente tabla se diferencian los proyectos activos durante 202</w:t>
      </w:r>
      <w:r>
        <w:t>5</w:t>
      </w:r>
      <w:r w:rsidRPr="005E7972">
        <w:t xml:space="preserve"> por entidad financiadora y ámbito autonómico, nacional e internacional.  </w:t>
      </w:r>
    </w:p>
    <w:p w14:paraId="016AA6B4" w14:textId="77777777" w:rsidR="000B2735" w:rsidRPr="005E7972" w:rsidRDefault="000B2735" w:rsidP="000B2735">
      <w:pPr>
        <w:pStyle w:val="Descripcin"/>
        <w:keepNext/>
        <w:jc w:val="center"/>
        <w:rPr>
          <w:b w:val="0"/>
          <w:color w:val="auto"/>
        </w:rPr>
      </w:pPr>
      <w:r>
        <w:rPr>
          <w:color w:val="auto"/>
        </w:rPr>
        <w:t>Tabla 2.19</w:t>
      </w:r>
      <w:r w:rsidRPr="005E7972">
        <w:rPr>
          <w:color w:val="auto"/>
        </w:rPr>
        <w:t xml:space="preserve"> </w:t>
      </w:r>
      <w:r w:rsidRPr="0026401C">
        <w:rPr>
          <w:color w:val="auto"/>
        </w:rPr>
        <w:t xml:space="preserve">Proyectos gestionados durante 2025, concedidos en anualidades previas </w:t>
      </w:r>
      <w:r w:rsidRPr="005E7972">
        <w:rPr>
          <w:color w:val="auto"/>
        </w:rPr>
        <w:t>por entidad financiadora</w:t>
      </w:r>
      <w:r>
        <w:rPr>
          <w:color w:val="auto"/>
        </w:rPr>
        <w:t xml:space="preserve"> y ámbito</w:t>
      </w:r>
    </w:p>
    <w:tbl>
      <w:tblPr>
        <w:tblW w:w="5113" w:type="pct"/>
        <w:tblInd w:w="-214" w:type="dxa"/>
        <w:tblLayout w:type="fixed"/>
        <w:tblCellMar>
          <w:left w:w="70" w:type="dxa"/>
          <w:right w:w="70" w:type="dxa"/>
        </w:tblCellMar>
        <w:tblLook w:val="04A0" w:firstRow="1" w:lastRow="0" w:firstColumn="1" w:lastColumn="0" w:noHBand="0" w:noVBand="1"/>
      </w:tblPr>
      <w:tblGrid>
        <w:gridCol w:w="6556"/>
        <w:gridCol w:w="1166"/>
        <w:gridCol w:w="1833"/>
      </w:tblGrid>
      <w:tr w:rsidR="000B2735" w:rsidRPr="00C36160" w14:paraId="21113B8A" w14:textId="77777777" w:rsidTr="00061A4A">
        <w:trPr>
          <w:trHeight w:val="300"/>
          <w:tblHeader/>
        </w:trPr>
        <w:tc>
          <w:tcPr>
            <w:tcW w:w="3431"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738A031B" w14:textId="77777777" w:rsidR="000B2735" w:rsidRPr="005E7972" w:rsidRDefault="000B2735" w:rsidP="00F65320">
            <w:pPr>
              <w:spacing w:after="0" w:line="240" w:lineRule="auto"/>
              <w:jc w:val="center"/>
              <w:rPr>
                <w:rFonts w:asciiTheme="minorHAnsi" w:eastAsia="Times New Roman" w:hAnsiTheme="minorHAnsi" w:cstheme="minorHAnsi"/>
                <w:b/>
                <w:bCs/>
                <w:color w:val="000000"/>
                <w:lang w:eastAsia="es-ES"/>
              </w:rPr>
            </w:pPr>
            <w:r w:rsidRPr="005E7972">
              <w:rPr>
                <w:rFonts w:asciiTheme="minorHAnsi" w:eastAsia="Times New Roman" w:hAnsiTheme="minorHAnsi" w:cstheme="minorHAnsi"/>
                <w:b/>
                <w:bCs/>
                <w:color w:val="000000"/>
                <w:lang w:eastAsia="es-ES"/>
              </w:rPr>
              <w:t>ENTIDAD FINANCIADORA</w:t>
            </w:r>
          </w:p>
        </w:tc>
        <w:tc>
          <w:tcPr>
            <w:tcW w:w="610"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10A61A19" w14:textId="77777777" w:rsidR="000B2735" w:rsidRPr="005E7972" w:rsidRDefault="000B2735" w:rsidP="00F65320">
            <w:pPr>
              <w:spacing w:after="0" w:line="240" w:lineRule="auto"/>
              <w:jc w:val="center"/>
              <w:rPr>
                <w:rFonts w:asciiTheme="minorHAnsi" w:eastAsia="Times New Roman" w:hAnsiTheme="minorHAnsi" w:cstheme="minorHAnsi"/>
                <w:b/>
                <w:bCs/>
                <w:color w:val="000000"/>
                <w:lang w:eastAsia="es-ES"/>
              </w:rPr>
            </w:pPr>
            <w:r w:rsidRPr="005E7972">
              <w:rPr>
                <w:rFonts w:asciiTheme="minorHAnsi" w:eastAsia="Times New Roman" w:hAnsiTheme="minorHAnsi" w:cstheme="minorHAnsi"/>
                <w:b/>
                <w:bCs/>
                <w:color w:val="000000"/>
                <w:lang w:eastAsia="es-ES"/>
              </w:rPr>
              <w:t>PROYECTOS</w:t>
            </w:r>
          </w:p>
          <w:p w14:paraId="4F43F6B1" w14:textId="77777777" w:rsidR="000B2735" w:rsidRPr="005E7972" w:rsidRDefault="000B2735" w:rsidP="00F65320">
            <w:pPr>
              <w:spacing w:after="0" w:line="240" w:lineRule="auto"/>
              <w:jc w:val="center"/>
              <w:rPr>
                <w:rFonts w:asciiTheme="minorHAnsi" w:eastAsia="Times New Roman" w:hAnsiTheme="minorHAnsi" w:cstheme="minorHAnsi"/>
                <w:b/>
                <w:bCs/>
                <w:color w:val="000000"/>
                <w:lang w:eastAsia="es-ES"/>
              </w:rPr>
            </w:pPr>
            <w:r w:rsidRPr="005E7972">
              <w:rPr>
                <w:rFonts w:asciiTheme="minorHAnsi" w:eastAsia="Times New Roman" w:hAnsiTheme="minorHAnsi" w:cstheme="minorHAnsi"/>
                <w:b/>
                <w:bCs/>
                <w:color w:val="000000"/>
                <w:lang w:eastAsia="es-ES"/>
              </w:rPr>
              <w:t>ACTIVOS</w:t>
            </w:r>
          </w:p>
        </w:tc>
        <w:tc>
          <w:tcPr>
            <w:tcW w:w="959" w:type="pct"/>
            <w:tcBorders>
              <w:top w:val="single" w:sz="4" w:space="0" w:color="BFBFBF"/>
              <w:left w:val="single" w:sz="4" w:space="0" w:color="BFBFBF"/>
              <w:bottom w:val="single" w:sz="4" w:space="0" w:color="BFBFBF"/>
              <w:right w:val="single" w:sz="4" w:space="0" w:color="BFBFBF"/>
            </w:tcBorders>
            <w:shd w:val="clear" w:color="auto" w:fill="DCE6F1"/>
            <w:noWrap/>
            <w:vAlign w:val="center"/>
            <w:hideMark/>
          </w:tcPr>
          <w:p w14:paraId="7D5BB452" w14:textId="77777777" w:rsidR="000B2735" w:rsidRPr="005E7972" w:rsidRDefault="000B2735" w:rsidP="00F65320">
            <w:pPr>
              <w:spacing w:after="0" w:line="240" w:lineRule="auto"/>
              <w:jc w:val="center"/>
              <w:rPr>
                <w:rFonts w:asciiTheme="minorHAnsi" w:eastAsia="Times New Roman" w:hAnsiTheme="minorHAnsi" w:cstheme="minorHAnsi"/>
                <w:b/>
                <w:bCs/>
                <w:color w:val="000000"/>
                <w:lang w:eastAsia="es-ES"/>
              </w:rPr>
            </w:pPr>
            <w:r w:rsidRPr="005E7972">
              <w:rPr>
                <w:rFonts w:asciiTheme="minorHAnsi" w:eastAsia="Times New Roman" w:hAnsiTheme="minorHAnsi" w:cstheme="minorHAnsi"/>
                <w:b/>
                <w:bCs/>
                <w:color w:val="000000"/>
                <w:lang w:eastAsia="es-ES"/>
              </w:rPr>
              <w:t>IMPORTE</w:t>
            </w:r>
          </w:p>
          <w:p w14:paraId="4221ADB1" w14:textId="77777777" w:rsidR="000B2735" w:rsidRPr="005E7972" w:rsidRDefault="000B2735" w:rsidP="00F65320">
            <w:pPr>
              <w:spacing w:after="0" w:line="240" w:lineRule="auto"/>
              <w:jc w:val="center"/>
              <w:rPr>
                <w:rFonts w:asciiTheme="minorHAnsi" w:eastAsia="Times New Roman" w:hAnsiTheme="minorHAnsi" w:cstheme="minorHAnsi"/>
                <w:b/>
                <w:bCs/>
                <w:color w:val="000000"/>
                <w:lang w:eastAsia="es-ES"/>
              </w:rPr>
            </w:pPr>
            <w:r>
              <w:rPr>
                <w:rFonts w:asciiTheme="minorHAnsi" w:eastAsia="Times New Roman" w:hAnsiTheme="minorHAnsi" w:cstheme="minorHAnsi"/>
                <w:b/>
                <w:bCs/>
                <w:color w:val="000000"/>
                <w:lang w:eastAsia="es-ES"/>
              </w:rPr>
              <w:t>GESTIONADO</w:t>
            </w:r>
          </w:p>
        </w:tc>
      </w:tr>
      <w:tr w:rsidR="000B2735" w:rsidRPr="003F341D" w14:paraId="77FC5CE5"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2D25E79D" w14:textId="77777777" w:rsidR="000B2735" w:rsidRPr="003F341D" w:rsidRDefault="000B2735" w:rsidP="00F65320">
            <w:pPr>
              <w:spacing w:after="0" w:line="240" w:lineRule="auto"/>
              <w:jc w:val="lef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AUTONÓMICO</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22333AA5" w14:textId="77777777" w:rsidR="000B2735" w:rsidRPr="003F341D"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108</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225D7FCB" w14:textId="77777777" w:rsidR="000B2735" w:rsidRPr="003F341D"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6</w:t>
            </w:r>
            <w:r>
              <w:rPr>
                <w:rFonts w:asciiTheme="minorHAnsi" w:eastAsia="Times New Roman" w:hAnsiTheme="minorHAnsi" w:cstheme="minorHAnsi"/>
                <w:b/>
                <w:bCs/>
                <w:color w:val="000000"/>
                <w:lang w:eastAsia="es-ES"/>
              </w:rPr>
              <w:t>.</w:t>
            </w:r>
            <w:r w:rsidRPr="003F341D">
              <w:rPr>
                <w:rFonts w:asciiTheme="minorHAnsi" w:eastAsia="Times New Roman" w:hAnsiTheme="minorHAnsi" w:cstheme="minorHAnsi"/>
                <w:b/>
                <w:bCs/>
                <w:color w:val="000000"/>
                <w:lang w:eastAsia="es-ES"/>
              </w:rPr>
              <w:t>092</w:t>
            </w:r>
            <w:r>
              <w:rPr>
                <w:rFonts w:asciiTheme="minorHAnsi" w:eastAsia="Times New Roman" w:hAnsiTheme="minorHAnsi" w:cstheme="minorHAnsi"/>
                <w:b/>
                <w:bCs/>
                <w:color w:val="000000"/>
                <w:lang w:eastAsia="es-ES"/>
              </w:rPr>
              <w:t>.</w:t>
            </w:r>
            <w:r w:rsidRPr="003F341D">
              <w:rPr>
                <w:rFonts w:asciiTheme="minorHAnsi" w:eastAsia="Times New Roman" w:hAnsiTheme="minorHAnsi" w:cstheme="minorHAnsi"/>
                <w:b/>
                <w:bCs/>
                <w:color w:val="000000"/>
                <w:lang w:eastAsia="es-ES"/>
              </w:rPr>
              <w:t>937,17</w:t>
            </w:r>
            <w:r>
              <w:rPr>
                <w:rFonts w:asciiTheme="minorHAnsi" w:eastAsia="Times New Roman" w:hAnsiTheme="minorHAnsi" w:cstheme="minorHAnsi"/>
                <w:b/>
                <w:bCs/>
                <w:color w:val="000000"/>
                <w:lang w:eastAsia="es-ES"/>
              </w:rPr>
              <w:t>€</w:t>
            </w:r>
          </w:p>
        </w:tc>
      </w:tr>
      <w:tr w:rsidR="000B2735" w:rsidRPr="003F341D" w14:paraId="63C3A160"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2784A857"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FUNDACIÓN FOMENTO DE LA INVESTIGACIÓN SANITARIA Y BIOMÉDICA DE LA COMUNITAT VALENCIANA FISABIO</w:t>
            </w:r>
            <w:r>
              <w:rPr>
                <w:rFonts w:asciiTheme="minorHAnsi" w:eastAsia="Times New Roman" w:hAnsiTheme="minorHAnsi" w:cstheme="minorHAnsi"/>
                <w:bCs/>
                <w:color w:val="000000"/>
                <w:lang w:eastAsia="es-ES"/>
              </w:rPr>
              <w:t xml:space="preserve"> (intramurales)</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273AE1DB"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48</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18F756A4"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189</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085,6</w:t>
            </w:r>
            <w:r>
              <w:rPr>
                <w:rFonts w:asciiTheme="minorHAnsi" w:eastAsia="Times New Roman" w:hAnsiTheme="minorHAnsi" w:cstheme="minorHAnsi"/>
                <w:bCs/>
                <w:color w:val="000000"/>
                <w:lang w:eastAsia="es-ES"/>
              </w:rPr>
              <w:t>0€</w:t>
            </w:r>
          </w:p>
        </w:tc>
      </w:tr>
      <w:tr w:rsidR="000B2735" w:rsidRPr="003F341D" w14:paraId="7FBA929B"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6312CADF"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GV CONSELLERIA DE EDUCACION, UNIVERSIDADES Y EMPLEO</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62FDB589"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22</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3A2A3185"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815</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918,43</w:t>
            </w:r>
            <w:r>
              <w:rPr>
                <w:rFonts w:asciiTheme="minorHAnsi" w:eastAsia="Times New Roman" w:hAnsiTheme="minorHAnsi" w:cstheme="minorHAnsi"/>
                <w:bCs/>
                <w:color w:val="000000"/>
                <w:lang w:eastAsia="es-ES"/>
              </w:rPr>
              <w:t>€</w:t>
            </w:r>
          </w:p>
        </w:tc>
      </w:tr>
      <w:tr w:rsidR="000B2735" w:rsidRPr="003F341D" w14:paraId="114E91D0"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3397359A"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GV CONSELLERIA DE INNOVACIÓN, INDUSTRIA, COMERCIO Y TURISMO</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4AF020FF"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17</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792EBE7C"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924</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311,76</w:t>
            </w:r>
            <w:r>
              <w:rPr>
                <w:rFonts w:asciiTheme="minorHAnsi" w:eastAsia="Times New Roman" w:hAnsiTheme="minorHAnsi" w:cstheme="minorHAnsi"/>
                <w:bCs/>
                <w:color w:val="000000"/>
                <w:lang w:eastAsia="es-ES"/>
              </w:rPr>
              <w:t>€</w:t>
            </w:r>
          </w:p>
        </w:tc>
      </w:tr>
      <w:tr w:rsidR="000B2735" w:rsidRPr="003F341D" w14:paraId="2A1A1DA9"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0E3C884C"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lastRenderedPageBreak/>
              <w:t>AGENCIA VALENCIANA DE INNOVACIÓN AVI</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434573C5"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13</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5A773431"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482</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021,38</w:t>
            </w:r>
            <w:r>
              <w:rPr>
                <w:rFonts w:asciiTheme="minorHAnsi" w:eastAsia="Times New Roman" w:hAnsiTheme="minorHAnsi" w:cstheme="minorHAnsi"/>
                <w:bCs/>
                <w:color w:val="000000"/>
                <w:lang w:eastAsia="es-ES"/>
              </w:rPr>
              <w:t>€</w:t>
            </w:r>
          </w:p>
        </w:tc>
      </w:tr>
      <w:tr w:rsidR="000B2735" w:rsidRPr="003F341D" w14:paraId="2A0EFA13"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46F09869"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GV CONSELLERIA DE SANIDAD</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1713E0F1"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4</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70A94D7F"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533</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100</w:t>
            </w:r>
            <w:r>
              <w:rPr>
                <w:rFonts w:asciiTheme="minorHAnsi" w:eastAsia="Times New Roman" w:hAnsiTheme="minorHAnsi" w:cstheme="minorHAnsi"/>
                <w:bCs/>
                <w:color w:val="000000"/>
                <w:lang w:eastAsia="es-ES"/>
              </w:rPr>
              <w:t>,00€</w:t>
            </w:r>
          </w:p>
        </w:tc>
      </w:tr>
      <w:tr w:rsidR="000B2735" w:rsidRPr="003F341D" w14:paraId="02256D58"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1B9C64F9" w14:textId="56C0EAE0"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FUNDACION DE NEUMOLOGIA DE LA COMUNI</w:t>
            </w:r>
            <w:r w:rsidR="00ED2397">
              <w:rPr>
                <w:rFonts w:asciiTheme="minorHAnsi" w:eastAsia="Times New Roman" w:hAnsiTheme="minorHAnsi" w:cstheme="minorHAnsi"/>
                <w:bCs/>
                <w:color w:val="000000"/>
                <w:lang w:eastAsia="es-ES"/>
              </w:rPr>
              <w:t>TAT</w:t>
            </w:r>
            <w:r w:rsidRPr="003F341D">
              <w:rPr>
                <w:rFonts w:asciiTheme="minorHAnsi" w:eastAsia="Times New Roman" w:hAnsiTheme="minorHAnsi" w:cstheme="minorHAnsi"/>
                <w:bCs/>
                <w:color w:val="000000"/>
                <w:lang w:eastAsia="es-ES"/>
              </w:rPr>
              <w:t xml:space="preserve"> VALENCIANA</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59DA7587"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3</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2CDBAA6A"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36</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000</w:t>
            </w:r>
            <w:r>
              <w:rPr>
                <w:rFonts w:asciiTheme="minorHAnsi" w:eastAsia="Times New Roman" w:hAnsiTheme="minorHAnsi" w:cstheme="minorHAnsi"/>
                <w:bCs/>
                <w:color w:val="000000"/>
                <w:lang w:eastAsia="es-ES"/>
              </w:rPr>
              <w:t>,00€</w:t>
            </w:r>
          </w:p>
        </w:tc>
      </w:tr>
      <w:tr w:rsidR="000B2735" w:rsidRPr="003F341D" w14:paraId="693CA3D6"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70E06B5C"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AYUNTAMIENTO DE VALENCIA</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6C839092"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0E4E3464"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112</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500</w:t>
            </w:r>
            <w:r>
              <w:rPr>
                <w:rFonts w:asciiTheme="minorHAnsi" w:eastAsia="Times New Roman" w:hAnsiTheme="minorHAnsi" w:cstheme="minorHAnsi"/>
                <w:bCs/>
                <w:color w:val="000000"/>
                <w:lang w:eastAsia="es-ES"/>
              </w:rPr>
              <w:t>,00€</w:t>
            </w:r>
          </w:p>
        </w:tc>
      </w:tr>
      <w:tr w:rsidR="000B2735" w:rsidRPr="003F341D" w14:paraId="2574E4D8"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56663BD5" w14:textId="77777777" w:rsidR="000B2735" w:rsidRPr="003F341D" w:rsidRDefault="000B2735" w:rsidP="00F65320">
            <w:pPr>
              <w:spacing w:after="0" w:line="240" w:lineRule="auto"/>
              <w:jc w:val="lef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NACIONAL</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2B123438" w14:textId="77777777" w:rsidR="000B2735" w:rsidRPr="003F341D"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106</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746A1A03" w14:textId="77777777" w:rsidR="000B2735" w:rsidRPr="003F341D"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17</w:t>
            </w:r>
            <w:r>
              <w:rPr>
                <w:rFonts w:asciiTheme="minorHAnsi" w:eastAsia="Times New Roman" w:hAnsiTheme="minorHAnsi" w:cstheme="minorHAnsi"/>
                <w:b/>
                <w:bCs/>
                <w:color w:val="000000"/>
                <w:lang w:eastAsia="es-ES"/>
              </w:rPr>
              <w:t>.</w:t>
            </w:r>
            <w:r w:rsidRPr="003F341D">
              <w:rPr>
                <w:rFonts w:asciiTheme="minorHAnsi" w:eastAsia="Times New Roman" w:hAnsiTheme="minorHAnsi" w:cstheme="minorHAnsi"/>
                <w:b/>
                <w:bCs/>
                <w:color w:val="000000"/>
                <w:lang w:eastAsia="es-ES"/>
              </w:rPr>
              <w:t>014</w:t>
            </w:r>
            <w:r>
              <w:rPr>
                <w:rFonts w:asciiTheme="minorHAnsi" w:eastAsia="Times New Roman" w:hAnsiTheme="minorHAnsi" w:cstheme="minorHAnsi"/>
                <w:b/>
                <w:bCs/>
                <w:color w:val="000000"/>
                <w:lang w:eastAsia="es-ES"/>
              </w:rPr>
              <w:t>.</w:t>
            </w:r>
            <w:r w:rsidRPr="003F341D">
              <w:rPr>
                <w:rFonts w:asciiTheme="minorHAnsi" w:eastAsia="Times New Roman" w:hAnsiTheme="minorHAnsi" w:cstheme="minorHAnsi"/>
                <w:b/>
                <w:bCs/>
                <w:color w:val="000000"/>
                <w:lang w:eastAsia="es-ES"/>
              </w:rPr>
              <w:t>776,96</w:t>
            </w:r>
          </w:p>
        </w:tc>
      </w:tr>
      <w:tr w:rsidR="000B2735" w:rsidRPr="003F341D" w14:paraId="6F6BF1EA"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107C00C6"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INSTITUTO CARLOS III</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0036584B"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61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3FE5D6BD"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10</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657</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218,78</w:t>
            </w:r>
            <w:r>
              <w:rPr>
                <w:rFonts w:asciiTheme="minorHAnsi" w:eastAsia="Times New Roman" w:hAnsiTheme="minorHAnsi" w:cstheme="minorHAnsi"/>
                <w:bCs/>
                <w:color w:val="000000"/>
                <w:lang w:eastAsia="es-ES"/>
              </w:rPr>
              <w:t xml:space="preserve"> €</w:t>
            </w:r>
          </w:p>
        </w:tc>
      </w:tr>
      <w:tr w:rsidR="000B2735" w:rsidRPr="003F341D" w14:paraId="0A7E1B8E"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1B2CA3C2"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MINISTERIO DE CIENCIA E INNOVACIÓN</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1A9305CC"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24</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15521F0E"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4</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979</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778,29</w:t>
            </w:r>
            <w:r>
              <w:rPr>
                <w:rFonts w:asciiTheme="minorHAnsi" w:eastAsia="Times New Roman" w:hAnsiTheme="minorHAnsi" w:cstheme="minorHAnsi"/>
                <w:bCs/>
                <w:color w:val="000000"/>
                <w:lang w:eastAsia="es-ES"/>
              </w:rPr>
              <w:t xml:space="preserve"> €</w:t>
            </w:r>
          </w:p>
        </w:tc>
      </w:tr>
      <w:tr w:rsidR="000B2735" w:rsidRPr="003F341D" w14:paraId="48088E4D"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22F3C44B"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FECYT (FUNDACION ESPAÑOLA PARA LA CIENCIA Y LA TECNOLOGIA)</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7CBE4370"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8</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2A2E29DB"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236</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025</w:t>
            </w:r>
            <w:r>
              <w:rPr>
                <w:rFonts w:asciiTheme="minorHAnsi" w:eastAsia="Times New Roman" w:hAnsiTheme="minorHAnsi" w:cstheme="minorHAnsi"/>
                <w:bCs/>
                <w:color w:val="000000"/>
                <w:lang w:eastAsia="es-ES"/>
              </w:rPr>
              <w:t>, 00 €</w:t>
            </w:r>
          </w:p>
        </w:tc>
      </w:tr>
      <w:tr w:rsidR="000B2735" w:rsidRPr="003F341D" w14:paraId="7793ADA3"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0B47EE5A"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ASOCIACIÓN ESPAÑOLA CONTRA EL CÁNCER (AECC)</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618FA605"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5EE0F7EA"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226</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000</w:t>
            </w:r>
            <w:r>
              <w:rPr>
                <w:rFonts w:asciiTheme="minorHAnsi" w:eastAsia="Times New Roman" w:hAnsiTheme="minorHAnsi" w:cstheme="minorHAnsi"/>
                <w:bCs/>
                <w:color w:val="000000"/>
                <w:lang w:eastAsia="es-ES"/>
              </w:rPr>
              <w:t>,00 €</w:t>
            </w:r>
          </w:p>
        </w:tc>
      </w:tr>
      <w:tr w:rsidR="000B2735" w:rsidRPr="003F341D" w14:paraId="352035E3"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77793A0D" w14:textId="77777777" w:rsidR="000B2735" w:rsidRPr="003F341D" w:rsidRDefault="000B2735" w:rsidP="00F65320">
            <w:pPr>
              <w:spacing w:after="0" w:line="240" w:lineRule="auto"/>
              <w:jc w:val="left"/>
              <w:rPr>
                <w:rFonts w:asciiTheme="minorHAnsi" w:eastAsia="Times New Roman" w:hAnsiTheme="minorHAnsi" w:cstheme="minorHAnsi"/>
                <w:bCs/>
                <w:color w:val="000000"/>
                <w:lang w:val="en-GB" w:eastAsia="es-ES"/>
              </w:rPr>
            </w:pPr>
            <w:r w:rsidRPr="003F341D">
              <w:rPr>
                <w:rFonts w:asciiTheme="minorHAnsi" w:eastAsia="Times New Roman" w:hAnsiTheme="minorHAnsi" w:cstheme="minorHAnsi"/>
                <w:bCs/>
                <w:color w:val="000000"/>
                <w:lang w:val="en-GB" w:eastAsia="es-ES"/>
              </w:rPr>
              <w:t>GILEAD SCIENCES, S.L.U</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00B4FE09"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3A8255BE"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52</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000</w:t>
            </w:r>
            <w:r>
              <w:rPr>
                <w:rFonts w:asciiTheme="minorHAnsi" w:eastAsia="Times New Roman" w:hAnsiTheme="minorHAnsi" w:cstheme="minorHAnsi"/>
                <w:bCs/>
                <w:color w:val="000000"/>
                <w:lang w:eastAsia="es-ES"/>
              </w:rPr>
              <w:t>, 00€</w:t>
            </w:r>
          </w:p>
        </w:tc>
      </w:tr>
      <w:tr w:rsidR="000B2735" w:rsidRPr="003F341D" w14:paraId="422F371C"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2FC01EEE"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MINISTERIO DE UNIVERSIDADES</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786F65A7"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649BA5A9"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201</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558,51</w:t>
            </w:r>
            <w:r>
              <w:rPr>
                <w:rFonts w:asciiTheme="minorHAnsi" w:eastAsia="Times New Roman" w:hAnsiTheme="minorHAnsi" w:cstheme="minorHAnsi"/>
                <w:bCs/>
                <w:color w:val="000000"/>
                <w:lang w:eastAsia="es-ES"/>
              </w:rPr>
              <w:t xml:space="preserve"> €</w:t>
            </w:r>
          </w:p>
        </w:tc>
      </w:tr>
      <w:tr w:rsidR="000B2735" w:rsidRPr="003F341D" w14:paraId="3C0D7030"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28620A89"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CENTRO DE INVESTIGACIÓN BIOMEDICA EN RED, CIBER</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543AE9AF"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7323B616"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467</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819,88</w:t>
            </w:r>
            <w:r>
              <w:rPr>
                <w:rFonts w:asciiTheme="minorHAnsi" w:eastAsia="Times New Roman" w:hAnsiTheme="minorHAnsi" w:cstheme="minorHAnsi"/>
                <w:bCs/>
                <w:color w:val="000000"/>
                <w:lang w:eastAsia="es-ES"/>
              </w:rPr>
              <w:t xml:space="preserve"> €</w:t>
            </w:r>
          </w:p>
        </w:tc>
      </w:tr>
      <w:tr w:rsidR="000B2735" w:rsidRPr="003F341D" w14:paraId="31D1BD3E"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6A95C790"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CONSEJO GENERAL DE COLEGIOS OFICIALES DE ENFERMERÍA DE ESPAÑA (CGE)</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0F15CF42"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52BCD8B0"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10</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000</w:t>
            </w:r>
            <w:r>
              <w:rPr>
                <w:rFonts w:asciiTheme="minorHAnsi" w:eastAsia="Times New Roman" w:hAnsiTheme="minorHAnsi" w:cstheme="minorHAnsi"/>
                <w:bCs/>
                <w:color w:val="000000"/>
                <w:lang w:eastAsia="es-ES"/>
              </w:rPr>
              <w:t>,00 €</w:t>
            </w:r>
          </w:p>
        </w:tc>
      </w:tr>
      <w:tr w:rsidR="000B2735" w:rsidRPr="003F341D" w14:paraId="658E3A9E"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5655BD2D"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FUNDACION PRIVADA PREVENT</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32475664"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75CA1B82"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16</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000</w:t>
            </w:r>
            <w:r>
              <w:rPr>
                <w:rFonts w:asciiTheme="minorHAnsi" w:eastAsia="Times New Roman" w:hAnsiTheme="minorHAnsi" w:cstheme="minorHAnsi"/>
                <w:bCs/>
                <w:color w:val="000000"/>
                <w:lang w:eastAsia="es-ES"/>
              </w:rPr>
              <w:t>,00€</w:t>
            </w:r>
          </w:p>
        </w:tc>
      </w:tr>
      <w:tr w:rsidR="000B2735" w:rsidRPr="003F341D" w14:paraId="279FD1A5"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1C6BAAEC"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FUNDACION ESPAÑOLA DE MEDICINA INTERNA (FEMI)</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6988EC4F"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44DE84F7"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29</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925</w:t>
            </w:r>
            <w:r>
              <w:rPr>
                <w:rFonts w:asciiTheme="minorHAnsi" w:eastAsia="Times New Roman" w:hAnsiTheme="minorHAnsi" w:cstheme="minorHAnsi"/>
                <w:bCs/>
                <w:color w:val="000000"/>
                <w:lang w:eastAsia="es-ES"/>
              </w:rPr>
              <w:t>,00€</w:t>
            </w:r>
          </w:p>
        </w:tc>
      </w:tr>
      <w:tr w:rsidR="000B2735" w:rsidRPr="003F341D" w14:paraId="7900FC42"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393A7F95"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SOCIEDAD ESPAÑOLA DE ONCOLOGÍA MÉDICA SEOM</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143D4C66"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0EA8B3A8"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30</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000</w:t>
            </w:r>
            <w:r>
              <w:rPr>
                <w:rFonts w:asciiTheme="minorHAnsi" w:eastAsia="Times New Roman" w:hAnsiTheme="minorHAnsi" w:cstheme="minorHAnsi"/>
                <w:bCs/>
                <w:color w:val="000000"/>
                <w:lang w:eastAsia="es-ES"/>
              </w:rPr>
              <w:t>,00€</w:t>
            </w:r>
          </w:p>
        </w:tc>
      </w:tr>
      <w:tr w:rsidR="000B2735" w:rsidRPr="003F341D" w14:paraId="42C610EF"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35DA7413"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FUNDACIÓN EUGENIO RODRIGUEZ PASCUAL</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18A3DFBC"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61CAF92D"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8</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499</w:t>
            </w:r>
            <w:r>
              <w:rPr>
                <w:rFonts w:asciiTheme="minorHAnsi" w:eastAsia="Times New Roman" w:hAnsiTheme="minorHAnsi" w:cstheme="minorHAnsi"/>
                <w:bCs/>
                <w:color w:val="000000"/>
                <w:lang w:eastAsia="es-ES"/>
              </w:rPr>
              <w:t>,00 €</w:t>
            </w:r>
          </w:p>
        </w:tc>
      </w:tr>
      <w:tr w:rsidR="000B2735" w:rsidRPr="003F341D" w14:paraId="5CBD7355"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438475A5"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FUNDACION LA MARATO TV3</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4BA20618"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21D0A7AE"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99</w:t>
            </w:r>
            <w:r>
              <w:rPr>
                <w:rFonts w:asciiTheme="minorHAnsi" w:eastAsia="Times New Roman" w:hAnsiTheme="minorHAnsi" w:cstheme="minorHAnsi"/>
                <w:bCs/>
                <w:color w:val="000000"/>
                <w:lang w:eastAsia="es-ES"/>
              </w:rPr>
              <w:t>.952,00€</w:t>
            </w:r>
          </w:p>
        </w:tc>
      </w:tr>
      <w:tr w:rsidR="000B2735" w:rsidRPr="003F341D" w14:paraId="2F915160"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6AFE7BC3" w14:textId="77777777" w:rsidR="000B2735" w:rsidRPr="003F341D" w:rsidRDefault="000B2735" w:rsidP="00F65320">
            <w:pPr>
              <w:spacing w:after="0" w:line="240" w:lineRule="auto"/>
              <w:jc w:val="left"/>
              <w:rPr>
                <w:rFonts w:asciiTheme="minorHAnsi" w:eastAsia="Times New Roman" w:hAnsiTheme="minorHAnsi" w:cstheme="minorHAnsi"/>
                <w:b/>
                <w:bCs/>
                <w:color w:val="000000"/>
                <w:lang w:eastAsia="es-ES"/>
              </w:rPr>
            </w:pPr>
            <w:r>
              <w:rPr>
                <w:rFonts w:asciiTheme="minorHAnsi" w:eastAsia="Times New Roman" w:hAnsiTheme="minorHAnsi" w:cstheme="minorHAnsi"/>
                <w:b/>
                <w:bCs/>
                <w:color w:val="000000"/>
                <w:lang w:eastAsia="es-ES"/>
              </w:rPr>
              <w:t>INTERNACIONAL</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3FDED9A8" w14:textId="77777777" w:rsidR="000B2735" w:rsidRPr="003F341D"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36</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6350D892" w14:textId="77777777" w:rsidR="000B2735" w:rsidRPr="003F341D"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Theme="minorHAnsi" w:eastAsia="Times New Roman" w:hAnsiTheme="minorHAnsi" w:cstheme="minorHAnsi"/>
                <w:b/>
                <w:bCs/>
                <w:color w:val="000000"/>
                <w:lang w:eastAsia="es-ES"/>
              </w:rPr>
              <w:t>11</w:t>
            </w:r>
            <w:r>
              <w:rPr>
                <w:rFonts w:asciiTheme="minorHAnsi" w:eastAsia="Times New Roman" w:hAnsiTheme="minorHAnsi" w:cstheme="minorHAnsi"/>
                <w:b/>
                <w:bCs/>
                <w:color w:val="000000"/>
                <w:lang w:eastAsia="es-ES"/>
              </w:rPr>
              <w:t>.</w:t>
            </w:r>
            <w:r w:rsidRPr="003F341D">
              <w:rPr>
                <w:rFonts w:asciiTheme="minorHAnsi" w:eastAsia="Times New Roman" w:hAnsiTheme="minorHAnsi" w:cstheme="minorHAnsi"/>
                <w:b/>
                <w:bCs/>
                <w:color w:val="000000"/>
                <w:lang w:eastAsia="es-ES"/>
              </w:rPr>
              <w:t>621</w:t>
            </w:r>
            <w:r>
              <w:rPr>
                <w:rFonts w:asciiTheme="minorHAnsi" w:eastAsia="Times New Roman" w:hAnsiTheme="minorHAnsi" w:cstheme="minorHAnsi"/>
                <w:b/>
                <w:bCs/>
                <w:color w:val="000000"/>
                <w:lang w:eastAsia="es-ES"/>
              </w:rPr>
              <w:t>.</w:t>
            </w:r>
            <w:r w:rsidRPr="003F341D">
              <w:rPr>
                <w:rFonts w:asciiTheme="minorHAnsi" w:eastAsia="Times New Roman" w:hAnsiTheme="minorHAnsi" w:cstheme="minorHAnsi"/>
                <w:b/>
                <w:bCs/>
                <w:color w:val="000000"/>
                <w:lang w:eastAsia="es-ES"/>
              </w:rPr>
              <w:t>323,3</w:t>
            </w:r>
            <w:r>
              <w:rPr>
                <w:rFonts w:asciiTheme="minorHAnsi" w:eastAsia="Times New Roman" w:hAnsiTheme="minorHAnsi" w:cstheme="minorHAnsi"/>
                <w:b/>
                <w:bCs/>
                <w:color w:val="000000"/>
                <w:lang w:eastAsia="es-ES"/>
              </w:rPr>
              <w:t>0 €</w:t>
            </w:r>
          </w:p>
        </w:tc>
      </w:tr>
      <w:tr w:rsidR="000B2735" w:rsidRPr="003F341D" w14:paraId="4FADC692"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noWrap/>
            <w:vAlign w:val="bottom"/>
          </w:tcPr>
          <w:p w14:paraId="74EB9EC6" w14:textId="77777777" w:rsidR="000B2735" w:rsidRPr="003F341D" w:rsidRDefault="000B2735" w:rsidP="00F65320">
            <w:pPr>
              <w:spacing w:after="0" w:line="240" w:lineRule="auto"/>
              <w:jc w:val="lef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COMISIÓN EUROPEA</w:t>
            </w:r>
          </w:p>
        </w:tc>
        <w:tc>
          <w:tcPr>
            <w:tcW w:w="610" w:type="pct"/>
            <w:tcBorders>
              <w:top w:val="single" w:sz="4" w:space="0" w:color="BFBFBF"/>
              <w:left w:val="single" w:sz="4" w:space="0" w:color="BFBFBF"/>
              <w:bottom w:val="single" w:sz="4" w:space="0" w:color="BFBFBF"/>
              <w:right w:val="single" w:sz="4" w:space="0" w:color="BFBFBF"/>
            </w:tcBorders>
            <w:noWrap/>
            <w:vAlign w:val="bottom"/>
          </w:tcPr>
          <w:p w14:paraId="0E36F60A"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36</w:t>
            </w:r>
          </w:p>
        </w:tc>
        <w:tc>
          <w:tcPr>
            <w:tcW w:w="959" w:type="pct"/>
            <w:tcBorders>
              <w:top w:val="single" w:sz="4" w:space="0" w:color="BFBFBF"/>
              <w:left w:val="single" w:sz="4" w:space="0" w:color="BFBFBF"/>
              <w:bottom w:val="single" w:sz="4" w:space="0" w:color="BFBFBF"/>
              <w:right w:val="single" w:sz="4" w:space="0" w:color="BFBFBF"/>
            </w:tcBorders>
            <w:noWrap/>
            <w:vAlign w:val="bottom"/>
          </w:tcPr>
          <w:p w14:paraId="6D898485" w14:textId="77777777" w:rsidR="000B2735" w:rsidRPr="003F341D" w:rsidRDefault="000B2735" w:rsidP="00F65320">
            <w:pPr>
              <w:spacing w:after="0" w:line="240" w:lineRule="auto"/>
              <w:jc w:val="right"/>
              <w:rPr>
                <w:rFonts w:asciiTheme="minorHAnsi" w:eastAsia="Times New Roman" w:hAnsiTheme="minorHAnsi" w:cstheme="minorHAnsi"/>
                <w:bCs/>
                <w:color w:val="000000"/>
                <w:lang w:eastAsia="es-ES"/>
              </w:rPr>
            </w:pPr>
            <w:r w:rsidRPr="003F341D">
              <w:rPr>
                <w:rFonts w:asciiTheme="minorHAnsi" w:eastAsia="Times New Roman" w:hAnsiTheme="minorHAnsi" w:cstheme="minorHAnsi"/>
                <w:bCs/>
                <w:color w:val="000000"/>
                <w:lang w:eastAsia="es-ES"/>
              </w:rPr>
              <w:t>11</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621</w:t>
            </w:r>
            <w:r>
              <w:rPr>
                <w:rFonts w:asciiTheme="minorHAnsi" w:eastAsia="Times New Roman" w:hAnsiTheme="minorHAnsi" w:cstheme="minorHAnsi"/>
                <w:bCs/>
                <w:color w:val="000000"/>
                <w:lang w:eastAsia="es-ES"/>
              </w:rPr>
              <w:t>.</w:t>
            </w:r>
            <w:r w:rsidRPr="003F341D">
              <w:rPr>
                <w:rFonts w:asciiTheme="minorHAnsi" w:eastAsia="Times New Roman" w:hAnsiTheme="minorHAnsi" w:cstheme="minorHAnsi"/>
                <w:bCs/>
                <w:color w:val="000000"/>
                <w:lang w:eastAsia="es-ES"/>
              </w:rPr>
              <w:t>323,3</w:t>
            </w:r>
            <w:r>
              <w:rPr>
                <w:rFonts w:asciiTheme="minorHAnsi" w:eastAsia="Times New Roman" w:hAnsiTheme="minorHAnsi" w:cstheme="minorHAnsi"/>
                <w:bCs/>
                <w:color w:val="000000"/>
                <w:lang w:eastAsia="es-ES"/>
              </w:rPr>
              <w:t>0 €</w:t>
            </w:r>
          </w:p>
        </w:tc>
      </w:tr>
      <w:tr w:rsidR="000B2735" w:rsidRPr="00C36160" w14:paraId="0CCC940E" w14:textId="77777777" w:rsidTr="00061A4A">
        <w:trPr>
          <w:trHeight w:val="300"/>
        </w:trPr>
        <w:tc>
          <w:tcPr>
            <w:tcW w:w="3431" w:type="pct"/>
            <w:tcBorders>
              <w:top w:val="single" w:sz="4" w:space="0" w:color="BFBFBF"/>
              <w:left w:val="single" w:sz="4" w:space="0" w:color="BFBFBF"/>
              <w:bottom w:val="single" w:sz="4" w:space="0" w:color="BFBFBF"/>
              <w:right w:val="single" w:sz="4" w:space="0" w:color="BFBFBF"/>
            </w:tcBorders>
            <w:shd w:val="clear" w:color="auto" w:fill="DCE6F1"/>
            <w:noWrap/>
            <w:hideMark/>
          </w:tcPr>
          <w:p w14:paraId="58A7AA60" w14:textId="77777777" w:rsidR="000B2735" w:rsidRPr="00F808C1" w:rsidRDefault="000B2735" w:rsidP="00F65320">
            <w:pPr>
              <w:spacing w:after="0" w:line="240" w:lineRule="auto"/>
              <w:jc w:val="left"/>
              <w:rPr>
                <w:rFonts w:asciiTheme="minorHAnsi" w:eastAsia="Times New Roman" w:hAnsiTheme="minorHAnsi" w:cstheme="minorHAnsi"/>
                <w:b/>
                <w:bCs/>
                <w:color w:val="000000"/>
                <w:lang w:val="en-GB" w:eastAsia="es-ES"/>
              </w:rPr>
            </w:pPr>
            <w:r w:rsidRPr="00F808C1">
              <w:rPr>
                <w:b/>
              </w:rPr>
              <w:t>Total general</w:t>
            </w:r>
          </w:p>
        </w:tc>
        <w:tc>
          <w:tcPr>
            <w:tcW w:w="610"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33400ED3" w14:textId="77777777" w:rsidR="000B2735" w:rsidRPr="00F808C1" w:rsidRDefault="000B2735" w:rsidP="00F65320">
            <w:pPr>
              <w:spacing w:after="0" w:line="240" w:lineRule="auto"/>
              <w:jc w:val="right"/>
              <w:rPr>
                <w:rFonts w:asciiTheme="minorHAnsi" w:eastAsia="Times New Roman" w:hAnsiTheme="minorHAnsi" w:cstheme="minorHAnsi"/>
                <w:b/>
                <w:bCs/>
                <w:color w:val="000000"/>
                <w:lang w:eastAsia="es-ES"/>
              </w:rPr>
            </w:pPr>
            <w:r>
              <w:rPr>
                <w:rFonts w:ascii="Calibri" w:hAnsi="Calibri" w:cs="Calibri"/>
                <w:b/>
                <w:bCs/>
                <w:color w:val="000000"/>
                <w:sz w:val="22"/>
                <w:szCs w:val="22"/>
              </w:rPr>
              <w:t>250</w:t>
            </w:r>
          </w:p>
        </w:tc>
        <w:tc>
          <w:tcPr>
            <w:tcW w:w="959" w:type="pct"/>
            <w:tcBorders>
              <w:top w:val="single" w:sz="4" w:space="0" w:color="BFBFBF"/>
              <w:left w:val="single" w:sz="4" w:space="0" w:color="BFBFBF"/>
              <w:bottom w:val="single" w:sz="4" w:space="0" w:color="BFBFBF"/>
              <w:right w:val="single" w:sz="4" w:space="0" w:color="BFBFBF"/>
            </w:tcBorders>
            <w:shd w:val="clear" w:color="auto" w:fill="DCE6F1"/>
            <w:noWrap/>
            <w:vAlign w:val="bottom"/>
            <w:hideMark/>
          </w:tcPr>
          <w:p w14:paraId="3B858859" w14:textId="77777777" w:rsidR="000B2735" w:rsidRPr="00F808C1" w:rsidRDefault="000B2735" w:rsidP="00F65320">
            <w:pPr>
              <w:spacing w:after="0" w:line="240" w:lineRule="auto"/>
              <w:jc w:val="right"/>
              <w:rPr>
                <w:rFonts w:asciiTheme="minorHAnsi" w:eastAsia="Times New Roman" w:hAnsiTheme="minorHAnsi" w:cstheme="minorHAnsi"/>
                <w:b/>
                <w:bCs/>
                <w:color w:val="000000"/>
                <w:lang w:eastAsia="es-ES"/>
              </w:rPr>
            </w:pPr>
            <w:r w:rsidRPr="003F341D">
              <w:rPr>
                <w:rFonts w:ascii="Calibri" w:hAnsi="Calibri" w:cs="Calibri"/>
                <w:b/>
                <w:bCs/>
                <w:color w:val="000000"/>
                <w:sz w:val="22"/>
                <w:szCs w:val="22"/>
              </w:rPr>
              <w:t>34</w:t>
            </w:r>
            <w:r>
              <w:rPr>
                <w:rFonts w:ascii="Calibri" w:hAnsi="Calibri" w:cs="Calibri"/>
                <w:b/>
                <w:bCs/>
                <w:color w:val="000000"/>
                <w:sz w:val="22"/>
                <w:szCs w:val="22"/>
              </w:rPr>
              <w:t>.</w:t>
            </w:r>
            <w:r w:rsidRPr="003F341D">
              <w:rPr>
                <w:rFonts w:ascii="Calibri" w:hAnsi="Calibri" w:cs="Calibri"/>
                <w:b/>
                <w:bCs/>
                <w:color w:val="000000"/>
                <w:sz w:val="22"/>
                <w:szCs w:val="22"/>
              </w:rPr>
              <w:t>729</w:t>
            </w:r>
            <w:r>
              <w:rPr>
                <w:rFonts w:ascii="Calibri" w:hAnsi="Calibri" w:cs="Calibri"/>
                <w:b/>
                <w:bCs/>
                <w:color w:val="000000"/>
                <w:sz w:val="22"/>
                <w:szCs w:val="22"/>
              </w:rPr>
              <w:t>.</w:t>
            </w:r>
            <w:r w:rsidRPr="003F341D">
              <w:rPr>
                <w:rFonts w:ascii="Calibri" w:hAnsi="Calibri" w:cs="Calibri"/>
                <w:b/>
                <w:bCs/>
                <w:color w:val="000000"/>
                <w:sz w:val="22"/>
                <w:szCs w:val="22"/>
              </w:rPr>
              <w:t>037,43</w:t>
            </w:r>
            <w:r>
              <w:rPr>
                <w:rFonts w:ascii="Calibri" w:hAnsi="Calibri" w:cs="Calibri"/>
                <w:b/>
                <w:bCs/>
                <w:color w:val="000000"/>
                <w:sz w:val="22"/>
                <w:szCs w:val="22"/>
              </w:rPr>
              <w:t xml:space="preserve"> </w:t>
            </w:r>
            <w:r w:rsidRPr="00202F17">
              <w:rPr>
                <w:rFonts w:ascii="Calibri" w:hAnsi="Calibri" w:cs="Calibri"/>
                <w:b/>
                <w:bCs/>
                <w:color w:val="000000"/>
                <w:sz w:val="22"/>
                <w:szCs w:val="22"/>
              </w:rPr>
              <w:t>€</w:t>
            </w:r>
          </w:p>
        </w:tc>
      </w:tr>
    </w:tbl>
    <w:p w14:paraId="1F5888C5" w14:textId="77777777" w:rsidR="000B2735" w:rsidRDefault="000B2735" w:rsidP="000B2735">
      <w:pPr>
        <w:rPr>
          <w:color w:val="808080" w:themeColor="background1" w:themeShade="80"/>
          <w:highlight w:val="yellow"/>
        </w:rPr>
      </w:pPr>
    </w:p>
    <w:p w14:paraId="2283C370" w14:textId="0AD3EDCD" w:rsidR="000B2735" w:rsidRPr="00404910" w:rsidRDefault="000B2735" w:rsidP="001C15C4">
      <w:pPr>
        <w:pStyle w:val="Ttulo3"/>
        <w:ind w:left="709"/>
      </w:pPr>
      <w:bookmarkStart w:id="81" w:name="_Toc225173802"/>
      <w:r w:rsidRPr="00404910">
        <w:t>Organización de actividades formativas</w:t>
      </w:r>
      <w:bookmarkEnd w:id="81"/>
    </w:p>
    <w:p w14:paraId="33ED594F" w14:textId="2E5580F1" w:rsidR="000B2735" w:rsidRDefault="000B2735" w:rsidP="000B2735">
      <w:pPr>
        <w:rPr>
          <w:lang w:val="es-ES_tradnl"/>
        </w:rPr>
      </w:pPr>
      <w:r>
        <w:rPr>
          <w:lang w:val="es-ES_tradnl"/>
        </w:rPr>
        <w:t>En 2025 desde el área de Proyectos se ha participado en el D</w:t>
      </w:r>
      <w:r w:rsidRPr="00FA4EA1">
        <w:rPr>
          <w:lang w:val="es-ES_tradnl"/>
        </w:rPr>
        <w:t xml:space="preserve">iploma de investigación en ciencias de la </w:t>
      </w:r>
      <w:r>
        <w:rPr>
          <w:lang w:val="es-ES_tradnl"/>
        </w:rPr>
        <w:t>salud curso semipresencial de 270 horas organizado por la Escuela Valenciana de Estudios de la Salud (EVES), y también en el C</w:t>
      </w:r>
      <w:r w:rsidRPr="00FA4EA1">
        <w:rPr>
          <w:lang w:val="es-ES_tradnl"/>
        </w:rPr>
        <w:t>urso superior en salud pública avanzada, innovación y tecnología sanitaria</w:t>
      </w:r>
      <w:r>
        <w:rPr>
          <w:lang w:val="es-ES_tradnl"/>
        </w:rPr>
        <w:t xml:space="preserve"> de modalidad telepresencial de 480 horas organizado también por la</w:t>
      </w:r>
      <w:r w:rsidRPr="00FA4EA1">
        <w:rPr>
          <w:lang w:val="es-ES_tradnl"/>
        </w:rPr>
        <w:t xml:space="preserve"> Escuela Valenciana de Estudios de la Salud (EVES)</w:t>
      </w:r>
      <w:r>
        <w:rPr>
          <w:lang w:val="es-ES_tradnl"/>
        </w:rPr>
        <w:t>.</w:t>
      </w:r>
    </w:p>
    <w:p w14:paraId="3387F953" w14:textId="77777777" w:rsidR="000B2735" w:rsidRDefault="000B2735" w:rsidP="000B2735">
      <w:pPr>
        <w:rPr>
          <w:lang w:val="es-ES_tradnl"/>
        </w:rPr>
      </w:pPr>
      <w:r w:rsidRPr="008F05C0">
        <w:rPr>
          <w:lang w:val="es-ES_tradnl"/>
        </w:rPr>
        <w:t xml:space="preserve">Durante 2025 desde la Unidad de Proyectos Internacionales llevó </w:t>
      </w:r>
      <w:r>
        <w:rPr>
          <w:lang w:val="es-ES_tradnl"/>
        </w:rPr>
        <w:t>diversas acciones de fomento:</w:t>
      </w:r>
    </w:p>
    <w:p w14:paraId="0274C5E4" w14:textId="77777777" w:rsidR="000B2735" w:rsidRDefault="000B2735" w:rsidP="000B2735">
      <w:pPr>
        <w:pStyle w:val="Prrafodelista"/>
        <w:numPr>
          <w:ilvl w:val="0"/>
          <w:numId w:val="72"/>
        </w:numPr>
        <w:rPr>
          <w:lang w:val="es-ES_tradnl"/>
        </w:rPr>
      </w:pPr>
      <w:r w:rsidRPr="001C5FC6">
        <w:rPr>
          <w:lang w:val="es-ES_tradnl"/>
        </w:rPr>
        <w:t>Taller: Presentación de convocatorias Horizonte Europa 2025 dirigido a todos los investigadores adscritos a Fisabio y celebrado el día 20 de mayo de 2025</w:t>
      </w:r>
    </w:p>
    <w:p w14:paraId="54D85C0C" w14:textId="214057FF" w:rsidR="000B2735" w:rsidRDefault="000B2735" w:rsidP="000B2735">
      <w:pPr>
        <w:pStyle w:val="Prrafodelista"/>
        <w:numPr>
          <w:ilvl w:val="0"/>
          <w:numId w:val="72"/>
        </w:numPr>
        <w:rPr>
          <w:lang w:val="es-ES_tradnl"/>
        </w:rPr>
      </w:pPr>
      <w:r w:rsidRPr="001C5FC6">
        <w:rPr>
          <w:lang w:val="es-ES_tradnl"/>
        </w:rPr>
        <w:t xml:space="preserve">I Jornada de Proyectos Europeos, </w:t>
      </w:r>
      <w:r>
        <w:rPr>
          <w:lang w:val="es-ES_tradnl"/>
        </w:rPr>
        <w:t xml:space="preserve">celebrada el </w:t>
      </w:r>
      <w:r w:rsidRPr="001C5FC6">
        <w:rPr>
          <w:lang w:val="es-ES_tradnl"/>
        </w:rPr>
        <w:t>28 de marzo</w:t>
      </w:r>
      <w:r>
        <w:rPr>
          <w:lang w:val="es-ES_tradnl"/>
        </w:rPr>
        <w:t xml:space="preserve"> En el Hospital General Universitario de Elche, dirigida a investigadores del DS Elche</w:t>
      </w:r>
    </w:p>
    <w:p w14:paraId="0B501640" w14:textId="1A4BAB59" w:rsidR="000B2735" w:rsidRDefault="000B2735" w:rsidP="000B2735">
      <w:pPr>
        <w:pStyle w:val="Prrafodelista"/>
        <w:numPr>
          <w:ilvl w:val="0"/>
          <w:numId w:val="72"/>
        </w:numPr>
        <w:rPr>
          <w:lang w:val="es-ES_tradnl"/>
        </w:rPr>
      </w:pPr>
      <w:r w:rsidRPr="001C5FC6">
        <w:rPr>
          <w:lang w:val="es-ES_tradnl"/>
        </w:rPr>
        <w:t xml:space="preserve">Jornada de Proyectos Europeos, celebrada el </w:t>
      </w:r>
      <w:r>
        <w:rPr>
          <w:lang w:val="es-ES_tradnl"/>
        </w:rPr>
        <w:t>3</w:t>
      </w:r>
      <w:r w:rsidRPr="001C5FC6">
        <w:rPr>
          <w:lang w:val="es-ES_tradnl"/>
        </w:rPr>
        <w:t xml:space="preserve"> de </w:t>
      </w:r>
      <w:r>
        <w:rPr>
          <w:lang w:val="es-ES_tradnl"/>
        </w:rPr>
        <w:t>julio</w:t>
      </w:r>
      <w:r w:rsidRPr="001C5FC6">
        <w:rPr>
          <w:lang w:val="es-ES_tradnl"/>
        </w:rPr>
        <w:t xml:space="preserve"> En el Hospital Universitario </w:t>
      </w:r>
      <w:r>
        <w:rPr>
          <w:lang w:val="es-ES_tradnl"/>
        </w:rPr>
        <w:t>Dr</w:t>
      </w:r>
      <w:r w:rsidR="00A04CC6">
        <w:rPr>
          <w:lang w:val="es-ES_tradnl"/>
        </w:rPr>
        <w:t>.</w:t>
      </w:r>
      <w:r>
        <w:rPr>
          <w:lang w:val="es-ES_tradnl"/>
        </w:rPr>
        <w:t xml:space="preserve"> Peset</w:t>
      </w:r>
      <w:r w:rsidRPr="001C5FC6">
        <w:rPr>
          <w:lang w:val="es-ES_tradnl"/>
        </w:rPr>
        <w:t xml:space="preserve">, dirigida a investigadores del DS </w:t>
      </w:r>
      <w:r>
        <w:rPr>
          <w:lang w:val="es-ES_tradnl"/>
        </w:rPr>
        <w:t>Peset</w:t>
      </w:r>
    </w:p>
    <w:p w14:paraId="1A725039" w14:textId="77777777" w:rsidR="000B2735" w:rsidRDefault="000B2735" w:rsidP="000B2735">
      <w:pPr>
        <w:rPr>
          <w:lang w:val="es-ES_tradnl"/>
        </w:rPr>
      </w:pPr>
      <w:r>
        <w:rPr>
          <w:lang w:val="es-ES_tradnl"/>
        </w:rPr>
        <w:lastRenderedPageBreak/>
        <w:t xml:space="preserve">Desde la Unidad de Proyectos nacionales también se participó en el desarrollo de acciones de fomento dirigidas a los investigadores/as adscritos a Fisabio: </w:t>
      </w:r>
    </w:p>
    <w:p w14:paraId="2E7C4C50" w14:textId="77777777" w:rsidR="000B2735" w:rsidRDefault="000B2735" w:rsidP="000B2735">
      <w:pPr>
        <w:pStyle w:val="Prrafodelista"/>
        <w:numPr>
          <w:ilvl w:val="0"/>
          <w:numId w:val="72"/>
        </w:numPr>
        <w:rPr>
          <w:lang w:val="es-ES_tradnl"/>
        </w:rPr>
      </w:pPr>
      <w:r w:rsidRPr="005D0752">
        <w:rPr>
          <w:lang w:val="es-ES_tradnl"/>
        </w:rPr>
        <w:t>I Jornada de Promoción de Investigación e Innovación en el Departamento de Salud de Orihuela</w:t>
      </w:r>
      <w:r>
        <w:rPr>
          <w:lang w:val="es-ES_tradnl"/>
        </w:rPr>
        <w:t xml:space="preserve"> celebrada el 10 de abril 2025</w:t>
      </w:r>
    </w:p>
    <w:p w14:paraId="16574B83" w14:textId="77777777" w:rsidR="000B2735" w:rsidRDefault="000B2735" w:rsidP="004A03D8">
      <w:pPr>
        <w:pStyle w:val="Ttulo2"/>
      </w:pPr>
      <w:bookmarkStart w:id="82" w:name="_Toc99364044"/>
      <w:bookmarkStart w:id="83" w:name="_Toc99548708"/>
      <w:bookmarkStart w:id="84" w:name="_Toc130369009"/>
      <w:bookmarkStart w:id="85" w:name="_Toc224208939"/>
      <w:bookmarkStart w:id="86" w:name="_Toc225173803"/>
      <w:r>
        <w:t xml:space="preserve">2.3. </w:t>
      </w:r>
      <w:r w:rsidRPr="00441B46">
        <w:t>Indicadores área</w:t>
      </w:r>
      <w:bookmarkEnd w:id="82"/>
      <w:bookmarkEnd w:id="83"/>
      <w:bookmarkEnd w:id="84"/>
      <w:bookmarkEnd w:id="85"/>
      <w:bookmarkEnd w:id="86"/>
    </w:p>
    <w:p w14:paraId="2DF8A573" w14:textId="77777777" w:rsidR="000B2735" w:rsidRPr="00441B46" w:rsidRDefault="000B2735" w:rsidP="000B2735">
      <w:r w:rsidRPr="00441B46">
        <w:t xml:space="preserve">Algunos de los indicadores del área de Gestión de Proyectos de I+D+i se resumen a continuación:  </w:t>
      </w:r>
    </w:p>
    <w:p w14:paraId="36F003D8" w14:textId="77777777" w:rsidR="000B2735" w:rsidRPr="00441B46" w:rsidRDefault="000B2735" w:rsidP="000B2735">
      <w:pPr>
        <w:pStyle w:val="Prrafodelista"/>
        <w:numPr>
          <w:ilvl w:val="0"/>
          <w:numId w:val="12"/>
        </w:numPr>
      </w:pPr>
      <w:r w:rsidRPr="00441B46">
        <w:t xml:space="preserve">Número de proyectos nacionales solicitados: </w:t>
      </w:r>
      <w:r w:rsidRPr="00441B46">
        <w:tab/>
      </w:r>
      <w:r w:rsidRPr="00B56FED">
        <w:t>2</w:t>
      </w:r>
      <w:r>
        <w:t>0</w:t>
      </w:r>
      <w:r w:rsidRPr="00B56FED">
        <w:t>7</w:t>
      </w:r>
    </w:p>
    <w:p w14:paraId="30D051DB" w14:textId="77777777" w:rsidR="000B2735" w:rsidRPr="00441B46" w:rsidRDefault="000B2735" w:rsidP="000B2735">
      <w:pPr>
        <w:pStyle w:val="Prrafodelista"/>
        <w:numPr>
          <w:ilvl w:val="0"/>
          <w:numId w:val="12"/>
        </w:numPr>
      </w:pPr>
      <w:r w:rsidRPr="00441B46">
        <w:t xml:space="preserve">Financiación nacional solicitada: </w:t>
      </w:r>
      <w:r w:rsidRPr="00441B46">
        <w:tab/>
      </w:r>
      <w:r>
        <w:t xml:space="preserve">32.347.923,55 </w:t>
      </w:r>
      <w:r w:rsidRPr="00B56FED">
        <w:t>€</w:t>
      </w:r>
    </w:p>
    <w:p w14:paraId="42E116F9" w14:textId="77777777" w:rsidR="000B2735" w:rsidRPr="00487E63" w:rsidRDefault="000B2735" w:rsidP="000B2735">
      <w:pPr>
        <w:pStyle w:val="Prrafodelista"/>
        <w:numPr>
          <w:ilvl w:val="0"/>
          <w:numId w:val="12"/>
        </w:numPr>
      </w:pPr>
      <w:r w:rsidRPr="00487E63">
        <w:t xml:space="preserve">Número de proyectos intramurales solicitados: </w:t>
      </w:r>
      <w:r w:rsidRPr="00487E63">
        <w:tab/>
      </w:r>
      <w:r>
        <w:t>5</w:t>
      </w:r>
    </w:p>
    <w:p w14:paraId="503B352F" w14:textId="77777777" w:rsidR="000B2735" w:rsidRPr="00487E63" w:rsidRDefault="000B2735" w:rsidP="000B2735">
      <w:pPr>
        <w:pStyle w:val="Prrafodelista"/>
        <w:numPr>
          <w:ilvl w:val="0"/>
          <w:numId w:val="12"/>
        </w:numPr>
      </w:pPr>
      <w:r w:rsidRPr="00487E63">
        <w:t>Financiación intramural solicitada:</w:t>
      </w:r>
      <w:r w:rsidRPr="00487E63">
        <w:tab/>
      </w:r>
      <w:r>
        <w:t xml:space="preserve">35.000 </w:t>
      </w:r>
      <w:r w:rsidRPr="00487E63">
        <w:t>€</w:t>
      </w:r>
    </w:p>
    <w:p w14:paraId="0A74270A" w14:textId="77777777" w:rsidR="000B2735" w:rsidRPr="00CF49A2" w:rsidRDefault="000B2735" w:rsidP="000B2735">
      <w:pPr>
        <w:pStyle w:val="Prrafodelista"/>
        <w:numPr>
          <w:ilvl w:val="0"/>
          <w:numId w:val="12"/>
        </w:numPr>
      </w:pPr>
      <w:r w:rsidRPr="00CF49A2">
        <w:t xml:space="preserve">Número de proyectos internacionales solicitados: </w:t>
      </w:r>
      <w:r>
        <w:t>52</w:t>
      </w:r>
    </w:p>
    <w:p w14:paraId="250A71BE" w14:textId="77777777" w:rsidR="000B2735" w:rsidRPr="00CF49A2" w:rsidRDefault="000B2735" w:rsidP="000B2735">
      <w:pPr>
        <w:pStyle w:val="Prrafodelista"/>
        <w:numPr>
          <w:ilvl w:val="0"/>
          <w:numId w:val="12"/>
        </w:numPr>
      </w:pPr>
      <w:r w:rsidRPr="00CF49A2">
        <w:t xml:space="preserve">Financiación internacional solicitada: </w:t>
      </w:r>
      <w:r w:rsidRPr="00BA4709">
        <w:t xml:space="preserve">23.128.448,07 </w:t>
      </w:r>
      <w:r w:rsidRPr="00CF49A2">
        <w:t>€</w:t>
      </w:r>
    </w:p>
    <w:p w14:paraId="1CBA47F6" w14:textId="77777777" w:rsidR="000B2735" w:rsidRPr="006276AD" w:rsidRDefault="000B2735" w:rsidP="000B2735">
      <w:pPr>
        <w:pStyle w:val="Prrafodelista"/>
        <w:numPr>
          <w:ilvl w:val="0"/>
          <w:numId w:val="12"/>
        </w:numPr>
      </w:pPr>
      <w:r w:rsidRPr="006276AD">
        <w:t xml:space="preserve">Número de proyecto nacionales concedidos: </w:t>
      </w:r>
      <w:r w:rsidRPr="006276AD">
        <w:tab/>
      </w:r>
      <w:r>
        <w:t>52</w:t>
      </w:r>
    </w:p>
    <w:p w14:paraId="31677C37" w14:textId="77777777" w:rsidR="000B2735" w:rsidRPr="006276AD" w:rsidRDefault="000B2735" w:rsidP="000B2735">
      <w:pPr>
        <w:pStyle w:val="Prrafodelista"/>
        <w:numPr>
          <w:ilvl w:val="0"/>
          <w:numId w:val="12"/>
        </w:numPr>
      </w:pPr>
      <w:r w:rsidRPr="006276AD">
        <w:t xml:space="preserve">Financiación nacional concedida: </w:t>
      </w:r>
      <w:r w:rsidRPr="006276AD">
        <w:tab/>
      </w:r>
      <w:r w:rsidRPr="00BA4709">
        <w:t xml:space="preserve">6.349.847,80 </w:t>
      </w:r>
      <w:r w:rsidRPr="006276AD">
        <w:t>€</w:t>
      </w:r>
    </w:p>
    <w:p w14:paraId="6A150745" w14:textId="77777777" w:rsidR="000B2735" w:rsidRPr="006276AD" w:rsidRDefault="000B2735" w:rsidP="000B2735">
      <w:pPr>
        <w:pStyle w:val="Prrafodelista"/>
        <w:numPr>
          <w:ilvl w:val="0"/>
          <w:numId w:val="12"/>
        </w:numPr>
      </w:pPr>
      <w:r w:rsidRPr="006276AD">
        <w:t xml:space="preserve">Número de proyectos de convocatorias intramurales concedidos: </w:t>
      </w:r>
      <w:r>
        <w:t>4</w:t>
      </w:r>
    </w:p>
    <w:p w14:paraId="43C4D23C" w14:textId="77777777" w:rsidR="000B2735" w:rsidRPr="006276AD" w:rsidRDefault="000B2735" w:rsidP="000B2735">
      <w:pPr>
        <w:pStyle w:val="Prrafodelista"/>
        <w:numPr>
          <w:ilvl w:val="0"/>
          <w:numId w:val="12"/>
        </w:numPr>
      </w:pPr>
      <w:r w:rsidRPr="006276AD">
        <w:t xml:space="preserve">Financiación ayudas intramurales concedidas: </w:t>
      </w:r>
      <w:r>
        <w:t xml:space="preserve">28.000 </w:t>
      </w:r>
      <w:r w:rsidRPr="006276AD">
        <w:t>€</w:t>
      </w:r>
    </w:p>
    <w:p w14:paraId="70C21E69" w14:textId="77777777" w:rsidR="000B2735" w:rsidRPr="006276AD" w:rsidRDefault="000B2735" w:rsidP="000B2735">
      <w:pPr>
        <w:pStyle w:val="Prrafodelista"/>
        <w:numPr>
          <w:ilvl w:val="0"/>
          <w:numId w:val="12"/>
        </w:numPr>
      </w:pPr>
      <w:r w:rsidRPr="006276AD">
        <w:t xml:space="preserve">Número de proyecto internacionales concedidos: </w:t>
      </w:r>
      <w:r w:rsidRPr="006276AD">
        <w:tab/>
      </w:r>
      <w:r>
        <w:t>6</w:t>
      </w:r>
    </w:p>
    <w:p w14:paraId="6215A172" w14:textId="77777777" w:rsidR="000B2735" w:rsidRPr="006276AD" w:rsidRDefault="000B2735" w:rsidP="000B2735">
      <w:pPr>
        <w:pStyle w:val="Prrafodelista"/>
        <w:numPr>
          <w:ilvl w:val="0"/>
          <w:numId w:val="12"/>
        </w:numPr>
      </w:pPr>
      <w:r w:rsidRPr="006276AD">
        <w:t xml:space="preserve">Financiación internacional concedida: </w:t>
      </w:r>
      <w:r w:rsidRPr="006276AD">
        <w:tab/>
      </w:r>
      <w:r w:rsidRPr="0030711A">
        <w:t xml:space="preserve">450.887,00 </w:t>
      </w:r>
      <w:r w:rsidRPr="006276AD">
        <w:t>€</w:t>
      </w:r>
    </w:p>
    <w:p w14:paraId="72DF83A1" w14:textId="77777777" w:rsidR="000B2735" w:rsidRPr="00F41D30" w:rsidRDefault="000B2735" w:rsidP="000B2735">
      <w:pPr>
        <w:pStyle w:val="Prrafodelista"/>
        <w:numPr>
          <w:ilvl w:val="0"/>
          <w:numId w:val="12"/>
        </w:numPr>
      </w:pPr>
      <w:r w:rsidRPr="00F41D30">
        <w:t xml:space="preserve">Gestión de ayudas competitivas de I+D+i en </w:t>
      </w:r>
      <w:r w:rsidRPr="00F41D30">
        <w:rPr>
          <w:b/>
        </w:rPr>
        <w:t xml:space="preserve">Fisabio - Departamentos de Salud </w:t>
      </w:r>
      <w:r>
        <w:t>(incluidos HACLES, CTCV, Hospital Intermutual</w:t>
      </w:r>
      <w:r w:rsidRPr="00F41D30">
        <w:t>)</w:t>
      </w:r>
      <w:r w:rsidRPr="00F41D30">
        <w:rPr>
          <w:b/>
        </w:rPr>
        <w:t xml:space="preserve"> </w:t>
      </w:r>
      <w:r w:rsidRPr="00F41D30">
        <w:t>concedidas</w:t>
      </w:r>
      <w:r>
        <w:t xml:space="preserve"> previamente a la anualidad 2025</w:t>
      </w:r>
      <w:r w:rsidRPr="00F41D30">
        <w:t xml:space="preserve">: </w:t>
      </w:r>
      <w:r>
        <w:t xml:space="preserve">133 </w:t>
      </w:r>
      <w:r w:rsidRPr="00F41D30">
        <w:t xml:space="preserve">proyectos activos que se desglosan de la siguiente manera: </w:t>
      </w:r>
    </w:p>
    <w:p w14:paraId="03C9A2F1" w14:textId="77777777" w:rsidR="000B2735" w:rsidRPr="00F41D30" w:rsidRDefault="000B2735" w:rsidP="000B2735">
      <w:pPr>
        <w:pStyle w:val="Prrafodelista"/>
        <w:numPr>
          <w:ilvl w:val="1"/>
          <w:numId w:val="13"/>
        </w:numPr>
      </w:pPr>
      <w:r>
        <w:t>73</w:t>
      </w:r>
      <w:r w:rsidRPr="00F41D30">
        <w:t xml:space="preserve"> proyectos de financiación p</w:t>
      </w:r>
      <w:r>
        <w:t>ública (nacional y autonómica) competitiva.</w:t>
      </w:r>
    </w:p>
    <w:p w14:paraId="697C96F2" w14:textId="77777777" w:rsidR="000B2735" w:rsidRPr="00F41D30" w:rsidRDefault="000B2735" w:rsidP="000B2735">
      <w:pPr>
        <w:pStyle w:val="Prrafodelista"/>
        <w:numPr>
          <w:ilvl w:val="1"/>
          <w:numId w:val="13"/>
        </w:numPr>
      </w:pPr>
      <w:r>
        <w:t xml:space="preserve">9 </w:t>
      </w:r>
      <w:r w:rsidRPr="00F41D30">
        <w:t>proyectos de financiación pública internacional competitiva</w:t>
      </w:r>
      <w:r>
        <w:t>.</w:t>
      </w:r>
    </w:p>
    <w:p w14:paraId="6BB79FDF" w14:textId="77777777" w:rsidR="000B2735" w:rsidRPr="00F41D30" w:rsidRDefault="000B2735" w:rsidP="000B2735">
      <w:pPr>
        <w:pStyle w:val="Prrafodelista"/>
        <w:numPr>
          <w:ilvl w:val="1"/>
          <w:numId w:val="13"/>
        </w:numPr>
      </w:pPr>
      <w:r>
        <w:t xml:space="preserve">9 </w:t>
      </w:r>
      <w:r w:rsidRPr="00F41D30">
        <w:t>proyectos de financiación privada competitiva</w:t>
      </w:r>
      <w:r>
        <w:t>.</w:t>
      </w:r>
    </w:p>
    <w:p w14:paraId="7E7D25AB" w14:textId="77777777" w:rsidR="000B2735" w:rsidRPr="00F41D30" w:rsidRDefault="000B2735" w:rsidP="000B2735">
      <w:pPr>
        <w:pStyle w:val="Prrafodelista"/>
        <w:numPr>
          <w:ilvl w:val="1"/>
          <w:numId w:val="13"/>
        </w:numPr>
      </w:pPr>
      <w:r>
        <w:t>42</w:t>
      </w:r>
      <w:r w:rsidRPr="00F41D30">
        <w:t xml:space="preserve"> proyectos de financiación propia (convocatorias Fisabio)</w:t>
      </w:r>
      <w:r>
        <w:t>.</w:t>
      </w:r>
    </w:p>
    <w:p w14:paraId="221B1479" w14:textId="77777777" w:rsidR="000B2735" w:rsidRPr="00B7658B" w:rsidRDefault="000B2735" w:rsidP="000B2735">
      <w:pPr>
        <w:pStyle w:val="Prrafodelista"/>
        <w:numPr>
          <w:ilvl w:val="0"/>
          <w:numId w:val="12"/>
        </w:numPr>
      </w:pPr>
      <w:r w:rsidRPr="00B7658B">
        <w:t xml:space="preserve">Gestión de ayudas competitivas de I+D+i en </w:t>
      </w:r>
      <w:r w:rsidRPr="00B7658B">
        <w:rPr>
          <w:b/>
        </w:rPr>
        <w:t>Fisabio – Salud Pública</w:t>
      </w:r>
      <w:r w:rsidRPr="00B7658B">
        <w:t xml:space="preserve"> concedidas previamente a la anualidad 202</w:t>
      </w:r>
      <w:r>
        <w:t>5</w:t>
      </w:r>
      <w:r w:rsidRPr="00B7658B">
        <w:t xml:space="preserve">. </w:t>
      </w:r>
      <w:r>
        <w:t>117</w:t>
      </w:r>
      <w:r w:rsidRPr="00B7658B">
        <w:t xml:space="preserve"> proyectos activos que se desglosan de la siguiente manera:</w:t>
      </w:r>
    </w:p>
    <w:p w14:paraId="03ED2979" w14:textId="77777777" w:rsidR="000B2735" w:rsidRPr="00B7658B" w:rsidRDefault="000B2735" w:rsidP="000B2735">
      <w:pPr>
        <w:pStyle w:val="Prrafodelista"/>
        <w:numPr>
          <w:ilvl w:val="1"/>
          <w:numId w:val="14"/>
        </w:numPr>
      </w:pPr>
      <w:r>
        <w:t>80</w:t>
      </w:r>
      <w:r w:rsidRPr="00B7658B">
        <w:t xml:space="preserve"> </w:t>
      </w:r>
      <w:r w:rsidRPr="005B684D">
        <w:t>proyectos de financiación pública (nacional y autonómica) competitiva</w:t>
      </w:r>
      <w:r>
        <w:t>.</w:t>
      </w:r>
    </w:p>
    <w:p w14:paraId="3C5CAD52" w14:textId="77777777" w:rsidR="000B2735" w:rsidRPr="00B7658B" w:rsidRDefault="000B2735" w:rsidP="000B2735">
      <w:pPr>
        <w:pStyle w:val="Prrafodelista"/>
        <w:numPr>
          <w:ilvl w:val="1"/>
          <w:numId w:val="14"/>
        </w:numPr>
      </w:pPr>
      <w:r>
        <w:t>27</w:t>
      </w:r>
      <w:r w:rsidRPr="00B7658B">
        <w:t xml:space="preserve"> proyectos públicos competitivos internacionales</w:t>
      </w:r>
      <w:r>
        <w:t>.</w:t>
      </w:r>
    </w:p>
    <w:p w14:paraId="4A71FCA1" w14:textId="77777777" w:rsidR="000B2735" w:rsidRPr="00B7658B" w:rsidRDefault="000B2735" w:rsidP="000B2735">
      <w:pPr>
        <w:pStyle w:val="Prrafodelista"/>
        <w:numPr>
          <w:ilvl w:val="1"/>
          <w:numId w:val="14"/>
        </w:numPr>
      </w:pPr>
      <w:r>
        <w:t>4</w:t>
      </w:r>
      <w:r w:rsidRPr="00B7658B">
        <w:t xml:space="preserve"> Proyectos de financiación privada competitiva</w:t>
      </w:r>
      <w:r>
        <w:t>.</w:t>
      </w:r>
    </w:p>
    <w:p w14:paraId="11F57E2A" w14:textId="77777777" w:rsidR="000B2735" w:rsidRDefault="000B2735" w:rsidP="000B2735">
      <w:pPr>
        <w:pStyle w:val="Prrafodelista"/>
        <w:numPr>
          <w:ilvl w:val="1"/>
          <w:numId w:val="14"/>
        </w:numPr>
      </w:pPr>
      <w:r>
        <w:t xml:space="preserve">6 </w:t>
      </w:r>
      <w:r w:rsidRPr="00B7658B">
        <w:t>proyectos de financiación propia (convocatorias Fisabio)</w:t>
      </w:r>
      <w:r>
        <w:t>.</w:t>
      </w:r>
    </w:p>
    <w:p w14:paraId="11F5C44A" w14:textId="77777777" w:rsidR="000B2735" w:rsidRPr="00B7658B" w:rsidRDefault="000B2735" w:rsidP="000B2735">
      <w:pPr>
        <w:pStyle w:val="Prrafodelista"/>
        <w:ind w:left="1440"/>
      </w:pPr>
    </w:p>
    <w:p w14:paraId="40A85524" w14:textId="77777777" w:rsidR="000B2735" w:rsidRDefault="000B2735" w:rsidP="004A03D8">
      <w:pPr>
        <w:pStyle w:val="Ttulo2"/>
      </w:pPr>
      <w:bookmarkStart w:id="87" w:name="_Toc99364045"/>
      <w:bookmarkStart w:id="88" w:name="_Toc99548709"/>
      <w:bookmarkStart w:id="89" w:name="_Toc130369010"/>
      <w:bookmarkStart w:id="90" w:name="_Toc224208940"/>
      <w:bookmarkStart w:id="91" w:name="_Toc225173804"/>
      <w:r>
        <w:lastRenderedPageBreak/>
        <w:t xml:space="preserve">2.4. </w:t>
      </w:r>
      <w:r w:rsidRPr="00661C3C">
        <w:t>Otra información relevante</w:t>
      </w:r>
      <w:bookmarkEnd w:id="87"/>
      <w:bookmarkEnd w:id="88"/>
      <w:bookmarkEnd w:id="89"/>
      <w:bookmarkEnd w:id="90"/>
      <w:bookmarkEnd w:id="91"/>
    </w:p>
    <w:p w14:paraId="14D7120F" w14:textId="77777777" w:rsidR="000B2735" w:rsidRPr="00661C3C" w:rsidRDefault="000B2735" w:rsidP="000B2735">
      <w:r w:rsidRPr="00661C3C">
        <w:t>Por parte del personal de gestión del área de proyectos también se han mantenido los siguientes proyectos propios para el fomento y dinamización de la actividad investigadora de Fisabio:</w:t>
      </w:r>
    </w:p>
    <w:p w14:paraId="19DC83F9" w14:textId="141173D8" w:rsidR="000B2735" w:rsidRPr="001F42B0" w:rsidRDefault="000B2735" w:rsidP="000B2735">
      <w:r w:rsidRPr="001F42B0">
        <w:t>Capacitación para la gestión de la investigación biomédica de la Comuni</w:t>
      </w:r>
      <w:r w:rsidR="00ED2397">
        <w:t>tat</w:t>
      </w:r>
      <w:r w:rsidRPr="001F42B0">
        <w:t xml:space="preserve"> Valenciana. Financiación proveniente de las ayudas destinadas a la financiación del “Programa Investigo” de la Conselleria d'Educació, Universitats i Ocupació, para la contratación de personas jóvenes demandantes de empleo en la realización de iniciativas de investigación e innovación en la Comunitat Valenciana dotado con 66.217,84</w:t>
      </w:r>
      <w:r w:rsidR="00A04CC6">
        <w:t>€</w:t>
      </w:r>
      <w:r w:rsidRPr="001F42B0">
        <w:t xml:space="preserve"> </w:t>
      </w:r>
      <w:r>
        <w:t>que ha permitido la contratación de una gestora que se ha incorporado al área de proyectos internacionales</w:t>
      </w:r>
      <w:r w:rsidRPr="001F42B0">
        <w:t>.</w:t>
      </w:r>
    </w:p>
    <w:p w14:paraId="3BBF959D" w14:textId="77777777" w:rsidR="000B2735" w:rsidRDefault="000B2735" w:rsidP="000B2735">
      <w:r w:rsidRPr="001F42B0">
        <w:t>Impulso al posicionamiento de Fisabio en Horizonte Europa (FISABIO IMPULSE) de la convocatoria de ayudas para la preparación y gestión de proyectos europeos y facilitar la atracción de talento internacional en las instituciones de I+D 2024 del Ministerio de Ciencia, Innovación y Universidades. Dotado con 141.960,00€ para realizar acciones que permitan fortalecer la Oficina Europea de Fisabio con el fin de mejorar cuantitativa y cualitativamente la participación de Fisabio en el Programa Marco de Investigación e Innovación de la Unión Europea Horizonte Europa</w:t>
      </w:r>
      <w:r>
        <w:t>.</w:t>
      </w:r>
    </w:p>
    <w:p w14:paraId="3FDB7DAE" w14:textId="77777777" w:rsidR="000B2735" w:rsidRDefault="000B2735" w:rsidP="000B2735">
      <w:r>
        <w:t>Se ha obtenido a su vez un nuevo proyecto:</w:t>
      </w:r>
    </w:p>
    <w:p w14:paraId="6271474A" w14:textId="5F6FE07C" w:rsidR="000B2735" w:rsidRPr="00B52F3A" w:rsidRDefault="000B2735" w:rsidP="000B2735">
      <w:r w:rsidRPr="00B52F3A">
        <w:t>INNDIH AI Connect presentado a la con</w:t>
      </w:r>
      <w:r>
        <w:t xml:space="preserve">vocatoria </w:t>
      </w:r>
      <w:r w:rsidRPr="00B52F3A">
        <w:t>DIGITAL-2025-EDIH-EU-EEA-08</w:t>
      </w:r>
      <w:r>
        <w:t xml:space="preserve"> de la Comisión Europea en el que participamos como socios dentro de un consorcio formado por 29 entidades de la Comuni</w:t>
      </w:r>
      <w:r w:rsidR="00ED2397">
        <w:t>tat</w:t>
      </w:r>
      <w:r>
        <w:t xml:space="preserve"> Valenciana con el objetivo de consolidar el </w:t>
      </w:r>
      <w:r w:rsidRPr="00B52F3A">
        <w:t>European Digital Innovation Hub</w:t>
      </w:r>
      <w:r>
        <w:t xml:space="preserve"> de la Comuni</w:t>
      </w:r>
      <w:r w:rsidR="00ED2397">
        <w:t>tat</w:t>
      </w:r>
      <w:r>
        <w:t xml:space="preserve"> Valenciana y en el cual se ha obtenido una financiación de </w:t>
      </w:r>
      <w:r w:rsidRPr="00B52F3A">
        <w:t>62</w:t>
      </w:r>
      <w:r w:rsidR="00A04CC6">
        <w:t>.</w:t>
      </w:r>
      <w:r w:rsidRPr="00B52F3A">
        <w:t>387</w:t>
      </w:r>
      <w:r w:rsidR="00A04CC6">
        <w:t>,</w:t>
      </w:r>
      <w:r w:rsidRPr="00B52F3A">
        <w:t>42</w:t>
      </w:r>
      <w:r>
        <w:t>€.</w:t>
      </w:r>
    </w:p>
    <w:p w14:paraId="2EC8BBE0" w14:textId="77777777" w:rsidR="000B2735" w:rsidRPr="00B52F3A" w:rsidRDefault="000B2735" w:rsidP="000B2735"/>
    <w:p w14:paraId="65DC399E" w14:textId="77777777" w:rsidR="000B2735" w:rsidRDefault="000B2735" w:rsidP="000B2735"/>
    <w:p w14:paraId="0580E124" w14:textId="77777777" w:rsidR="00F77473" w:rsidRDefault="00F77473" w:rsidP="000B2735"/>
    <w:p w14:paraId="790DE92F" w14:textId="77777777" w:rsidR="00F77473" w:rsidRDefault="00F77473" w:rsidP="000B2735"/>
    <w:p w14:paraId="11D8B238" w14:textId="77777777" w:rsidR="00F77473" w:rsidRDefault="00F77473" w:rsidP="000B2735"/>
    <w:p w14:paraId="5E0FDB01" w14:textId="77777777" w:rsidR="00F77473" w:rsidRPr="00B52F3A" w:rsidRDefault="00F77473" w:rsidP="000B2735"/>
    <w:p w14:paraId="7FD82A36" w14:textId="77777777" w:rsidR="000B2735" w:rsidRPr="000B2735" w:rsidRDefault="000B2735" w:rsidP="000B2735"/>
    <w:p w14:paraId="5E1CA0E3" w14:textId="77777777" w:rsidR="001A5A2B" w:rsidRPr="001A5A2B" w:rsidRDefault="006155EF" w:rsidP="001A5A2B">
      <w:pPr>
        <w:pStyle w:val="Ttulo1"/>
        <w:rPr>
          <w:lang w:val="es-ES_tradnl"/>
        </w:rPr>
      </w:pPr>
      <w:bookmarkStart w:id="92" w:name="_Toc225173805"/>
      <w:r>
        <w:rPr>
          <w:lang w:val="es-ES_tradnl"/>
        </w:rPr>
        <w:lastRenderedPageBreak/>
        <w:t>ÁREA DE ESTRATEGIAS DE INVESTIGACIÓN Y EECC</w:t>
      </w:r>
      <w:bookmarkEnd w:id="92"/>
    </w:p>
    <w:p w14:paraId="2DA07231" w14:textId="77777777" w:rsidR="005E78C2" w:rsidRDefault="005E78C2" w:rsidP="004A03D8">
      <w:pPr>
        <w:pStyle w:val="Ttulo2"/>
      </w:pPr>
      <w:bookmarkStart w:id="93" w:name="_Toc195095020"/>
      <w:bookmarkStart w:id="94" w:name="_Toc225173806"/>
      <w:r>
        <w:t>3.1. Breve descripción del área</w:t>
      </w:r>
      <w:bookmarkEnd w:id="93"/>
      <w:bookmarkEnd w:id="94"/>
    </w:p>
    <w:p w14:paraId="549B8546" w14:textId="77777777" w:rsidR="00F77473" w:rsidRDefault="00F77473" w:rsidP="004A03D8">
      <w:pPr>
        <w:pStyle w:val="Ttulo2"/>
      </w:pPr>
    </w:p>
    <w:p w14:paraId="7F499AF7" w14:textId="77777777" w:rsidR="005E78C2" w:rsidRPr="00DE4DB4" w:rsidRDefault="005E78C2" w:rsidP="005E78C2">
      <w:pPr>
        <w:autoSpaceDE w:val="0"/>
        <w:autoSpaceDN w:val="0"/>
        <w:adjustRightInd w:val="0"/>
      </w:pPr>
      <w:r>
        <w:t>El Área de Ensayos Clínicos de Fisabio</w:t>
      </w:r>
      <w:r w:rsidRPr="00DE4DB4">
        <w:t>, se constituye, entre otras, con la finalidad de fomentar y potenciar la realización de estudios clínicos promovidos por empresas externas, así como para apoyar</w:t>
      </w:r>
      <w:r>
        <w:t xml:space="preserve"> y orientar al personal investigador que desee</w:t>
      </w:r>
      <w:r w:rsidRPr="00DE4DB4">
        <w:t xml:space="preserve"> poner en marcha un ensayo clínico o estudio </w:t>
      </w:r>
      <w:r>
        <w:t>observacional de iniciativa propia ya sea con medicamento o producto sanitario.</w:t>
      </w:r>
    </w:p>
    <w:p w14:paraId="45CAEC6B" w14:textId="77777777" w:rsidR="005E78C2" w:rsidRPr="00DE4DB4" w:rsidRDefault="005E78C2" w:rsidP="005E78C2">
      <w:pPr>
        <w:autoSpaceDE w:val="0"/>
        <w:autoSpaceDN w:val="0"/>
        <w:adjustRightInd w:val="0"/>
      </w:pPr>
      <w:r w:rsidRPr="00DE4DB4">
        <w:t>La cartera de servicios durante la anualidad 20</w:t>
      </w:r>
      <w:r>
        <w:t>25</w:t>
      </w:r>
      <w:r w:rsidRPr="00DE4DB4">
        <w:t>, sigue una línea continuista con las anualidades anteriores centrándose en tres grandes pilares:</w:t>
      </w:r>
    </w:p>
    <w:p w14:paraId="14DC93EC" w14:textId="77777777" w:rsidR="005E78C2" w:rsidRPr="00DE4DB4" w:rsidRDefault="005E78C2" w:rsidP="005E78C2">
      <w:pPr>
        <w:pStyle w:val="Prrafodelista"/>
        <w:numPr>
          <w:ilvl w:val="0"/>
          <w:numId w:val="4"/>
        </w:numPr>
        <w:autoSpaceDE w:val="0"/>
        <w:autoSpaceDN w:val="0"/>
        <w:adjustRightInd w:val="0"/>
        <w:spacing w:before="120" w:after="120"/>
      </w:pPr>
      <w:r>
        <w:t>L</w:t>
      </w:r>
      <w:r w:rsidRPr="00DE4DB4">
        <w:t xml:space="preserve">a gestión de la investigación clínica por contrato en sus fases de planificación, ejecución y cierre. </w:t>
      </w:r>
    </w:p>
    <w:p w14:paraId="6D239069" w14:textId="77777777" w:rsidR="005E78C2" w:rsidRPr="00DE4DB4" w:rsidRDefault="005E78C2" w:rsidP="005E78C2">
      <w:pPr>
        <w:pStyle w:val="Prrafodelista"/>
        <w:numPr>
          <w:ilvl w:val="0"/>
          <w:numId w:val="4"/>
        </w:numPr>
        <w:autoSpaceDE w:val="0"/>
        <w:autoSpaceDN w:val="0"/>
        <w:adjustRightInd w:val="0"/>
        <w:spacing w:before="120" w:after="120"/>
      </w:pPr>
      <w:r>
        <w:t>E</w:t>
      </w:r>
      <w:r w:rsidRPr="00DE4DB4">
        <w:t>l asesoramiento a los grupos de investigación que desean llevar a cabo estudios clínicos de iniciativa propia.</w:t>
      </w:r>
    </w:p>
    <w:p w14:paraId="0867F785" w14:textId="77777777" w:rsidR="005E78C2" w:rsidRPr="00DE4DB4" w:rsidRDefault="005E78C2" w:rsidP="005E78C2">
      <w:pPr>
        <w:pStyle w:val="Prrafodelista"/>
        <w:numPr>
          <w:ilvl w:val="0"/>
          <w:numId w:val="4"/>
        </w:numPr>
        <w:autoSpaceDE w:val="0"/>
        <w:autoSpaceDN w:val="0"/>
        <w:adjustRightInd w:val="0"/>
        <w:spacing w:before="120" w:after="120"/>
      </w:pPr>
      <w:r w:rsidRPr="00DE4DB4">
        <w:t>Actividades In/Formativas sobre la puesta en marcha de un estudio clínico según su clasificación, acreditación de CEIm y papel de los CEI en el entorno de la investigación sanitaria.</w:t>
      </w:r>
    </w:p>
    <w:p w14:paraId="178F6809" w14:textId="77777777" w:rsidR="005E78C2" w:rsidRDefault="005E78C2" w:rsidP="005E78C2">
      <w:pPr>
        <w:keepNext/>
        <w:jc w:val="center"/>
      </w:pPr>
      <w:r w:rsidRPr="00C6423A">
        <w:rPr>
          <w:b/>
          <w:i/>
          <w:noProof/>
          <w:color w:val="000080"/>
          <w:sz w:val="18"/>
          <w:szCs w:val="18"/>
          <w:lang w:eastAsia="es-ES"/>
        </w:rPr>
        <w:drawing>
          <wp:inline distT="0" distB="0" distL="0" distR="0" wp14:anchorId="6E34C4BA" wp14:editId="796BF952">
            <wp:extent cx="3358436" cy="2241756"/>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4602" cy="2245871"/>
                    </a:xfrm>
                    <a:prstGeom prst="rect">
                      <a:avLst/>
                    </a:prstGeom>
                    <a:noFill/>
                  </pic:spPr>
                </pic:pic>
              </a:graphicData>
            </a:graphic>
          </wp:inline>
        </w:drawing>
      </w:r>
    </w:p>
    <w:p w14:paraId="7396D604" w14:textId="77777777" w:rsidR="005E78C2" w:rsidRPr="00442D8E" w:rsidRDefault="005E78C2" w:rsidP="005E78C2">
      <w:pPr>
        <w:pStyle w:val="Descripcin"/>
        <w:spacing w:line="360" w:lineRule="auto"/>
        <w:jc w:val="center"/>
        <w:rPr>
          <w:color w:val="auto"/>
        </w:rPr>
      </w:pPr>
      <w:r>
        <w:rPr>
          <w:color w:val="auto"/>
        </w:rPr>
        <w:t xml:space="preserve">Figura 3.1 </w:t>
      </w:r>
      <w:r w:rsidRPr="00442D8E">
        <w:rPr>
          <w:color w:val="auto"/>
        </w:rPr>
        <w:t>Cartera de Servicios Unidad de EECC</w:t>
      </w:r>
    </w:p>
    <w:p w14:paraId="7C9D52DB" w14:textId="77777777" w:rsidR="005E78C2" w:rsidRDefault="005E78C2" w:rsidP="005E78C2"/>
    <w:p w14:paraId="3A80A20E" w14:textId="77777777" w:rsidR="005E78C2" w:rsidRDefault="005E78C2" w:rsidP="004A03D8">
      <w:pPr>
        <w:pStyle w:val="Ttulo2"/>
      </w:pPr>
      <w:bookmarkStart w:id="95" w:name="_Toc195095021"/>
      <w:bookmarkStart w:id="96" w:name="_Toc225173807"/>
      <w:r w:rsidRPr="00730446">
        <w:t>3.2. Actividad desarrollada</w:t>
      </w:r>
      <w:bookmarkEnd w:id="95"/>
      <w:bookmarkEnd w:id="96"/>
    </w:p>
    <w:p w14:paraId="73D5CEB8" w14:textId="77777777" w:rsidR="005E78C2" w:rsidRPr="00404910" w:rsidRDefault="005E78C2" w:rsidP="005E78C2">
      <w:pPr>
        <w:pStyle w:val="Ttulo3"/>
        <w:numPr>
          <w:ilvl w:val="0"/>
          <w:numId w:val="0"/>
        </w:numPr>
        <w:ind w:left="142" w:hanging="142"/>
        <w:rPr>
          <w:sz w:val="24"/>
          <w:szCs w:val="22"/>
        </w:rPr>
      </w:pPr>
      <w:bookmarkStart w:id="97" w:name="_Toc99548366"/>
      <w:bookmarkStart w:id="98" w:name="_Toc99548498"/>
      <w:bookmarkStart w:id="99" w:name="_Toc99548607"/>
      <w:bookmarkStart w:id="100" w:name="_Toc99548713"/>
      <w:bookmarkStart w:id="101" w:name="_Toc129779640"/>
      <w:bookmarkStart w:id="102" w:name="_Toc129779738"/>
      <w:bookmarkStart w:id="103" w:name="_Toc130299314"/>
      <w:bookmarkStart w:id="104" w:name="_Toc130299408"/>
      <w:bookmarkStart w:id="105" w:name="_Toc130299502"/>
      <w:bookmarkStart w:id="106" w:name="_Toc130299595"/>
      <w:bookmarkStart w:id="107" w:name="_Toc130304146"/>
      <w:bookmarkStart w:id="108" w:name="_Toc130304256"/>
      <w:bookmarkStart w:id="109" w:name="_Toc130305905"/>
      <w:bookmarkStart w:id="110" w:name="_Toc130369014"/>
      <w:bookmarkStart w:id="111" w:name="_Toc161303258"/>
      <w:bookmarkStart w:id="112" w:name="_Toc161303367"/>
      <w:bookmarkStart w:id="113" w:name="_Toc161908570"/>
      <w:bookmarkStart w:id="114" w:name="_Toc161910918"/>
      <w:bookmarkStart w:id="115" w:name="_Toc161911016"/>
      <w:bookmarkStart w:id="116" w:name="_Toc161912476"/>
      <w:bookmarkStart w:id="117" w:name="_Toc161912576"/>
      <w:bookmarkStart w:id="118" w:name="_Toc161918399"/>
      <w:bookmarkStart w:id="119" w:name="_Toc161918502"/>
      <w:bookmarkStart w:id="120" w:name="_Toc161920105"/>
      <w:bookmarkStart w:id="121" w:name="_Toc161920202"/>
      <w:bookmarkStart w:id="122" w:name="_Toc161921581"/>
      <w:bookmarkStart w:id="123" w:name="_Toc161921685"/>
      <w:bookmarkStart w:id="124" w:name="_Toc161921787"/>
      <w:bookmarkStart w:id="125" w:name="_Toc161991009"/>
      <w:bookmarkStart w:id="126" w:name="_Toc161991790"/>
      <w:bookmarkStart w:id="127" w:name="_Toc161997152"/>
      <w:bookmarkStart w:id="128" w:name="_Toc189480131"/>
      <w:bookmarkStart w:id="129" w:name="_Toc192061807"/>
      <w:bookmarkStart w:id="130" w:name="_Toc192765989"/>
      <w:bookmarkStart w:id="131" w:name="_Toc192766092"/>
      <w:bookmarkStart w:id="132" w:name="_Toc99548367"/>
      <w:bookmarkStart w:id="133" w:name="_Toc99548499"/>
      <w:bookmarkStart w:id="134" w:name="_Toc99548608"/>
      <w:bookmarkStart w:id="135" w:name="_Toc99548714"/>
      <w:bookmarkStart w:id="136" w:name="_Toc129779641"/>
      <w:bookmarkStart w:id="137" w:name="_Toc129779739"/>
      <w:bookmarkStart w:id="138" w:name="_Toc130299315"/>
      <w:bookmarkStart w:id="139" w:name="_Toc130299409"/>
      <w:bookmarkStart w:id="140" w:name="_Toc130299503"/>
      <w:bookmarkStart w:id="141" w:name="_Toc130299596"/>
      <w:bookmarkStart w:id="142" w:name="_Toc130304147"/>
      <w:bookmarkStart w:id="143" w:name="_Toc130304257"/>
      <w:bookmarkStart w:id="144" w:name="_Toc130305906"/>
      <w:bookmarkStart w:id="145" w:name="_Toc130369015"/>
      <w:bookmarkStart w:id="146" w:name="_Toc161303259"/>
      <w:bookmarkStart w:id="147" w:name="_Toc161303368"/>
      <w:bookmarkStart w:id="148" w:name="_Toc161908571"/>
      <w:bookmarkStart w:id="149" w:name="_Toc161910919"/>
      <w:bookmarkStart w:id="150" w:name="_Toc161911017"/>
      <w:bookmarkStart w:id="151" w:name="_Toc161912477"/>
      <w:bookmarkStart w:id="152" w:name="_Toc161912577"/>
      <w:bookmarkStart w:id="153" w:name="_Toc161918400"/>
      <w:bookmarkStart w:id="154" w:name="_Toc161918503"/>
      <w:bookmarkStart w:id="155" w:name="_Toc161920106"/>
      <w:bookmarkStart w:id="156" w:name="_Toc161920203"/>
      <w:bookmarkStart w:id="157" w:name="_Toc161921582"/>
      <w:bookmarkStart w:id="158" w:name="_Toc161921686"/>
      <w:bookmarkStart w:id="159" w:name="_Toc161921788"/>
      <w:bookmarkStart w:id="160" w:name="_Toc161991010"/>
      <w:bookmarkStart w:id="161" w:name="_Toc161991791"/>
      <w:bookmarkStart w:id="162" w:name="_Toc161997153"/>
      <w:bookmarkStart w:id="163" w:name="_Toc189480132"/>
      <w:bookmarkStart w:id="164" w:name="_Toc192061808"/>
      <w:bookmarkStart w:id="165" w:name="_Toc192765990"/>
      <w:bookmarkStart w:id="166" w:name="_Toc192766093"/>
      <w:bookmarkStart w:id="167" w:name="_Toc195095022"/>
      <w:bookmarkStart w:id="168" w:name="_Toc225173808"/>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404910">
        <w:t>3.2.1. Registros/solicitudes de ensayos clínicos y estudios observacionales</w:t>
      </w:r>
      <w:bookmarkEnd w:id="167"/>
      <w:bookmarkEnd w:id="168"/>
    </w:p>
    <w:p w14:paraId="6C686EAA" w14:textId="0F1F1FDE" w:rsidR="005E78C2" w:rsidRPr="00DE4DB4" w:rsidRDefault="005E78C2" w:rsidP="005E78C2">
      <w:pPr>
        <w:pStyle w:val="Prrafodelista"/>
        <w:ind w:left="0"/>
      </w:pPr>
      <w:r w:rsidRPr="00DE4DB4">
        <w:t xml:space="preserve">El personal técnico </w:t>
      </w:r>
      <w:r>
        <w:t xml:space="preserve">del Área </w:t>
      </w:r>
      <w:r w:rsidRPr="00DE4DB4">
        <w:t>de Ensayos Cl</w:t>
      </w:r>
      <w:r>
        <w:t>ínicos durante la anualidad 202</w:t>
      </w:r>
      <w:r w:rsidR="00C152BF">
        <w:t>5</w:t>
      </w:r>
      <w:r w:rsidRPr="00DE4DB4">
        <w:t xml:space="preserve">, ha gestionado </w:t>
      </w:r>
      <w:r>
        <w:rPr>
          <w:b/>
        </w:rPr>
        <w:t>268</w:t>
      </w:r>
      <w:r w:rsidRPr="00DE4DB4">
        <w:t xml:space="preserve"> </w:t>
      </w:r>
      <w:r w:rsidRPr="0024502D">
        <w:rPr>
          <w:b/>
        </w:rPr>
        <w:t>nuevas propuestas</w:t>
      </w:r>
      <w:r>
        <w:t xml:space="preserve"> de EECC (n=131) y EOm (n=137</w:t>
      </w:r>
      <w:r w:rsidRPr="00DE4DB4">
        <w:t>)</w:t>
      </w:r>
      <w:r>
        <w:t>.</w:t>
      </w:r>
    </w:p>
    <w:p w14:paraId="7D6A597A" w14:textId="77777777" w:rsidR="005E78C2" w:rsidRDefault="005E78C2" w:rsidP="005E78C2">
      <w:pPr>
        <w:keepNext/>
        <w:jc w:val="center"/>
      </w:pPr>
      <w:r w:rsidRPr="00DC7F53">
        <w:rPr>
          <w:noProof/>
          <w:sz w:val="16"/>
          <w:szCs w:val="16"/>
          <w:lang w:eastAsia="es-ES"/>
        </w:rPr>
        <w:lastRenderedPageBreak/>
        <w:drawing>
          <wp:anchor distT="0" distB="0" distL="114300" distR="114300" simplePos="0" relativeHeight="251654144" behindDoc="0" locked="0" layoutInCell="1" allowOverlap="1" wp14:anchorId="3E48B267" wp14:editId="05F0FDC0">
            <wp:simplePos x="0" y="0"/>
            <wp:positionH relativeFrom="column">
              <wp:posOffset>85725</wp:posOffset>
            </wp:positionH>
            <wp:positionV relativeFrom="paragraph">
              <wp:posOffset>1270</wp:posOffset>
            </wp:positionV>
            <wp:extent cx="5760720" cy="3352800"/>
            <wp:effectExtent l="0" t="0" r="11430" b="0"/>
            <wp:wrapTopAndBottom/>
            <wp:docPr id="1743074163" name="Gráfico 1">
              <a:extLst xmlns:a="http://schemas.openxmlformats.org/drawingml/2006/main">
                <a:ext uri="{FF2B5EF4-FFF2-40B4-BE49-F238E27FC236}">
                  <a16:creationId xmlns:a16="http://schemas.microsoft.com/office/drawing/2014/main" id="{D5FF8BA0-8332-DB9E-71A3-E71A3038E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73F7A8E9" w14:textId="77777777" w:rsidR="005E78C2" w:rsidRDefault="005E78C2" w:rsidP="005E78C2">
      <w:pPr>
        <w:pStyle w:val="Descripcin"/>
        <w:jc w:val="center"/>
        <w:rPr>
          <w:color w:val="auto"/>
        </w:rPr>
      </w:pPr>
      <w:r w:rsidRPr="003F17FB">
        <w:rPr>
          <w:color w:val="auto"/>
        </w:rPr>
        <w:t>F</w:t>
      </w:r>
      <w:r>
        <w:rPr>
          <w:color w:val="auto"/>
        </w:rPr>
        <w:t>igura 3.2 Entradas de EECC y EOm</w:t>
      </w:r>
      <w:r w:rsidRPr="003F17FB">
        <w:rPr>
          <w:color w:val="auto"/>
        </w:rPr>
        <w:t xml:space="preserve"> clasificados de forma mensual y el acumulado</w:t>
      </w:r>
    </w:p>
    <w:p w14:paraId="7F17DBC4" w14:textId="77777777" w:rsidR="005E78C2" w:rsidRPr="008813E6" w:rsidRDefault="005E78C2" w:rsidP="005E78C2"/>
    <w:p w14:paraId="5156E869" w14:textId="77777777" w:rsidR="005E78C2" w:rsidRDefault="005E78C2" w:rsidP="005E78C2">
      <w:pPr>
        <w:keepNext/>
        <w:jc w:val="center"/>
      </w:pPr>
      <w:r>
        <w:rPr>
          <w:noProof/>
          <w:lang w:eastAsia="es-ES"/>
        </w:rPr>
        <w:drawing>
          <wp:inline distT="0" distB="0" distL="0" distR="0" wp14:anchorId="09436A8C" wp14:editId="7A5B2E62">
            <wp:extent cx="4450080" cy="1995170"/>
            <wp:effectExtent l="0" t="0" r="7620" b="5080"/>
            <wp:docPr id="2002949621" name="Gráfico 1">
              <a:extLst xmlns:a="http://schemas.openxmlformats.org/drawingml/2006/main">
                <a:ext uri="{FF2B5EF4-FFF2-40B4-BE49-F238E27FC236}">
                  <a16:creationId xmlns:a16="http://schemas.microsoft.com/office/drawing/2014/main" id="{06C33ED2-EF14-29BB-0683-22B54E3D20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1EE7E1" w14:textId="77777777" w:rsidR="005E78C2" w:rsidRDefault="005E78C2" w:rsidP="005E78C2">
      <w:pPr>
        <w:pStyle w:val="Descripcin"/>
        <w:jc w:val="center"/>
        <w:rPr>
          <w:color w:val="auto"/>
        </w:rPr>
      </w:pPr>
      <w:r>
        <w:rPr>
          <w:color w:val="auto"/>
        </w:rPr>
        <w:t xml:space="preserve">Figura 3.3 </w:t>
      </w:r>
      <w:r w:rsidRPr="003F17FB">
        <w:rPr>
          <w:color w:val="auto"/>
        </w:rPr>
        <w:t>Entradas de estudio</w:t>
      </w:r>
      <w:r>
        <w:rPr>
          <w:color w:val="auto"/>
        </w:rPr>
        <w:t>s clínicos anualidades 2021-2025</w:t>
      </w:r>
    </w:p>
    <w:p w14:paraId="52B24D26" w14:textId="77777777" w:rsidR="005E78C2" w:rsidRDefault="005E78C2" w:rsidP="005E78C2"/>
    <w:p w14:paraId="1D467D4E" w14:textId="77777777" w:rsidR="005E78C2" w:rsidRDefault="005E78C2" w:rsidP="005E78C2">
      <w:r>
        <w:t>La clasificación según el tipo de entidad que promociona el estudio clínico y la tipología del estudio es la que se refleja en la siguiente tabla:</w:t>
      </w:r>
    </w:p>
    <w:p w14:paraId="1143F6E7" w14:textId="77777777" w:rsidR="00B3709E" w:rsidRDefault="00B3709E" w:rsidP="005E78C2"/>
    <w:p w14:paraId="3441CC4A" w14:textId="77777777" w:rsidR="005E78C2" w:rsidRPr="003F17FB" w:rsidRDefault="005E78C2" w:rsidP="005E78C2">
      <w:pPr>
        <w:pStyle w:val="Descripcin"/>
        <w:jc w:val="center"/>
        <w:rPr>
          <w:color w:val="auto"/>
        </w:rPr>
      </w:pPr>
      <w:r w:rsidRPr="00730446">
        <w:rPr>
          <w:color w:val="auto"/>
        </w:rPr>
        <w:lastRenderedPageBreak/>
        <w:t>Tabla 3.4 Clasificación de los estudios clínicos solicitados según entidad promotora</w:t>
      </w:r>
    </w:p>
    <w:tbl>
      <w:tblPr>
        <w:tblW w:w="8947" w:type="dxa"/>
        <w:jc w:val="center"/>
        <w:tblCellMar>
          <w:left w:w="70" w:type="dxa"/>
          <w:right w:w="70" w:type="dxa"/>
        </w:tblCellMar>
        <w:tblLook w:val="04A0" w:firstRow="1" w:lastRow="0" w:firstColumn="1" w:lastColumn="0" w:noHBand="0" w:noVBand="1"/>
      </w:tblPr>
      <w:tblGrid>
        <w:gridCol w:w="3984"/>
        <w:gridCol w:w="2360"/>
        <w:gridCol w:w="1020"/>
        <w:gridCol w:w="1583"/>
      </w:tblGrid>
      <w:tr w:rsidR="005E78C2" w:rsidRPr="00B53248" w14:paraId="1B437D3A" w14:textId="77777777" w:rsidTr="004074D6">
        <w:trPr>
          <w:trHeight w:val="300"/>
          <w:jc w:val="center"/>
        </w:trPr>
        <w:tc>
          <w:tcPr>
            <w:tcW w:w="3984" w:type="dxa"/>
            <w:tcBorders>
              <w:top w:val="nil"/>
              <w:left w:val="nil"/>
              <w:bottom w:val="single" w:sz="4" w:space="0" w:color="95B3D7"/>
              <w:right w:val="nil"/>
            </w:tcBorders>
            <w:shd w:val="clear" w:color="DCE6F1" w:fill="DCE6F1"/>
            <w:noWrap/>
            <w:vAlign w:val="bottom"/>
            <w:hideMark/>
          </w:tcPr>
          <w:p w14:paraId="5B46FA23" w14:textId="77777777" w:rsidR="005E78C2" w:rsidRPr="00B53248" w:rsidRDefault="005E78C2" w:rsidP="00F65320">
            <w:pPr>
              <w:spacing w:after="0" w:line="240" w:lineRule="auto"/>
              <w:jc w:val="left"/>
              <w:rPr>
                <w:rFonts w:ascii="Calibri" w:eastAsia="Times New Roman" w:hAnsi="Calibri" w:cs="Calibri"/>
                <w:b/>
                <w:bCs/>
                <w:color w:val="000000"/>
                <w:sz w:val="22"/>
                <w:szCs w:val="22"/>
                <w:lang w:eastAsia="es-ES"/>
              </w:rPr>
            </w:pPr>
            <w:r w:rsidRPr="00B53248">
              <w:rPr>
                <w:rFonts w:ascii="Calibri" w:eastAsia="Times New Roman" w:hAnsi="Calibri" w:cs="Calibri"/>
                <w:b/>
                <w:bCs/>
                <w:color w:val="000000"/>
                <w:sz w:val="22"/>
                <w:szCs w:val="22"/>
                <w:lang w:eastAsia="es-ES"/>
              </w:rPr>
              <w:t>Etiquetas de fila</w:t>
            </w:r>
          </w:p>
        </w:tc>
        <w:tc>
          <w:tcPr>
            <w:tcW w:w="2360" w:type="dxa"/>
            <w:tcBorders>
              <w:top w:val="nil"/>
              <w:left w:val="nil"/>
              <w:bottom w:val="single" w:sz="4" w:space="0" w:color="95B3D7"/>
              <w:right w:val="nil"/>
            </w:tcBorders>
            <w:shd w:val="clear" w:color="DCE6F1" w:fill="DCE6F1"/>
            <w:noWrap/>
            <w:vAlign w:val="bottom"/>
            <w:hideMark/>
          </w:tcPr>
          <w:p w14:paraId="4CF706F4" w14:textId="77777777" w:rsidR="005E78C2" w:rsidRPr="00B53248" w:rsidRDefault="005E78C2" w:rsidP="00F65320">
            <w:pPr>
              <w:spacing w:after="0" w:line="240" w:lineRule="auto"/>
              <w:jc w:val="center"/>
              <w:rPr>
                <w:rFonts w:ascii="Calibri" w:eastAsia="Times New Roman" w:hAnsi="Calibri" w:cs="Calibri"/>
                <w:b/>
                <w:bCs/>
                <w:color w:val="000000"/>
                <w:sz w:val="22"/>
                <w:szCs w:val="22"/>
                <w:lang w:eastAsia="es-ES"/>
              </w:rPr>
            </w:pPr>
            <w:r w:rsidRPr="00B53248">
              <w:rPr>
                <w:rFonts w:ascii="Calibri" w:eastAsia="Times New Roman" w:hAnsi="Calibri" w:cs="Calibri"/>
                <w:b/>
                <w:bCs/>
                <w:color w:val="000000"/>
                <w:sz w:val="22"/>
                <w:szCs w:val="22"/>
                <w:lang w:eastAsia="es-ES"/>
              </w:rPr>
              <w:t>E.</w:t>
            </w:r>
            <w:r>
              <w:rPr>
                <w:rFonts w:ascii="Calibri" w:eastAsia="Times New Roman" w:hAnsi="Calibri" w:cs="Calibri"/>
                <w:b/>
                <w:bCs/>
                <w:color w:val="000000"/>
                <w:sz w:val="22"/>
                <w:szCs w:val="22"/>
                <w:lang w:eastAsia="es-ES"/>
              </w:rPr>
              <w:t xml:space="preserve"> </w:t>
            </w:r>
            <w:r w:rsidRPr="00B53248">
              <w:rPr>
                <w:rFonts w:ascii="Calibri" w:eastAsia="Times New Roman" w:hAnsi="Calibri" w:cs="Calibri"/>
                <w:b/>
                <w:bCs/>
                <w:color w:val="000000"/>
                <w:sz w:val="22"/>
                <w:szCs w:val="22"/>
                <w:lang w:eastAsia="es-ES"/>
              </w:rPr>
              <w:t>OBSERVACIONAL</w:t>
            </w:r>
          </w:p>
        </w:tc>
        <w:tc>
          <w:tcPr>
            <w:tcW w:w="1020" w:type="dxa"/>
            <w:tcBorders>
              <w:top w:val="nil"/>
              <w:left w:val="nil"/>
              <w:bottom w:val="single" w:sz="4" w:space="0" w:color="95B3D7"/>
              <w:right w:val="nil"/>
            </w:tcBorders>
            <w:shd w:val="clear" w:color="DCE6F1" w:fill="DCE6F1"/>
            <w:noWrap/>
            <w:vAlign w:val="bottom"/>
            <w:hideMark/>
          </w:tcPr>
          <w:p w14:paraId="3BD28A3E" w14:textId="77777777" w:rsidR="005E78C2" w:rsidRPr="00B53248" w:rsidRDefault="005E78C2" w:rsidP="00F65320">
            <w:pPr>
              <w:spacing w:after="0" w:line="240" w:lineRule="auto"/>
              <w:jc w:val="center"/>
              <w:rPr>
                <w:rFonts w:ascii="Calibri" w:eastAsia="Times New Roman" w:hAnsi="Calibri" w:cs="Calibri"/>
                <w:b/>
                <w:bCs/>
                <w:color w:val="000000"/>
                <w:sz w:val="22"/>
                <w:szCs w:val="22"/>
                <w:lang w:eastAsia="es-ES"/>
              </w:rPr>
            </w:pPr>
            <w:r w:rsidRPr="00B53248">
              <w:rPr>
                <w:rFonts w:ascii="Calibri" w:eastAsia="Times New Roman" w:hAnsi="Calibri" w:cs="Calibri"/>
                <w:b/>
                <w:bCs/>
                <w:color w:val="000000"/>
                <w:sz w:val="22"/>
                <w:szCs w:val="22"/>
                <w:lang w:eastAsia="es-ES"/>
              </w:rPr>
              <w:t>EECC</w:t>
            </w:r>
          </w:p>
        </w:tc>
        <w:tc>
          <w:tcPr>
            <w:tcW w:w="1583" w:type="dxa"/>
            <w:tcBorders>
              <w:top w:val="nil"/>
              <w:left w:val="nil"/>
              <w:bottom w:val="single" w:sz="4" w:space="0" w:color="95B3D7"/>
              <w:right w:val="nil"/>
            </w:tcBorders>
            <w:shd w:val="clear" w:color="DCE6F1" w:fill="DCE6F1"/>
            <w:noWrap/>
            <w:vAlign w:val="bottom"/>
            <w:hideMark/>
          </w:tcPr>
          <w:p w14:paraId="170E50EE" w14:textId="77777777" w:rsidR="005E78C2" w:rsidRPr="00B53248" w:rsidRDefault="005E78C2" w:rsidP="00F65320">
            <w:pPr>
              <w:spacing w:after="0" w:line="240" w:lineRule="auto"/>
              <w:jc w:val="center"/>
              <w:rPr>
                <w:rFonts w:ascii="Calibri" w:eastAsia="Times New Roman" w:hAnsi="Calibri" w:cs="Calibri"/>
                <w:b/>
                <w:bCs/>
                <w:color w:val="000000"/>
                <w:sz w:val="22"/>
                <w:szCs w:val="22"/>
                <w:lang w:eastAsia="es-ES"/>
              </w:rPr>
            </w:pPr>
            <w:r w:rsidRPr="00B53248">
              <w:rPr>
                <w:rFonts w:ascii="Calibri" w:eastAsia="Times New Roman" w:hAnsi="Calibri" w:cs="Calibri"/>
                <w:b/>
                <w:bCs/>
                <w:color w:val="000000"/>
                <w:sz w:val="22"/>
                <w:szCs w:val="22"/>
                <w:lang w:eastAsia="es-ES"/>
              </w:rPr>
              <w:t>Total general</w:t>
            </w:r>
          </w:p>
        </w:tc>
      </w:tr>
      <w:tr w:rsidR="005E78C2" w:rsidRPr="00B53248" w14:paraId="7A224D1A" w14:textId="77777777" w:rsidTr="004074D6">
        <w:trPr>
          <w:trHeight w:val="300"/>
          <w:jc w:val="center"/>
        </w:trPr>
        <w:tc>
          <w:tcPr>
            <w:tcW w:w="3984" w:type="dxa"/>
            <w:tcBorders>
              <w:top w:val="nil"/>
              <w:left w:val="nil"/>
              <w:bottom w:val="nil"/>
              <w:right w:val="nil"/>
            </w:tcBorders>
            <w:noWrap/>
            <w:vAlign w:val="bottom"/>
            <w:hideMark/>
          </w:tcPr>
          <w:p w14:paraId="0727C77B" w14:textId="77777777" w:rsidR="005E78C2" w:rsidRPr="00B53248" w:rsidRDefault="005E78C2" w:rsidP="00F65320">
            <w:pPr>
              <w:spacing w:after="0" w:line="240" w:lineRule="auto"/>
              <w:jc w:val="left"/>
              <w:rPr>
                <w:rFonts w:ascii="Calibri" w:eastAsia="Times New Roman" w:hAnsi="Calibri" w:cs="Calibri"/>
                <w:color w:val="000000"/>
                <w:sz w:val="22"/>
                <w:szCs w:val="22"/>
                <w:lang w:eastAsia="es-ES"/>
              </w:rPr>
            </w:pPr>
            <w:r w:rsidRPr="00B53248">
              <w:rPr>
                <w:rFonts w:ascii="Calibri" w:eastAsia="Times New Roman" w:hAnsi="Calibri" w:cs="Calibri"/>
                <w:color w:val="000000"/>
                <w:sz w:val="22"/>
                <w:szCs w:val="22"/>
                <w:lang w:eastAsia="es-ES"/>
              </w:rPr>
              <w:t>Comerciales con medicamento</w:t>
            </w:r>
          </w:p>
        </w:tc>
        <w:tc>
          <w:tcPr>
            <w:tcW w:w="2360" w:type="dxa"/>
            <w:tcBorders>
              <w:top w:val="nil"/>
              <w:left w:val="nil"/>
              <w:bottom w:val="nil"/>
              <w:right w:val="nil"/>
            </w:tcBorders>
            <w:noWrap/>
            <w:vAlign w:val="bottom"/>
            <w:hideMark/>
          </w:tcPr>
          <w:p w14:paraId="1C1C7002"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40</w:t>
            </w:r>
          </w:p>
        </w:tc>
        <w:tc>
          <w:tcPr>
            <w:tcW w:w="1020" w:type="dxa"/>
            <w:tcBorders>
              <w:top w:val="nil"/>
              <w:left w:val="nil"/>
              <w:bottom w:val="nil"/>
              <w:right w:val="nil"/>
            </w:tcBorders>
            <w:noWrap/>
            <w:vAlign w:val="bottom"/>
            <w:hideMark/>
          </w:tcPr>
          <w:p w14:paraId="0A01CAA8"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102</w:t>
            </w:r>
          </w:p>
        </w:tc>
        <w:tc>
          <w:tcPr>
            <w:tcW w:w="1583" w:type="dxa"/>
            <w:tcBorders>
              <w:top w:val="nil"/>
              <w:left w:val="nil"/>
              <w:bottom w:val="nil"/>
              <w:right w:val="nil"/>
            </w:tcBorders>
            <w:noWrap/>
            <w:vAlign w:val="bottom"/>
            <w:hideMark/>
          </w:tcPr>
          <w:p w14:paraId="01C83EEA"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142</w:t>
            </w:r>
          </w:p>
        </w:tc>
      </w:tr>
      <w:tr w:rsidR="005E78C2" w:rsidRPr="00B53248" w14:paraId="14954DC7" w14:textId="77777777" w:rsidTr="004074D6">
        <w:trPr>
          <w:trHeight w:val="300"/>
          <w:jc w:val="center"/>
        </w:trPr>
        <w:tc>
          <w:tcPr>
            <w:tcW w:w="3984" w:type="dxa"/>
            <w:tcBorders>
              <w:top w:val="nil"/>
              <w:left w:val="nil"/>
              <w:bottom w:val="nil"/>
              <w:right w:val="nil"/>
            </w:tcBorders>
            <w:noWrap/>
            <w:vAlign w:val="bottom"/>
            <w:hideMark/>
          </w:tcPr>
          <w:p w14:paraId="10F4E433" w14:textId="77777777" w:rsidR="005E78C2" w:rsidRPr="00B53248" w:rsidRDefault="005E78C2" w:rsidP="00F65320">
            <w:pPr>
              <w:spacing w:after="0" w:line="240" w:lineRule="auto"/>
              <w:jc w:val="left"/>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Comerciales con producto sanitario</w:t>
            </w:r>
          </w:p>
        </w:tc>
        <w:tc>
          <w:tcPr>
            <w:tcW w:w="2360" w:type="dxa"/>
            <w:tcBorders>
              <w:top w:val="nil"/>
              <w:left w:val="nil"/>
              <w:bottom w:val="nil"/>
              <w:right w:val="nil"/>
            </w:tcBorders>
            <w:noWrap/>
            <w:vAlign w:val="bottom"/>
            <w:hideMark/>
          </w:tcPr>
          <w:p w14:paraId="1DE32569"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5</w:t>
            </w:r>
          </w:p>
        </w:tc>
        <w:tc>
          <w:tcPr>
            <w:tcW w:w="1020" w:type="dxa"/>
            <w:tcBorders>
              <w:top w:val="nil"/>
              <w:left w:val="nil"/>
              <w:bottom w:val="nil"/>
              <w:right w:val="nil"/>
            </w:tcBorders>
            <w:noWrap/>
            <w:vAlign w:val="bottom"/>
            <w:hideMark/>
          </w:tcPr>
          <w:p w14:paraId="2E1EFF6B"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4</w:t>
            </w:r>
          </w:p>
        </w:tc>
        <w:tc>
          <w:tcPr>
            <w:tcW w:w="1583" w:type="dxa"/>
            <w:tcBorders>
              <w:top w:val="nil"/>
              <w:left w:val="nil"/>
              <w:bottom w:val="nil"/>
              <w:right w:val="nil"/>
            </w:tcBorders>
            <w:noWrap/>
            <w:vAlign w:val="bottom"/>
            <w:hideMark/>
          </w:tcPr>
          <w:p w14:paraId="76397047"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9</w:t>
            </w:r>
          </w:p>
        </w:tc>
      </w:tr>
      <w:tr w:rsidR="005E78C2" w:rsidRPr="00B53248" w14:paraId="72744AD7" w14:textId="77777777" w:rsidTr="004074D6">
        <w:trPr>
          <w:trHeight w:val="300"/>
          <w:jc w:val="center"/>
        </w:trPr>
        <w:tc>
          <w:tcPr>
            <w:tcW w:w="3984" w:type="dxa"/>
            <w:tcBorders>
              <w:top w:val="nil"/>
              <w:left w:val="nil"/>
              <w:bottom w:val="nil"/>
              <w:right w:val="nil"/>
            </w:tcBorders>
            <w:noWrap/>
            <w:vAlign w:val="bottom"/>
            <w:hideMark/>
          </w:tcPr>
          <w:p w14:paraId="3ED59A0B" w14:textId="77777777" w:rsidR="005E78C2" w:rsidRPr="00B53248" w:rsidRDefault="005E78C2" w:rsidP="00F65320">
            <w:pPr>
              <w:spacing w:after="0" w:line="240" w:lineRule="auto"/>
              <w:jc w:val="left"/>
              <w:rPr>
                <w:rFonts w:ascii="Calibri" w:eastAsia="Times New Roman" w:hAnsi="Calibri" w:cs="Calibri"/>
                <w:color w:val="000000"/>
                <w:sz w:val="22"/>
                <w:szCs w:val="22"/>
                <w:lang w:eastAsia="es-ES"/>
              </w:rPr>
            </w:pPr>
            <w:r w:rsidRPr="00B53248">
              <w:rPr>
                <w:rFonts w:ascii="Calibri" w:eastAsia="Times New Roman" w:hAnsi="Calibri" w:cs="Calibri"/>
                <w:color w:val="000000"/>
                <w:sz w:val="22"/>
                <w:szCs w:val="22"/>
                <w:lang w:eastAsia="es-ES"/>
              </w:rPr>
              <w:t>No comerciales con medicamento</w:t>
            </w:r>
          </w:p>
        </w:tc>
        <w:tc>
          <w:tcPr>
            <w:tcW w:w="2360" w:type="dxa"/>
            <w:tcBorders>
              <w:top w:val="nil"/>
              <w:left w:val="nil"/>
              <w:bottom w:val="nil"/>
              <w:right w:val="nil"/>
            </w:tcBorders>
            <w:noWrap/>
            <w:vAlign w:val="bottom"/>
            <w:hideMark/>
          </w:tcPr>
          <w:p w14:paraId="23836E2A"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39</w:t>
            </w:r>
          </w:p>
        </w:tc>
        <w:tc>
          <w:tcPr>
            <w:tcW w:w="1020" w:type="dxa"/>
            <w:tcBorders>
              <w:top w:val="nil"/>
              <w:left w:val="nil"/>
              <w:bottom w:val="nil"/>
              <w:right w:val="nil"/>
            </w:tcBorders>
            <w:noWrap/>
            <w:vAlign w:val="bottom"/>
            <w:hideMark/>
          </w:tcPr>
          <w:p w14:paraId="042616C1"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2</w:t>
            </w:r>
          </w:p>
        </w:tc>
        <w:tc>
          <w:tcPr>
            <w:tcW w:w="1583" w:type="dxa"/>
            <w:tcBorders>
              <w:top w:val="nil"/>
              <w:left w:val="nil"/>
              <w:bottom w:val="nil"/>
              <w:right w:val="nil"/>
            </w:tcBorders>
            <w:noWrap/>
            <w:vAlign w:val="bottom"/>
            <w:hideMark/>
          </w:tcPr>
          <w:p w14:paraId="4443A741"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41</w:t>
            </w:r>
          </w:p>
        </w:tc>
      </w:tr>
      <w:tr w:rsidR="005E78C2" w:rsidRPr="00B53248" w14:paraId="743EFA36" w14:textId="77777777" w:rsidTr="004074D6">
        <w:trPr>
          <w:trHeight w:val="300"/>
          <w:jc w:val="center"/>
        </w:trPr>
        <w:tc>
          <w:tcPr>
            <w:tcW w:w="3984" w:type="dxa"/>
            <w:tcBorders>
              <w:top w:val="nil"/>
              <w:left w:val="nil"/>
              <w:bottom w:val="nil"/>
              <w:right w:val="nil"/>
            </w:tcBorders>
            <w:noWrap/>
            <w:vAlign w:val="bottom"/>
            <w:hideMark/>
          </w:tcPr>
          <w:p w14:paraId="72681F53" w14:textId="77777777" w:rsidR="005E78C2" w:rsidRPr="00B53248" w:rsidRDefault="005E78C2" w:rsidP="00F65320">
            <w:pPr>
              <w:spacing w:after="0" w:line="240" w:lineRule="auto"/>
              <w:jc w:val="left"/>
              <w:rPr>
                <w:rFonts w:ascii="Calibri" w:eastAsia="Times New Roman" w:hAnsi="Calibri" w:cs="Calibri"/>
                <w:color w:val="000000"/>
                <w:sz w:val="22"/>
                <w:szCs w:val="22"/>
                <w:lang w:eastAsia="es-ES"/>
              </w:rPr>
            </w:pPr>
            <w:r w:rsidRPr="00B53248">
              <w:rPr>
                <w:rFonts w:ascii="Calibri" w:eastAsia="Times New Roman" w:hAnsi="Calibri" w:cs="Calibri"/>
                <w:color w:val="000000"/>
                <w:sz w:val="22"/>
                <w:szCs w:val="22"/>
                <w:lang w:eastAsia="es-ES"/>
              </w:rPr>
              <w:t xml:space="preserve">No comerciales con </w:t>
            </w:r>
            <w:r>
              <w:rPr>
                <w:rFonts w:ascii="Calibri" w:eastAsia="Times New Roman" w:hAnsi="Calibri" w:cs="Calibri"/>
                <w:color w:val="000000"/>
                <w:sz w:val="22"/>
                <w:szCs w:val="22"/>
                <w:lang w:eastAsia="es-ES"/>
              </w:rPr>
              <w:t>producto sanitario</w:t>
            </w:r>
          </w:p>
        </w:tc>
        <w:tc>
          <w:tcPr>
            <w:tcW w:w="2360" w:type="dxa"/>
            <w:tcBorders>
              <w:top w:val="nil"/>
              <w:left w:val="nil"/>
              <w:bottom w:val="nil"/>
              <w:right w:val="nil"/>
            </w:tcBorders>
            <w:noWrap/>
            <w:vAlign w:val="bottom"/>
            <w:hideMark/>
          </w:tcPr>
          <w:p w14:paraId="1F86B1DC"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5</w:t>
            </w:r>
          </w:p>
        </w:tc>
        <w:tc>
          <w:tcPr>
            <w:tcW w:w="1020" w:type="dxa"/>
            <w:tcBorders>
              <w:top w:val="nil"/>
              <w:left w:val="nil"/>
              <w:bottom w:val="nil"/>
              <w:right w:val="nil"/>
            </w:tcBorders>
            <w:noWrap/>
            <w:vAlign w:val="bottom"/>
            <w:hideMark/>
          </w:tcPr>
          <w:p w14:paraId="0D61FE65"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p>
        </w:tc>
        <w:tc>
          <w:tcPr>
            <w:tcW w:w="1583" w:type="dxa"/>
            <w:tcBorders>
              <w:top w:val="nil"/>
              <w:left w:val="nil"/>
              <w:bottom w:val="nil"/>
              <w:right w:val="nil"/>
            </w:tcBorders>
            <w:noWrap/>
            <w:vAlign w:val="bottom"/>
            <w:hideMark/>
          </w:tcPr>
          <w:p w14:paraId="03692862"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5</w:t>
            </w:r>
          </w:p>
        </w:tc>
      </w:tr>
      <w:tr w:rsidR="005E78C2" w:rsidRPr="00B53248" w14:paraId="2C87119F" w14:textId="77777777" w:rsidTr="004074D6">
        <w:trPr>
          <w:trHeight w:val="300"/>
          <w:jc w:val="center"/>
        </w:trPr>
        <w:tc>
          <w:tcPr>
            <w:tcW w:w="3984" w:type="dxa"/>
            <w:tcBorders>
              <w:top w:val="nil"/>
              <w:left w:val="nil"/>
              <w:bottom w:val="nil"/>
              <w:right w:val="nil"/>
            </w:tcBorders>
            <w:noWrap/>
            <w:vAlign w:val="bottom"/>
            <w:hideMark/>
          </w:tcPr>
          <w:p w14:paraId="2F11D5D1" w14:textId="77777777" w:rsidR="005E78C2" w:rsidRPr="00B53248" w:rsidRDefault="005E78C2" w:rsidP="00F65320">
            <w:pPr>
              <w:spacing w:after="0" w:line="240" w:lineRule="auto"/>
              <w:jc w:val="left"/>
              <w:rPr>
                <w:rFonts w:ascii="Calibri" w:eastAsia="Times New Roman" w:hAnsi="Calibri" w:cs="Calibri"/>
                <w:color w:val="000000"/>
                <w:sz w:val="22"/>
                <w:szCs w:val="22"/>
                <w:lang w:eastAsia="es-ES"/>
              </w:rPr>
            </w:pPr>
            <w:r w:rsidRPr="00B53248">
              <w:rPr>
                <w:rFonts w:ascii="Calibri" w:eastAsia="Times New Roman" w:hAnsi="Calibri" w:cs="Calibri"/>
                <w:color w:val="000000"/>
                <w:sz w:val="22"/>
                <w:szCs w:val="22"/>
                <w:lang w:eastAsia="es-ES"/>
              </w:rPr>
              <w:t xml:space="preserve">Sin ánimo de lucro </w:t>
            </w:r>
            <w:r>
              <w:rPr>
                <w:rFonts w:ascii="Calibri" w:eastAsia="Times New Roman" w:hAnsi="Calibri" w:cs="Calibri"/>
                <w:color w:val="000000"/>
                <w:sz w:val="22"/>
                <w:szCs w:val="22"/>
                <w:lang w:eastAsia="es-ES"/>
              </w:rPr>
              <w:t>con medicamento</w:t>
            </w:r>
          </w:p>
        </w:tc>
        <w:tc>
          <w:tcPr>
            <w:tcW w:w="2360" w:type="dxa"/>
            <w:tcBorders>
              <w:top w:val="nil"/>
              <w:left w:val="nil"/>
              <w:bottom w:val="nil"/>
              <w:right w:val="nil"/>
            </w:tcBorders>
            <w:noWrap/>
            <w:vAlign w:val="bottom"/>
            <w:hideMark/>
          </w:tcPr>
          <w:p w14:paraId="5A44717D"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36</w:t>
            </w:r>
          </w:p>
        </w:tc>
        <w:tc>
          <w:tcPr>
            <w:tcW w:w="1020" w:type="dxa"/>
            <w:tcBorders>
              <w:top w:val="nil"/>
              <w:left w:val="nil"/>
              <w:bottom w:val="nil"/>
              <w:right w:val="nil"/>
            </w:tcBorders>
            <w:noWrap/>
            <w:vAlign w:val="bottom"/>
            <w:hideMark/>
          </w:tcPr>
          <w:p w14:paraId="0EC2BBF4"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19</w:t>
            </w:r>
          </w:p>
        </w:tc>
        <w:tc>
          <w:tcPr>
            <w:tcW w:w="1583" w:type="dxa"/>
            <w:tcBorders>
              <w:top w:val="nil"/>
              <w:left w:val="nil"/>
              <w:bottom w:val="nil"/>
              <w:right w:val="nil"/>
            </w:tcBorders>
            <w:noWrap/>
            <w:vAlign w:val="bottom"/>
            <w:hideMark/>
          </w:tcPr>
          <w:p w14:paraId="5FB13690"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55</w:t>
            </w:r>
          </w:p>
        </w:tc>
      </w:tr>
      <w:tr w:rsidR="005E78C2" w:rsidRPr="00B53248" w14:paraId="11F9ED49" w14:textId="77777777" w:rsidTr="004074D6">
        <w:trPr>
          <w:trHeight w:val="300"/>
          <w:jc w:val="center"/>
        </w:trPr>
        <w:tc>
          <w:tcPr>
            <w:tcW w:w="3984" w:type="dxa"/>
            <w:tcBorders>
              <w:top w:val="nil"/>
              <w:left w:val="nil"/>
              <w:bottom w:val="nil"/>
              <w:right w:val="nil"/>
            </w:tcBorders>
            <w:noWrap/>
            <w:vAlign w:val="bottom"/>
            <w:hideMark/>
          </w:tcPr>
          <w:p w14:paraId="54BBDC66" w14:textId="77777777" w:rsidR="005E78C2" w:rsidRPr="00B53248" w:rsidRDefault="005E78C2" w:rsidP="00F65320">
            <w:pPr>
              <w:spacing w:after="0" w:line="240" w:lineRule="auto"/>
              <w:jc w:val="left"/>
              <w:rPr>
                <w:rFonts w:ascii="Calibri" w:eastAsia="Times New Roman" w:hAnsi="Calibri" w:cs="Calibri"/>
                <w:color w:val="000000"/>
                <w:sz w:val="22"/>
                <w:szCs w:val="22"/>
                <w:lang w:eastAsia="es-ES"/>
              </w:rPr>
            </w:pPr>
            <w:r w:rsidRPr="00B53248">
              <w:rPr>
                <w:rFonts w:ascii="Calibri" w:eastAsia="Times New Roman" w:hAnsi="Calibri" w:cs="Calibri"/>
                <w:color w:val="000000"/>
                <w:sz w:val="22"/>
                <w:szCs w:val="22"/>
                <w:lang w:eastAsia="es-ES"/>
              </w:rPr>
              <w:t xml:space="preserve">Sin ánimo lucro con </w:t>
            </w:r>
            <w:r>
              <w:rPr>
                <w:rFonts w:ascii="Calibri" w:eastAsia="Times New Roman" w:hAnsi="Calibri" w:cs="Calibri"/>
                <w:color w:val="000000"/>
                <w:sz w:val="22"/>
                <w:szCs w:val="22"/>
                <w:lang w:eastAsia="es-ES"/>
              </w:rPr>
              <w:t>producto sanitario</w:t>
            </w:r>
          </w:p>
        </w:tc>
        <w:tc>
          <w:tcPr>
            <w:tcW w:w="2360" w:type="dxa"/>
            <w:tcBorders>
              <w:top w:val="nil"/>
              <w:left w:val="nil"/>
              <w:bottom w:val="nil"/>
              <w:right w:val="nil"/>
            </w:tcBorders>
            <w:noWrap/>
            <w:vAlign w:val="bottom"/>
            <w:hideMark/>
          </w:tcPr>
          <w:p w14:paraId="46031483"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12</w:t>
            </w:r>
          </w:p>
        </w:tc>
        <w:tc>
          <w:tcPr>
            <w:tcW w:w="1020" w:type="dxa"/>
            <w:tcBorders>
              <w:top w:val="nil"/>
              <w:left w:val="nil"/>
              <w:bottom w:val="nil"/>
              <w:right w:val="nil"/>
            </w:tcBorders>
            <w:noWrap/>
            <w:vAlign w:val="bottom"/>
            <w:hideMark/>
          </w:tcPr>
          <w:p w14:paraId="7F36CF29"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4</w:t>
            </w:r>
          </w:p>
        </w:tc>
        <w:tc>
          <w:tcPr>
            <w:tcW w:w="1583" w:type="dxa"/>
            <w:tcBorders>
              <w:top w:val="nil"/>
              <w:left w:val="nil"/>
              <w:bottom w:val="nil"/>
              <w:right w:val="nil"/>
            </w:tcBorders>
            <w:noWrap/>
            <w:vAlign w:val="bottom"/>
            <w:hideMark/>
          </w:tcPr>
          <w:p w14:paraId="74B65579" w14:textId="77777777" w:rsidR="005E78C2" w:rsidRPr="00B53248" w:rsidRDefault="005E78C2" w:rsidP="00F65320">
            <w:pPr>
              <w:spacing w:after="0" w:line="240" w:lineRule="auto"/>
              <w:jc w:val="cente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16</w:t>
            </w:r>
          </w:p>
        </w:tc>
      </w:tr>
      <w:tr w:rsidR="005E78C2" w:rsidRPr="00B53248" w14:paraId="1CFD84A7" w14:textId="77777777" w:rsidTr="004074D6">
        <w:trPr>
          <w:trHeight w:val="300"/>
          <w:jc w:val="center"/>
        </w:trPr>
        <w:tc>
          <w:tcPr>
            <w:tcW w:w="3984" w:type="dxa"/>
            <w:tcBorders>
              <w:top w:val="single" w:sz="4" w:space="0" w:color="95B3D7"/>
              <w:left w:val="nil"/>
              <w:bottom w:val="nil"/>
              <w:right w:val="nil"/>
            </w:tcBorders>
            <w:shd w:val="clear" w:color="DCE6F1" w:fill="DCE6F1"/>
            <w:noWrap/>
            <w:vAlign w:val="bottom"/>
            <w:hideMark/>
          </w:tcPr>
          <w:p w14:paraId="3C10B368" w14:textId="77777777" w:rsidR="005E78C2" w:rsidRPr="00B53248" w:rsidRDefault="005E78C2" w:rsidP="00F65320">
            <w:pPr>
              <w:spacing w:after="0" w:line="240" w:lineRule="auto"/>
              <w:jc w:val="left"/>
              <w:rPr>
                <w:rFonts w:ascii="Calibri" w:eastAsia="Times New Roman" w:hAnsi="Calibri" w:cs="Calibri"/>
                <w:b/>
                <w:bCs/>
                <w:color w:val="000000"/>
                <w:sz w:val="22"/>
                <w:szCs w:val="22"/>
                <w:lang w:eastAsia="es-ES"/>
              </w:rPr>
            </w:pPr>
            <w:r w:rsidRPr="00B53248">
              <w:rPr>
                <w:rFonts w:ascii="Calibri" w:eastAsia="Times New Roman" w:hAnsi="Calibri" w:cs="Calibri"/>
                <w:b/>
                <w:bCs/>
                <w:color w:val="000000"/>
                <w:sz w:val="22"/>
                <w:szCs w:val="22"/>
                <w:lang w:eastAsia="es-ES"/>
              </w:rPr>
              <w:t>Total general</w:t>
            </w:r>
          </w:p>
        </w:tc>
        <w:tc>
          <w:tcPr>
            <w:tcW w:w="2360" w:type="dxa"/>
            <w:tcBorders>
              <w:top w:val="single" w:sz="4" w:space="0" w:color="95B3D7"/>
              <w:left w:val="nil"/>
              <w:bottom w:val="nil"/>
              <w:right w:val="nil"/>
            </w:tcBorders>
            <w:shd w:val="clear" w:color="DCE6F1" w:fill="DCE6F1"/>
            <w:noWrap/>
            <w:vAlign w:val="bottom"/>
            <w:hideMark/>
          </w:tcPr>
          <w:p w14:paraId="67BF64DC" w14:textId="77777777" w:rsidR="005E78C2" w:rsidRPr="00B53248" w:rsidRDefault="005E78C2" w:rsidP="00F65320">
            <w:pPr>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137</w:t>
            </w:r>
          </w:p>
        </w:tc>
        <w:tc>
          <w:tcPr>
            <w:tcW w:w="1020" w:type="dxa"/>
            <w:tcBorders>
              <w:top w:val="single" w:sz="4" w:space="0" w:color="95B3D7"/>
              <w:left w:val="nil"/>
              <w:bottom w:val="nil"/>
              <w:right w:val="nil"/>
            </w:tcBorders>
            <w:shd w:val="clear" w:color="DCE6F1" w:fill="DCE6F1"/>
            <w:noWrap/>
            <w:vAlign w:val="bottom"/>
            <w:hideMark/>
          </w:tcPr>
          <w:p w14:paraId="348D4216" w14:textId="77777777" w:rsidR="005E78C2" w:rsidRPr="00B53248" w:rsidRDefault="005E78C2" w:rsidP="00F65320">
            <w:pPr>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131</w:t>
            </w:r>
          </w:p>
        </w:tc>
        <w:tc>
          <w:tcPr>
            <w:tcW w:w="1583" w:type="dxa"/>
            <w:tcBorders>
              <w:top w:val="single" w:sz="4" w:space="0" w:color="95B3D7"/>
              <w:left w:val="nil"/>
              <w:bottom w:val="nil"/>
              <w:right w:val="nil"/>
            </w:tcBorders>
            <w:shd w:val="clear" w:color="DCE6F1" w:fill="DCE6F1"/>
            <w:noWrap/>
            <w:vAlign w:val="bottom"/>
            <w:hideMark/>
          </w:tcPr>
          <w:p w14:paraId="2A2D0AA1" w14:textId="77777777" w:rsidR="005E78C2" w:rsidRPr="00B53248" w:rsidRDefault="005E78C2" w:rsidP="00F65320">
            <w:pPr>
              <w:keepNext/>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268</w:t>
            </w:r>
          </w:p>
        </w:tc>
      </w:tr>
    </w:tbl>
    <w:p w14:paraId="44D6BD0E" w14:textId="77777777" w:rsidR="005E78C2" w:rsidRDefault="005E78C2" w:rsidP="005E78C2"/>
    <w:p w14:paraId="7D1F9960" w14:textId="77777777" w:rsidR="005E78C2" w:rsidRDefault="005E78C2" w:rsidP="005E78C2">
      <w:r>
        <w:t>Las entidades comerciales se corresponden con la industria farmacéutica y biotecnológica, entidades sin ánimo de lucro serían las formadas por sociedades científicas, grupos cooperativos, fundaciones, universidades, investigadores de fuera del ámbito de Fisabio, etc., y los no comerciales son aquellos estudios clínicos promovidos por el personal investigador del ámbito de Fisabio.</w:t>
      </w:r>
    </w:p>
    <w:p w14:paraId="404BE92B" w14:textId="77777777" w:rsidR="005E78C2" w:rsidRDefault="005E78C2" w:rsidP="005E78C2">
      <w:r>
        <w:t>La distribución de estos estudios clínicos por departamento de salud y unidades del ámbito de Fisabio es la que se especifica en la figura siguiente.</w:t>
      </w:r>
    </w:p>
    <w:p w14:paraId="3B3CE2AD" w14:textId="77777777" w:rsidR="005E78C2" w:rsidRDefault="005E78C2" w:rsidP="005E78C2">
      <w:pPr>
        <w:keepNext/>
        <w:ind w:left="-284"/>
        <w:jc w:val="center"/>
      </w:pPr>
      <w:r>
        <w:rPr>
          <w:noProof/>
          <w:lang w:eastAsia="es-ES"/>
        </w:rPr>
        <w:drawing>
          <wp:inline distT="0" distB="0" distL="0" distR="0" wp14:anchorId="170F6848" wp14:editId="45203D3D">
            <wp:extent cx="6446520" cy="2644140"/>
            <wp:effectExtent l="0" t="0" r="11430" b="3810"/>
            <wp:docPr id="1150583844" name="Gráfico 1">
              <a:extLst xmlns:a="http://schemas.openxmlformats.org/drawingml/2006/main">
                <a:ext uri="{FF2B5EF4-FFF2-40B4-BE49-F238E27FC236}">
                  <a16:creationId xmlns:a16="http://schemas.microsoft.com/office/drawing/2014/main" id="{96451DF1-D320-B5B6-8CCB-9C21811ED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D0C856" w14:textId="77777777" w:rsidR="005E78C2" w:rsidRDefault="005E78C2" w:rsidP="005E78C2">
      <w:pPr>
        <w:pStyle w:val="Descripcin"/>
        <w:jc w:val="center"/>
      </w:pPr>
      <w:r w:rsidRPr="00730446">
        <w:rPr>
          <w:color w:val="auto"/>
        </w:rPr>
        <w:t>Figura 3.5 Relación de solicitudes clasificadas por DS y unidades del ámbito de Fisabio</w:t>
      </w:r>
    </w:p>
    <w:p w14:paraId="49A25BA4" w14:textId="77777777" w:rsidR="005E78C2" w:rsidRDefault="005E78C2" w:rsidP="005E78C2">
      <w:pPr>
        <w:rPr>
          <w:bCs/>
        </w:rPr>
      </w:pPr>
      <w:r w:rsidRPr="00DE4DB4">
        <w:rPr>
          <w:bCs/>
        </w:rPr>
        <w:t>En cuanto a la distribución por fases</w:t>
      </w:r>
      <w:r>
        <w:rPr>
          <w:bCs/>
        </w:rPr>
        <w:t xml:space="preserve"> que se muestra en la figura posterior</w:t>
      </w:r>
      <w:r w:rsidRPr="00DE4DB4">
        <w:rPr>
          <w:bCs/>
        </w:rPr>
        <w:t>, en los estudios considerados ensayos clínicos hay que mencionar que los ensayos fase III siguen siendo los más cuantiosos</w:t>
      </w:r>
      <w:r>
        <w:rPr>
          <w:bCs/>
        </w:rPr>
        <w:t xml:space="preserve"> seguidos de los de fase II,</w:t>
      </w:r>
      <w:r w:rsidRPr="00DE4DB4">
        <w:rPr>
          <w:bCs/>
        </w:rPr>
        <w:t xml:space="preserve"> y</w:t>
      </w:r>
      <w:r>
        <w:rPr>
          <w:bCs/>
        </w:rPr>
        <w:t xml:space="preserve"> en general</w:t>
      </w:r>
      <w:r w:rsidRPr="00DE4DB4">
        <w:rPr>
          <w:bCs/>
        </w:rPr>
        <w:t xml:space="preserve"> los </w:t>
      </w:r>
      <w:r>
        <w:rPr>
          <w:bCs/>
        </w:rPr>
        <w:t xml:space="preserve">estudios </w:t>
      </w:r>
      <w:r w:rsidRPr="00DE4DB4">
        <w:rPr>
          <w:bCs/>
        </w:rPr>
        <w:t xml:space="preserve">precomercialización mucho más abundantes que los de Fase IV. </w:t>
      </w:r>
    </w:p>
    <w:p w14:paraId="74A27898" w14:textId="77777777" w:rsidR="005E78C2" w:rsidRDefault="005E78C2" w:rsidP="005E78C2">
      <w:pPr>
        <w:jc w:val="center"/>
      </w:pPr>
      <w:r>
        <w:rPr>
          <w:bCs/>
          <w:noProof/>
          <w:lang w:eastAsia="es-ES"/>
        </w:rPr>
        <w:lastRenderedPageBreak/>
        <w:drawing>
          <wp:inline distT="0" distB="0" distL="0" distR="0" wp14:anchorId="00DA3803" wp14:editId="4EA37F50">
            <wp:extent cx="3931920" cy="2378548"/>
            <wp:effectExtent l="0" t="0" r="0" b="3175"/>
            <wp:docPr id="51664142"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6857" cy="2387584"/>
                    </a:xfrm>
                    <a:prstGeom prst="rect">
                      <a:avLst/>
                    </a:prstGeom>
                    <a:noFill/>
                  </pic:spPr>
                </pic:pic>
              </a:graphicData>
            </a:graphic>
          </wp:inline>
        </w:drawing>
      </w:r>
    </w:p>
    <w:p w14:paraId="17F94D24" w14:textId="77777777" w:rsidR="005E78C2" w:rsidRPr="003F17FB" w:rsidRDefault="005E78C2" w:rsidP="005E78C2">
      <w:pPr>
        <w:pStyle w:val="Descripcin"/>
        <w:jc w:val="center"/>
        <w:rPr>
          <w:color w:val="auto"/>
        </w:rPr>
      </w:pPr>
      <w:r w:rsidRPr="00730446">
        <w:rPr>
          <w:color w:val="auto"/>
        </w:rPr>
        <w:t>Figura 3.6 Distribución de los nuevos registros de EECC en la anualidad 2025</w:t>
      </w:r>
    </w:p>
    <w:p w14:paraId="52112389" w14:textId="77777777" w:rsidR="005E78C2" w:rsidRDefault="005E78C2" w:rsidP="005E78C2">
      <w:pPr>
        <w:rPr>
          <w:i/>
        </w:rPr>
      </w:pPr>
      <w:r w:rsidRPr="00DE4DB4">
        <w:t xml:space="preserve">La distribución de las fases de los ensayos clínicos clasificados por Departamentos de Salud </w:t>
      </w:r>
      <w:r>
        <w:t>y unidades del ámbito de Fisabio</w:t>
      </w:r>
      <w:r w:rsidRPr="00DE4DB4">
        <w:t xml:space="preserve"> es la que se muestra en </w:t>
      </w:r>
      <w:r w:rsidRPr="001F2D51">
        <w:t>la figura siguiente</w:t>
      </w:r>
      <w:r>
        <w:rPr>
          <w:i/>
        </w:rPr>
        <w:t>:</w:t>
      </w:r>
    </w:p>
    <w:p w14:paraId="768D2737" w14:textId="77777777" w:rsidR="005E78C2" w:rsidRDefault="005E78C2" w:rsidP="005E78C2">
      <w:pPr>
        <w:jc w:val="center"/>
        <w:rPr>
          <w:i/>
        </w:rPr>
      </w:pPr>
      <w:r>
        <w:rPr>
          <w:i/>
          <w:noProof/>
          <w:lang w:eastAsia="es-ES"/>
        </w:rPr>
        <w:drawing>
          <wp:inline distT="0" distB="0" distL="0" distR="0" wp14:anchorId="7158110E" wp14:editId="3B430157">
            <wp:extent cx="6029011" cy="2402210"/>
            <wp:effectExtent l="0" t="0" r="0" b="0"/>
            <wp:docPr id="19099104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47466" cy="2409563"/>
                    </a:xfrm>
                    <a:prstGeom prst="rect">
                      <a:avLst/>
                    </a:prstGeom>
                    <a:noFill/>
                  </pic:spPr>
                </pic:pic>
              </a:graphicData>
            </a:graphic>
          </wp:inline>
        </w:drawing>
      </w:r>
    </w:p>
    <w:p w14:paraId="20267121" w14:textId="77777777" w:rsidR="005E78C2" w:rsidRPr="0033199D" w:rsidRDefault="005E78C2" w:rsidP="005E78C2">
      <w:pPr>
        <w:keepNext/>
        <w:jc w:val="center"/>
        <w:rPr>
          <w:b/>
          <w:bCs/>
          <w:color w:val="5B9BD5" w:themeColor="accent1"/>
          <w:sz w:val="18"/>
          <w:szCs w:val="18"/>
        </w:rPr>
      </w:pPr>
      <w:r w:rsidRPr="00730446">
        <w:rPr>
          <w:b/>
          <w:bCs/>
          <w:sz w:val="18"/>
          <w:szCs w:val="18"/>
        </w:rPr>
        <w:t>Figura 3.7 Clasificación de los EECC por fases y unidades del ámbito de Fisabio</w:t>
      </w:r>
    </w:p>
    <w:p w14:paraId="7DCEB41C" w14:textId="77777777" w:rsidR="005E78C2" w:rsidRDefault="005E78C2" w:rsidP="005E78C2">
      <w:pPr>
        <w:jc w:val="center"/>
        <w:rPr>
          <w:i/>
        </w:rPr>
      </w:pPr>
    </w:p>
    <w:p w14:paraId="7DE08E0E" w14:textId="77777777" w:rsidR="005E78C2" w:rsidRPr="00DE4DB4" w:rsidRDefault="005E78C2" w:rsidP="005E78C2">
      <w:pPr>
        <w:rPr>
          <w:i/>
          <w:szCs w:val="18"/>
        </w:rPr>
      </w:pPr>
      <w:r w:rsidRPr="00DE4DB4">
        <w:rPr>
          <w:szCs w:val="18"/>
        </w:rPr>
        <w:t xml:space="preserve">La clasificación de los </w:t>
      </w:r>
      <w:r>
        <w:rPr>
          <w:szCs w:val="18"/>
        </w:rPr>
        <w:t>estudios observacionales</w:t>
      </w:r>
      <w:r w:rsidRPr="00DE4DB4">
        <w:rPr>
          <w:szCs w:val="18"/>
        </w:rPr>
        <w:t xml:space="preserve"> que </w:t>
      </w:r>
      <w:r>
        <w:rPr>
          <w:szCs w:val="18"/>
        </w:rPr>
        <w:t>han entrado en la anualidad 2025</w:t>
      </w:r>
      <w:r w:rsidRPr="00DE4DB4">
        <w:rPr>
          <w:szCs w:val="18"/>
        </w:rPr>
        <w:t xml:space="preserve"> </w:t>
      </w:r>
      <w:r>
        <w:rPr>
          <w:szCs w:val="18"/>
        </w:rPr>
        <w:t>así como su distribución entre los departamentos de salud y unidades del ámbito de Fisabio se muestra en las siguientes dos figuras:</w:t>
      </w:r>
    </w:p>
    <w:p w14:paraId="2AB6A0E7" w14:textId="77777777" w:rsidR="005E78C2" w:rsidRDefault="005E78C2" w:rsidP="005E78C2">
      <w:pPr>
        <w:keepNext/>
        <w:jc w:val="center"/>
      </w:pPr>
      <w:r>
        <w:rPr>
          <w:noProof/>
          <w:lang w:eastAsia="es-ES"/>
        </w:rPr>
        <w:lastRenderedPageBreak/>
        <w:drawing>
          <wp:inline distT="0" distB="0" distL="0" distR="0" wp14:anchorId="5A75EAAC" wp14:editId="78B8AD09">
            <wp:extent cx="4396463" cy="2377440"/>
            <wp:effectExtent l="0" t="0" r="4445" b="3810"/>
            <wp:docPr id="532385414"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2003" cy="2391251"/>
                    </a:xfrm>
                    <a:prstGeom prst="rect">
                      <a:avLst/>
                    </a:prstGeom>
                    <a:noFill/>
                  </pic:spPr>
                </pic:pic>
              </a:graphicData>
            </a:graphic>
          </wp:inline>
        </w:drawing>
      </w:r>
    </w:p>
    <w:p w14:paraId="3B479476" w14:textId="77777777" w:rsidR="005E78C2" w:rsidRDefault="005E78C2" w:rsidP="005E78C2">
      <w:pPr>
        <w:pStyle w:val="Descripcin"/>
        <w:spacing w:line="360" w:lineRule="auto"/>
        <w:jc w:val="center"/>
        <w:rPr>
          <w:color w:val="auto"/>
        </w:rPr>
      </w:pPr>
      <w:r w:rsidRPr="00730446">
        <w:rPr>
          <w:color w:val="auto"/>
        </w:rPr>
        <w:t>Figura 3.8 Distribución de los nuevos registros de estudios observacionales en 2025</w:t>
      </w:r>
    </w:p>
    <w:p w14:paraId="441744D7" w14:textId="77777777" w:rsidR="005E78C2" w:rsidRDefault="005E78C2" w:rsidP="005E78C2">
      <w:pP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14:anchorId="5FD32954" wp14:editId="0E8EFF12">
            <wp:extent cx="5838092" cy="2215836"/>
            <wp:effectExtent l="0" t="0" r="0" b="0"/>
            <wp:docPr id="1079428688"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4623" cy="2237292"/>
                    </a:xfrm>
                    <a:prstGeom prst="rect">
                      <a:avLst/>
                    </a:prstGeom>
                    <a:noFill/>
                  </pic:spPr>
                </pic:pic>
              </a:graphicData>
            </a:graphic>
          </wp:inline>
        </w:drawing>
      </w:r>
    </w:p>
    <w:p w14:paraId="4BB8BB01" w14:textId="77777777" w:rsidR="005E78C2" w:rsidRPr="00726A0C" w:rsidRDefault="005E78C2" w:rsidP="005E78C2">
      <w:pPr>
        <w:pStyle w:val="NormalWeb"/>
        <w:shd w:val="clear" w:color="auto" w:fill="FFFFFF"/>
        <w:spacing w:line="360" w:lineRule="auto"/>
        <w:jc w:val="center"/>
        <w:rPr>
          <w:b/>
          <w:bCs/>
          <w:color w:val="5B9BD5" w:themeColor="accent1"/>
          <w:sz w:val="18"/>
          <w:szCs w:val="18"/>
        </w:rPr>
      </w:pPr>
      <w:r w:rsidRPr="00730446">
        <w:rPr>
          <w:rFonts w:ascii="Arial" w:eastAsiaTheme="minorHAnsi" w:hAnsi="Arial" w:cs="Arial"/>
          <w:b/>
          <w:bCs/>
          <w:sz w:val="18"/>
          <w:szCs w:val="18"/>
          <w:lang w:eastAsia="en-US"/>
        </w:rPr>
        <w:t>Figura 3.9 Clasificación estudios observacionales por fases y unidades del ámbito de Fisabio</w:t>
      </w:r>
    </w:p>
    <w:p w14:paraId="08EAF979" w14:textId="77777777" w:rsidR="005E78C2" w:rsidRDefault="005E78C2" w:rsidP="005E78C2">
      <w:r>
        <w:t xml:space="preserve">En esta anualidad, los estudios prospectivos y los no prospectivos representan porcentajes muy similares registrándose un ligero aumento de los estudios con producto sanitario. Por otro lado, desaparecen las tipologías de estudios EPA-AS y No-EPA recogidas en la ORDEN SAS 3470/2009 ya derogada. </w:t>
      </w:r>
    </w:p>
    <w:p w14:paraId="3D83CE66" w14:textId="77777777" w:rsidR="00B3709E" w:rsidRDefault="00B3709E" w:rsidP="005E78C2"/>
    <w:p w14:paraId="39713DD8" w14:textId="77777777" w:rsidR="005E78C2" w:rsidRPr="00D6325C" w:rsidRDefault="005E78C2" w:rsidP="005E78C2">
      <w:pPr>
        <w:pStyle w:val="Ttulo3"/>
        <w:numPr>
          <w:ilvl w:val="0"/>
          <w:numId w:val="0"/>
        </w:numPr>
        <w:tabs>
          <w:tab w:val="left" w:pos="1985"/>
        </w:tabs>
        <w:ind w:left="1985" w:hanging="1985"/>
      </w:pPr>
      <w:bookmarkStart w:id="169" w:name="_Toc195095023"/>
      <w:bookmarkStart w:id="170" w:name="_Toc225173809"/>
      <w:r w:rsidRPr="00DC7F53">
        <w:t>3.2.2. Estudios clínicos activados</w:t>
      </w:r>
      <w:bookmarkEnd w:id="169"/>
      <w:bookmarkEnd w:id="170"/>
    </w:p>
    <w:p w14:paraId="485E6BB9" w14:textId="77777777" w:rsidR="005E78C2" w:rsidRDefault="005E78C2" w:rsidP="005E78C2">
      <w:pPr>
        <w:rPr>
          <w:lang w:val="es-ES_tradnl"/>
        </w:rPr>
      </w:pPr>
      <w:r>
        <w:rPr>
          <w:lang w:val="es-ES_tradnl"/>
        </w:rPr>
        <w:t xml:space="preserve">El total de </w:t>
      </w:r>
      <w:r w:rsidRPr="00EB1FFE">
        <w:rPr>
          <w:b/>
          <w:lang w:val="es-ES_tradnl"/>
        </w:rPr>
        <w:t>estudios clínicos activados</w:t>
      </w:r>
      <w:r>
        <w:rPr>
          <w:lang w:val="es-ES_tradnl"/>
        </w:rPr>
        <w:t xml:space="preserve"> durante la anualidad 2025 ha ascendido a </w:t>
      </w:r>
      <w:r>
        <w:rPr>
          <w:b/>
          <w:lang w:val="es-ES_tradnl"/>
        </w:rPr>
        <w:t>259</w:t>
      </w:r>
      <w:r w:rsidRPr="00EB1FFE">
        <w:rPr>
          <w:b/>
          <w:lang w:val="es-ES_tradnl"/>
        </w:rPr>
        <w:t xml:space="preserve"> estudios</w:t>
      </w:r>
      <w:r>
        <w:rPr>
          <w:b/>
          <w:lang w:val="es-ES_tradnl"/>
        </w:rPr>
        <w:t xml:space="preserve">. </w:t>
      </w:r>
      <w:r>
        <w:rPr>
          <w:lang w:val="es-ES_tradnl"/>
        </w:rPr>
        <w:t>Estos se desglosan de la siguiente manera:</w:t>
      </w:r>
    </w:p>
    <w:p w14:paraId="51045F77" w14:textId="77777777" w:rsidR="00B3709E" w:rsidRDefault="00B3709E" w:rsidP="005E78C2">
      <w:pPr>
        <w:rPr>
          <w:lang w:val="es-ES_tradnl"/>
        </w:rPr>
      </w:pPr>
    </w:p>
    <w:p w14:paraId="69577364" w14:textId="77777777" w:rsidR="005E78C2" w:rsidRDefault="005E78C2" w:rsidP="005E78C2">
      <w:pPr>
        <w:pStyle w:val="Descripcin"/>
        <w:jc w:val="center"/>
        <w:rPr>
          <w:lang w:val="es-ES_tradnl"/>
        </w:rPr>
      </w:pPr>
      <w:r>
        <w:rPr>
          <w:color w:val="auto"/>
        </w:rPr>
        <w:lastRenderedPageBreak/>
        <w:t>Tabla 3.10</w:t>
      </w:r>
      <w:r w:rsidRPr="003F17FB">
        <w:rPr>
          <w:color w:val="auto"/>
        </w:rPr>
        <w:t xml:space="preserve"> Estudios clínicos activados en 202</w:t>
      </w:r>
      <w:r>
        <w:rPr>
          <w:color w:val="auto"/>
        </w:rPr>
        <w:t>5</w:t>
      </w:r>
      <w:r w:rsidRPr="003F17FB">
        <w:rPr>
          <w:color w:val="auto"/>
        </w:rPr>
        <w:t xml:space="preserve"> clasificados por tipología entidad promotora</w:t>
      </w:r>
    </w:p>
    <w:tbl>
      <w:tblPr>
        <w:tblW w:w="9189" w:type="dxa"/>
        <w:jc w:val="center"/>
        <w:tblCellMar>
          <w:left w:w="70" w:type="dxa"/>
          <w:right w:w="70" w:type="dxa"/>
        </w:tblCellMar>
        <w:tblLook w:val="04A0" w:firstRow="1" w:lastRow="0" w:firstColumn="1" w:lastColumn="0" w:noHBand="0" w:noVBand="1"/>
      </w:tblPr>
      <w:tblGrid>
        <w:gridCol w:w="4126"/>
        <w:gridCol w:w="2360"/>
        <w:gridCol w:w="1160"/>
        <w:gridCol w:w="1543"/>
      </w:tblGrid>
      <w:tr w:rsidR="005E78C2" w:rsidRPr="00DA6CF4" w14:paraId="426A0E6E" w14:textId="77777777" w:rsidTr="004074D6">
        <w:trPr>
          <w:trHeight w:val="300"/>
          <w:jc w:val="center"/>
        </w:trPr>
        <w:tc>
          <w:tcPr>
            <w:tcW w:w="4126" w:type="dxa"/>
            <w:tcBorders>
              <w:top w:val="nil"/>
              <w:left w:val="nil"/>
              <w:bottom w:val="single" w:sz="4" w:space="0" w:color="95B3D7"/>
              <w:right w:val="nil"/>
            </w:tcBorders>
            <w:shd w:val="clear" w:color="DCE6F1" w:fill="DCE6F1"/>
            <w:noWrap/>
            <w:vAlign w:val="bottom"/>
            <w:hideMark/>
          </w:tcPr>
          <w:p w14:paraId="5AF2C5B4" w14:textId="77777777" w:rsidR="005E78C2" w:rsidRPr="00DA6CF4" w:rsidRDefault="005E78C2" w:rsidP="00F65320">
            <w:pPr>
              <w:spacing w:after="0" w:line="240" w:lineRule="auto"/>
              <w:jc w:val="left"/>
              <w:rPr>
                <w:rFonts w:eastAsia="Times New Roman"/>
                <w:b/>
                <w:bCs/>
                <w:color w:val="000000"/>
                <w:lang w:eastAsia="es-ES"/>
              </w:rPr>
            </w:pPr>
            <w:r w:rsidRPr="00DA6CF4">
              <w:rPr>
                <w:rFonts w:eastAsia="Times New Roman"/>
                <w:b/>
                <w:bCs/>
                <w:color w:val="000000"/>
                <w:lang w:eastAsia="es-ES"/>
              </w:rPr>
              <w:t>Etiquetas de fila</w:t>
            </w:r>
          </w:p>
        </w:tc>
        <w:tc>
          <w:tcPr>
            <w:tcW w:w="2360" w:type="dxa"/>
            <w:tcBorders>
              <w:top w:val="nil"/>
              <w:left w:val="nil"/>
              <w:bottom w:val="single" w:sz="4" w:space="0" w:color="95B3D7"/>
              <w:right w:val="nil"/>
            </w:tcBorders>
            <w:shd w:val="clear" w:color="DCE6F1" w:fill="DCE6F1"/>
            <w:noWrap/>
            <w:vAlign w:val="bottom"/>
            <w:hideMark/>
          </w:tcPr>
          <w:p w14:paraId="2E976654" w14:textId="77777777" w:rsidR="005E78C2" w:rsidRPr="00DA6CF4" w:rsidRDefault="005E78C2" w:rsidP="00F65320">
            <w:pPr>
              <w:spacing w:after="0" w:line="240" w:lineRule="auto"/>
              <w:jc w:val="center"/>
              <w:rPr>
                <w:rFonts w:eastAsia="Times New Roman"/>
                <w:b/>
                <w:bCs/>
                <w:color w:val="000000"/>
                <w:lang w:eastAsia="es-ES"/>
              </w:rPr>
            </w:pPr>
            <w:r w:rsidRPr="00DA6CF4">
              <w:rPr>
                <w:rFonts w:eastAsia="Times New Roman"/>
                <w:b/>
                <w:bCs/>
                <w:color w:val="000000"/>
                <w:lang w:eastAsia="es-ES"/>
              </w:rPr>
              <w:t>E.OBSERVACIONAL</w:t>
            </w:r>
          </w:p>
        </w:tc>
        <w:tc>
          <w:tcPr>
            <w:tcW w:w="1160" w:type="dxa"/>
            <w:tcBorders>
              <w:top w:val="nil"/>
              <w:left w:val="nil"/>
              <w:bottom w:val="single" w:sz="4" w:space="0" w:color="95B3D7"/>
              <w:right w:val="nil"/>
            </w:tcBorders>
            <w:shd w:val="clear" w:color="DCE6F1" w:fill="DCE6F1"/>
            <w:noWrap/>
            <w:vAlign w:val="bottom"/>
            <w:hideMark/>
          </w:tcPr>
          <w:p w14:paraId="013D797D" w14:textId="77777777" w:rsidR="005E78C2" w:rsidRPr="00DA6CF4" w:rsidRDefault="005E78C2" w:rsidP="00F65320">
            <w:pPr>
              <w:spacing w:after="0" w:line="240" w:lineRule="auto"/>
              <w:jc w:val="center"/>
              <w:rPr>
                <w:rFonts w:eastAsia="Times New Roman"/>
                <w:b/>
                <w:bCs/>
                <w:color w:val="000000"/>
                <w:lang w:eastAsia="es-ES"/>
              </w:rPr>
            </w:pPr>
            <w:r w:rsidRPr="00DA6CF4">
              <w:rPr>
                <w:rFonts w:eastAsia="Times New Roman"/>
                <w:b/>
                <w:bCs/>
                <w:color w:val="000000"/>
                <w:lang w:eastAsia="es-ES"/>
              </w:rPr>
              <w:t>EECC</w:t>
            </w:r>
          </w:p>
        </w:tc>
        <w:tc>
          <w:tcPr>
            <w:tcW w:w="1543" w:type="dxa"/>
            <w:tcBorders>
              <w:top w:val="nil"/>
              <w:left w:val="nil"/>
              <w:bottom w:val="single" w:sz="4" w:space="0" w:color="95B3D7"/>
              <w:right w:val="nil"/>
            </w:tcBorders>
            <w:shd w:val="clear" w:color="DCE6F1" w:fill="DCE6F1"/>
            <w:noWrap/>
            <w:vAlign w:val="bottom"/>
            <w:hideMark/>
          </w:tcPr>
          <w:p w14:paraId="2E6A6323" w14:textId="77777777" w:rsidR="005E78C2" w:rsidRPr="00DA6CF4" w:rsidRDefault="005E78C2" w:rsidP="00F65320">
            <w:pPr>
              <w:spacing w:after="0" w:line="240" w:lineRule="auto"/>
              <w:jc w:val="center"/>
              <w:rPr>
                <w:rFonts w:eastAsia="Times New Roman"/>
                <w:b/>
                <w:bCs/>
                <w:color w:val="000000"/>
                <w:lang w:eastAsia="es-ES"/>
              </w:rPr>
            </w:pPr>
            <w:r w:rsidRPr="00DA6CF4">
              <w:rPr>
                <w:rFonts w:eastAsia="Times New Roman"/>
                <w:b/>
                <w:bCs/>
                <w:color w:val="000000"/>
                <w:lang w:eastAsia="es-ES"/>
              </w:rPr>
              <w:t>Total general</w:t>
            </w:r>
          </w:p>
        </w:tc>
      </w:tr>
      <w:tr w:rsidR="005E78C2" w:rsidRPr="00DA6CF4" w14:paraId="3722D6E5" w14:textId="77777777" w:rsidTr="004074D6">
        <w:trPr>
          <w:trHeight w:val="300"/>
          <w:jc w:val="center"/>
        </w:trPr>
        <w:tc>
          <w:tcPr>
            <w:tcW w:w="4126" w:type="dxa"/>
            <w:tcBorders>
              <w:top w:val="nil"/>
              <w:left w:val="nil"/>
              <w:bottom w:val="nil"/>
              <w:right w:val="nil"/>
            </w:tcBorders>
            <w:noWrap/>
            <w:vAlign w:val="bottom"/>
            <w:hideMark/>
          </w:tcPr>
          <w:p w14:paraId="79B879B2" w14:textId="77777777" w:rsidR="005E78C2" w:rsidRPr="00DA6CF4" w:rsidRDefault="005E78C2" w:rsidP="00F65320">
            <w:pPr>
              <w:spacing w:after="0" w:line="240" w:lineRule="auto"/>
              <w:jc w:val="left"/>
              <w:rPr>
                <w:rFonts w:eastAsia="Times New Roman"/>
                <w:color w:val="000000"/>
                <w:lang w:eastAsia="es-ES"/>
              </w:rPr>
            </w:pPr>
            <w:r w:rsidRPr="00DA6CF4">
              <w:rPr>
                <w:rFonts w:eastAsia="Times New Roman"/>
                <w:color w:val="000000"/>
                <w:lang w:eastAsia="es-ES"/>
              </w:rPr>
              <w:t>Comerciales con Medicamento</w:t>
            </w:r>
          </w:p>
        </w:tc>
        <w:tc>
          <w:tcPr>
            <w:tcW w:w="2360" w:type="dxa"/>
            <w:tcBorders>
              <w:top w:val="nil"/>
              <w:left w:val="nil"/>
              <w:bottom w:val="nil"/>
              <w:right w:val="nil"/>
            </w:tcBorders>
            <w:noWrap/>
            <w:vAlign w:val="bottom"/>
            <w:hideMark/>
          </w:tcPr>
          <w:p w14:paraId="3521A131"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42</w:t>
            </w:r>
          </w:p>
        </w:tc>
        <w:tc>
          <w:tcPr>
            <w:tcW w:w="1160" w:type="dxa"/>
            <w:tcBorders>
              <w:top w:val="nil"/>
              <w:left w:val="nil"/>
              <w:bottom w:val="nil"/>
              <w:right w:val="nil"/>
            </w:tcBorders>
            <w:noWrap/>
            <w:vAlign w:val="bottom"/>
            <w:hideMark/>
          </w:tcPr>
          <w:p w14:paraId="6631B4A2"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97</w:t>
            </w:r>
          </w:p>
        </w:tc>
        <w:tc>
          <w:tcPr>
            <w:tcW w:w="1543" w:type="dxa"/>
            <w:tcBorders>
              <w:top w:val="nil"/>
              <w:left w:val="nil"/>
              <w:bottom w:val="nil"/>
              <w:right w:val="nil"/>
            </w:tcBorders>
            <w:noWrap/>
            <w:vAlign w:val="bottom"/>
            <w:hideMark/>
          </w:tcPr>
          <w:p w14:paraId="1BEB90E8" w14:textId="77777777" w:rsidR="005E78C2" w:rsidRPr="00DA6CF4" w:rsidRDefault="005E78C2" w:rsidP="00F65320">
            <w:pPr>
              <w:spacing w:after="0" w:line="240" w:lineRule="auto"/>
              <w:jc w:val="center"/>
              <w:rPr>
                <w:rFonts w:eastAsia="Times New Roman"/>
                <w:color w:val="000000"/>
                <w:lang w:eastAsia="es-ES"/>
              </w:rPr>
            </w:pPr>
            <w:r w:rsidRPr="00DA6CF4">
              <w:rPr>
                <w:rFonts w:eastAsia="Times New Roman"/>
                <w:color w:val="000000"/>
                <w:lang w:eastAsia="es-ES"/>
              </w:rPr>
              <w:t>1</w:t>
            </w:r>
            <w:r>
              <w:rPr>
                <w:rFonts w:eastAsia="Times New Roman"/>
                <w:color w:val="000000"/>
                <w:lang w:eastAsia="es-ES"/>
              </w:rPr>
              <w:t>39</w:t>
            </w:r>
          </w:p>
        </w:tc>
      </w:tr>
      <w:tr w:rsidR="005E78C2" w:rsidRPr="00DA6CF4" w14:paraId="1BCE26C9" w14:textId="77777777" w:rsidTr="004074D6">
        <w:trPr>
          <w:trHeight w:val="300"/>
          <w:jc w:val="center"/>
        </w:trPr>
        <w:tc>
          <w:tcPr>
            <w:tcW w:w="4126" w:type="dxa"/>
            <w:tcBorders>
              <w:top w:val="nil"/>
              <w:left w:val="nil"/>
              <w:bottom w:val="nil"/>
              <w:right w:val="nil"/>
            </w:tcBorders>
            <w:noWrap/>
            <w:vAlign w:val="bottom"/>
            <w:hideMark/>
          </w:tcPr>
          <w:p w14:paraId="4E9AD506" w14:textId="77777777" w:rsidR="005E78C2" w:rsidRPr="00DA6CF4" w:rsidRDefault="005E78C2" w:rsidP="00F65320">
            <w:pPr>
              <w:spacing w:after="0" w:line="240" w:lineRule="auto"/>
              <w:jc w:val="left"/>
              <w:rPr>
                <w:rFonts w:eastAsia="Times New Roman"/>
                <w:color w:val="000000"/>
                <w:lang w:eastAsia="es-ES"/>
              </w:rPr>
            </w:pPr>
            <w:r w:rsidRPr="00DA6CF4">
              <w:rPr>
                <w:rFonts w:eastAsia="Times New Roman"/>
                <w:color w:val="000000"/>
                <w:lang w:eastAsia="es-ES"/>
              </w:rPr>
              <w:t>Comerciales con producto sanitario</w:t>
            </w:r>
          </w:p>
        </w:tc>
        <w:tc>
          <w:tcPr>
            <w:tcW w:w="2360" w:type="dxa"/>
            <w:tcBorders>
              <w:top w:val="nil"/>
              <w:left w:val="nil"/>
              <w:bottom w:val="nil"/>
              <w:right w:val="nil"/>
            </w:tcBorders>
            <w:noWrap/>
            <w:vAlign w:val="bottom"/>
            <w:hideMark/>
          </w:tcPr>
          <w:p w14:paraId="24EB2C1C"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5</w:t>
            </w:r>
          </w:p>
        </w:tc>
        <w:tc>
          <w:tcPr>
            <w:tcW w:w="1160" w:type="dxa"/>
            <w:tcBorders>
              <w:top w:val="nil"/>
              <w:left w:val="nil"/>
              <w:bottom w:val="nil"/>
              <w:right w:val="nil"/>
            </w:tcBorders>
            <w:noWrap/>
            <w:vAlign w:val="bottom"/>
            <w:hideMark/>
          </w:tcPr>
          <w:p w14:paraId="6D07FB58"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4</w:t>
            </w:r>
          </w:p>
        </w:tc>
        <w:tc>
          <w:tcPr>
            <w:tcW w:w="1543" w:type="dxa"/>
            <w:tcBorders>
              <w:top w:val="nil"/>
              <w:left w:val="nil"/>
              <w:bottom w:val="nil"/>
              <w:right w:val="nil"/>
            </w:tcBorders>
            <w:noWrap/>
            <w:vAlign w:val="bottom"/>
            <w:hideMark/>
          </w:tcPr>
          <w:p w14:paraId="6642629E"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9</w:t>
            </w:r>
          </w:p>
        </w:tc>
      </w:tr>
      <w:tr w:rsidR="005E78C2" w:rsidRPr="00DA6CF4" w14:paraId="7D9EDD8D" w14:textId="77777777" w:rsidTr="00C81817">
        <w:trPr>
          <w:trHeight w:val="300"/>
          <w:jc w:val="center"/>
        </w:trPr>
        <w:tc>
          <w:tcPr>
            <w:tcW w:w="4126" w:type="dxa"/>
            <w:tcBorders>
              <w:top w:val="nil"/>
              <w:left w:val="nil"/>
              <w:bottom w:val="nil"/>
              <w:right w:val="nil"/>
            </w:tcBorders>
            <w:noWrap/>
            <w:vAlign w:val="bottom"/>
            <w:hideMark/>
          </w:tcPr>
          <w:p w14:paraId="4EB2A943" w14:textId="77777777" w:rsidR="005E78C2" w:rsidRPr="00DA6CF4" w:rsidRDefault="005E78C2" w:rsidP="00F65320">
            <w:pPr>
              <w:spacing w:after="0" w:line="240" w:lineRule="auto"/>
              <w:jc w:val="left"/>
              <w:rPr>
                <w:rFonts w:eastAsia="Times New Roman"/>
                <w:color w:val="000000"/>
                <w:lang w:eastAsia="es-ES"/>
              </w:rPr>
            </w:pPr>
            <w:r w:rsidRPr="00DA6CF4">
              <w:rPr>
                <w:rFonts w:eastAsia="Times New Roman"/>
                <w:color w:val="000000"/>
                <w:lang w:eastAsia="es-ES"/>
              </w:rPr>
              <w:t>No comerciales con medicamento</w:t>
            </w:r>
          </w:p>
        </w:tc>
        <w:tc>
          <w:tcPr>
            <w:tcW w:w="2360" w:type="dxa"/>
            <w:tcBorders>
              <w:top w:val="nil"/>
              <w:left w:val="nil"/>
              <w:bottom w:val="nil"/>
              <w:right w:val="nil"/>
            </w:tcBorders>
            <w:noWrap/>
            <w:vAlign w:val="bottom"/>
          </w:tcPr>
          <w:p w14:paraId="37144AAE"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32</w:t>
            </w:r>
          </w:p>
        </w:tc>
        <w:tc>
          <w:tcPr>
            <w:tcW w:w="1160" w:type="dxa"/>
            <w:tcBorders>
              <w:top w:val="nil"/>
              <w:left w:val="nil"/>
              <w:bottom w:val="nil"/>
              <w:right w:val="nil"/>
            </w:tcBorders>
            <w:noWrap/>
            <w:vAlign w:val="bottom"/>
          </w:tcPr>
          <w:p w14:paraId="2081B8CC"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7</w:t>
            </w:r>
          </w:p>
        </w:tc>
        <w:tc>
          <w:tcPr>
            <w:tcW w:w="1543" w:type="dxa"/>
            <w:tcBorders>
              <w:top w:val="nil"/>
              <w:left w:val="nil"/>
              <w:bottom w:val="nil"/>
              <w:right w:val="nil"/>
            </w:tcBorders>
            <w:noWrap/>
            <w:vAlign w:val="bottom"/>
            <w:hideMark/>
          </w:tcPr>
          <w:p w14:paraId="2B9B3DCE"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39</w:t>
            </w:r>
          </w:p>
        </w:tc>
      </w:tr>
      <w:tr w:rsidR="005E78C2" w:rsidRPr="00DA6CF4" w14:paraId="1D17DE84" w14:textId="77777777" w:rsidTr="004074D6">
        <w:trPr>
          <w:trHeight w:val="300"/>
          <w:jc w:val="center"/>
        </w:trPr>
        <w:tc>
          <w:tcPr>
            <w:tcW w:w="4126" w:type="dxa"/>
            <w:tcBorders>
              <w:top w:val="nil"/>
              <w:left w:val="nil"/>
              <w:bottom w:val="nil"/>
              <w:right w:val="nil"/>
            </w:tcBorders>
            <w:noWrap/>
            <w:vAlign w:val="bottom"/>
            <w:hideMark/>
          </w:tcPr>
          <w:p w14:paraId="52A662A2" w14:textId="77777777" w:rsidR="005E78C2" w:rsidRPr="00DA6CF4" w:rsidRDefault="005E78C2" w:rsidP="00F65320">
            <w:pPr>
              <w:spacing w:after="0" w:line="240" w:lineRule="auto"/>
              <w:jc w:val="left"/>
              <w:rPr>
                <w:rFonts w:eastAsia="Times New Roman"/>
                <w:color w:val="000000"/>
                <w:lang w:eastAsia="es-ES"/>
              </w:rPr>
            </w:pPr>
            <w:r w:rsidRPr="00DA6CF4">
              <w:rPr>
                <w:rFonts w:eastAsia="Times New Roman"/>
                <w:color w:val="000000"/>
                <w:lang w:eastAsia="es-ES"/>
              </w:rPr>
              <w:t>No comerciales con producto sanitario</w:t>
            </w:r>
          </w:p>
        </w:tc>
        <w:tc>
          <w:tcPr>
            <w:tcW w:w="2360" w:type="dxa"/>
            <w:tcBorders>
              <w:top w:val="nil"/>
              <w:left w:val="nil"/>
              <w:bottom w:val="nil"/>
              <w:right w:val="nil"/>
            </w:tcBorders>
            <w:noWrap/>
            <w:vAlign w:val="bottom"/>
            <w:hideMark/>
          </w:tcPr>
          <w:p w14:paraId="5422B6CB"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3</w:t>
            </w:r>
          </w:p>
        </w:tc>
        <w:tc>
          <w:tcPr>
            <w:tcW w:w="1160" w:type="dxa"/>
            <w:tcBorders>
              <w:top w:val="nil"/>
              <w:left w:val="nil"/>
              <w:bottom w:val="nil"/>
              <w:right w:val="nil"/>
            </w:tcBorders>
            <w:noWrap/>
            <w:vAlign w:val="bottom"/>
            <w:hideMark/>
          </w:tcPr>
          <w:p w14:paraId="52CB70B2" w14:textId="77777777" w:rsidR="005E78C2" w:rsidRPr="00DA6CF4" w:rsidRDefault="005E78C2" w:rsidP="00F65320">
            <w:pPr>
              <w:spacing w:after="0" w:line="240" w:lineRule="auto"/>
              <w:jc w:val="center"/>
              <w:rPr>
                <w:rFonts w:eastAsia="Times New Roman"/>
                <w:color w:val="000000"/>
                <w:lang w:eastAsia="es-ES"/>
              </w:rPr>
            </w:pPr>
          </w:p>
        </w:tc>
        <w:tc>
          <w:tcPr>
            <w:tcW w:w="1543" w:type="dxa"/>
            <w:tcBorders>
              <w:top w:val="nil"/>
              <w:left w:val="nil"/>
              <w:bottom w:val="nil"/>
              <w:right w:val="nil"/>
            </w:tcBorders>
            <w:noWrap/>
            <w:vAlign w:val="bottom"/>
            <w:hideMark/>
          </w:tcPr>
          <w:p w14:paraId="61AF4C88"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3</w:t>
            </w:r>
          </w:p>
        </w:tc>
      </w:tr>
      <w:tr w:rsidR="005E78C2" w:rsidRPr="00DA6CF4" w14:paraId="0911D842" w14:textId="77777777" w:rsidTr="004074D6">
        <w:trPr>
          <w:trHeight w:val="300"/>
          <w:jc w:val="center"/>
        </w:trPr>
        <w:tc>
          <w:tcPr>
            <w:tcW w:w="4126" w:type="dxa"/>
            <w:tcBorders>
              <w:top w:val="nil"/>
              <w:left w:val="nil"/>
              <w:bottom w:val="nil"/>
              <w:right w:val="nil"/>
            </w:tcBorders>
            <w:noWrap/>
            <w:vAlign w:val="bottom"/>
            <w:hideMark/>
          </w:tcPr>
          <w:p w14:paraId="37C03104" w14:textId="77777777" w:rsidR="005E78C2" w:rsidRPr="00DA6CF4" w:rsidRDefault="005E78C2" w:rsidP="00F65320">
            <w:pPr>
              <w:spacing w:after="0" w:line="240" w:lineRule="auto"/>
              <w:jc w:val="left"/>
              <w:rPr>
                <w:rFonts w:eastAsia="Times New Roman"/>
                <w:color w:val="000000"/>
                <w:lang w:eastAsia="es-ES"/>
              </w:rPr>
            </w:pPr>
            <w:r w:rsidRPr="00DA6CF4">
              <w:rPr>
                <w:rFonts w:eastAsia="Times New Roman"/>
                <w:color w:val="000000"/>
                <w:lang w:eastAsia="es-ES"/>
              </w:rPr>
              <w:t xml:space="preserve">Sin ánimo de lucro con </w:t>
            </w:r>
            <w:r>
              <w:rPr>
                <w:rFonts w:eastAsia="Times New Roman"/>
                <w:color w:val="000000"/>
                <w:lang w:eastAsia="es-ES"/>
              </w:rPr>
              <w:t>medicamentos</w:t>
            </w:r>
          </w:p>
        </w:tc>
        <w:tc>
          <w:tcPr>
            <w:tcW w:w="2360" w:type="dxa"/>
            <w:tcBorders>
              <w:top w:val="nil"/>
              <w:left w:val="nil"/>
              <w:bottom w:val="nil"/>
              <w:right w:val="nil"/>
            </w:tcBorders>
            <w:noWrap/>
            <w:vAlign w:val="bottom"/>
            <w:hideMark/>
          </w:tcPr>
          <w:p w14:paraId="63252FBB"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36</w:t>
            </w:r>
          </w:p>
        </w:tc>
        <w:tc>
          <w:tcPr>
            <w:tcW w:w="1160" w:type="dxa"/>
            <w:tcBorders>
              <w:top w:val="nil"/>
              <w:left w:val="nil"/>
              <w:bottom w:val="nil"/>
              <w:right w:val="nil"/>
            </w:tcBorders>
            <w:noWrap/>
            <w:vAlign w:val="bottom"/>
            <w:hideMark/>
          </w:tcPr>
          <w:p w14:paraId="24A50B80"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16</w:t>
            </w:r>
          </w:p>
        </w:tc>
        <w:tc>
          <w:tcPr>
            <w:tcW w:w="1543" w:type="dxa"/>
            <w:tcBorders>
              <w:top w:val="nil"/>
              <w:left w:val="nil"/>
              <w:bottom w:val="nil"/>
              <w:right w:val="nil"/>
            </w:tcBorders>
            <w:noWrap/>
            <w:vAlign w:val="bottom"/>
            <w:hideMark/>
          </w:tcPr>
          <w:p w14:paraId="6AB6FCEC"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52</w:t>
            </w:r>
          </w:p>
        </w:tc>
      </w:tr>
      <w:tr w:rsidR="005E78C2" w:rsidRPr="00DA6CF4" w14:paraId="1D981A46" w14:textId="77777777" w:rsidTr="004074D6">
        <w:trPr>
          <w:trHeight w:val="300"/>
          <w:jc w:val="center"/>
        </w:trPr>
        <w:tc>
          <w:tcPr>
            <w:tcW w:w="4126" w:type="dxa"/>
            <w:tcBorders>
              <w:top w:val="nil"/>
              <w:left w:val="nil"/>
              <w:bottom w:val="nil"/>
              <w:right w:val="nil"/>
            </w:tcBorders>
            <w:noWrap/>
            <w:vAlign w:val="bottom"/>
            <w:hideMark/>
          </w:tcPr>
          <w:p w14:paraId="0CA20C62" w14:textId="77777777" w:rsidR="005E78C2" w:rsidRPr="00DA6CF4" w:rsidRDefault="005E78C2" w:rsidP="00F65320">
            <w:pPr>
              <w:spacing w:after="0" w:line="240" w:lineRule="auto"/>
              <w:jc w:val="left"/>
              <w:rPr>
                <w:rFonts w:eastAsia="Times New Roman"/>
                <w:color w:val="000000"/>
                <w:lang w:eastAsia="es-ES"/>
              </w:rPr>
            </w:pPr>
            <w:r w:rsidRPr="00DA6CF4">
              <w:rPr>
                <w:rFonts w:eastAsia="Times New Roman"/>
                <w:color w:val="000000"/>
                <w:lang w:eastAsia="es-ES"/>
              </w:rPr>
              <w:t>Sin ánimo de lucro con producto sanitario</w:t>
            </w:r>
          </w:p>
        </w:tc>
        <w:tc>
          <w:tcPr>
            <w:tcW w:w="2360" w:type="dxa"/>
            <w:tcBorders>
              <w:top w:val="nil"/>
              <w:left w:val="nil"/>
              <w:bottom w:val="nil"/>
              <w:right w:val="nil"/>
            </w:tcBorders>
            <w:noWrap/>
            <w:vAlign w:val="bottom"/>
            <w:hideMark/>
          </w:tcPr>
          <w:p w14:paraId="3FC1CC1D"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11</w:t>
            </w:r>
          </w:p>
        </w:tc>
        <w:tc>
          <w:tcPr>
            <w:tcW w:w="1160" w:type="dxa"/>
            <w:tcBorders>
              <w:top w:val="nil"/>
              <w:left w:val="nil"/>
              <w:bottom w:val="nil"/>
              <w:right w:val="nil"/>
            </w:tcBorders>
            <w:noWrap/>
            <w:vAlign w:val="bottom"/>
            <w:hideMark/>
          </w:tcPr>
          <w:p w14:paraId="08C05D70"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6</w:t>
            </w:r>
          </w:p>
        </w:tc>
        <w:tc>
          <w:tcPr>
            <w:tcW w:w="1543" w:type="dxa"/>
            <w:tcBorders>
              <w:top w:val="nil"/>
              <w:left w:val="nil"/>
              <w:bottom w:val="nil"/>
              <w:right w:val="nil"/>
            </w:tcBorders>
            <w:noWrap/>
            <w:vAlign w:val="bottom"/>
            <w:hideMark/>
          </w:tcPr>
          <w:p w14:paraId="56CD508D" w14:textId="77777777" w:rsidR="005E78C2" w:rsidRPr="00DA6CF4" w:rsidRDefault="005E78C2" w:rsidP="00F65320">
            <w:pPr>
              <w:spacing w:after="0" w:line="240" w:lineRule="auto"/>
              <w:jc w:val="center"/>
              <w:rPr>
                <w:rFonts w:eastAsia="Times New Roman"/>
                <w:color w:val="000000"/>
                <w:lang w:eastAsia="es-ES"/>
              </w:rPr>
            </w:pPr>
            <w:r>
              <w:rPr>
                <w:rFonts w:eastAsia="Times New Roman"/>
                <w:color w:val="000000"/>
                <w:lang w:eastAsia="es-ES"/>
              </w:rPr>
              <w:t>17</w:t>
            </w:r>
          </w:p>
        </w:tc>
      </w:tr>
      <w:tr w:rsidR="005E78C2" w:rsidRPr="00DA6CF4" w14:paraId="693500D3" w14:textId="77777777" w:rsidTr="004074D6">
        <w:trPr>
          <w:trHeight w:val="300"/>
          <w:jc w:val="center"/>
        </w:trPr>
        <w:tc>
          <w:tcPr>
            <w:tcW w:w="4126" w:type="dxa"/>
            <w:tcBorders>
              <w:top w:val="single" w:sz="4" w:space="0" w:color="95B3D7"/>
              <w:left w:val="nil"/>
              <w:bottom w:val="nil"/>
              <w:right w:val="nil"/>
            </w:tcBorders>
            <w:shd w:val="clear" w:color="DCE6F1" w:fill="DCE6F1"/>
            <w:noWrap/>
            <w:vAlign w:val="bottom"/>
            <w:hideMark/>
          </w:tcPr>
          <w:p w14:paraId="6F34BC3B" w14:textId="77777777" w:rsidR="005E78C2" w:rsidRPr="00DA6CF4" w:rsidRDefault="005E78C2" w:rsidP="00F65320">
            <w:pPr>
              <w:spacing w:after="0" w:line="240" w:lineRule="auto"/>
              <w:jc w:val="left"/>
              <w:rPr>
                <w:rFonts w:eastAsia="Times New Roman"/>
                <w:b/>
                <w:bCs/>
                <w:color w:val="000000"/>
                <w:lang w:eastAsia="es-ES"/>
              </w:rPr>
            </w:pPr>
            <w:r w:rsidRPr="00DA6CF4">
              <w:rPr>
                <w:rFonts w:eastAsia="Times New Roman"/>
                <w:b/>
                <w:bCs/>
                <w:color w:val="000000"/>
                <w:lang w:eastAsia="es-ES"/>
              </w:rPr>
              <w:t>Total general</w:t>
            </w:r>
          </w:p>
        </w:tc>
        <w:tc>
          <w:tcPr>
            <w:tcW w:w="2360" w:type="dxa"/>
            <w:tcBorders>
              <w:top w:val="single" w:sz="4" w:space="0" w:color="95B3D7"/>
              <w:left w:val="nil"/>
              <w:bottom w:val="nil"/>
              <w:right w:val="nil"/>
            </w:tcBorders>
            <w:shd w:val="clear" w:color="DCE6F1" w:fill="DCE6F1"/>
            <w:noWrap/>
            <w:vAlign w:val="bottom"/>
            <w:hideMark/>
          </w:tcPr>
          <w:p w14:paraId="5526043D" w14:textId="77777777" w:rsidR="005E78C2" w:rsidRPr="00DA6CF4" w:rsidRDefault="005E78C2" w:rsidP="00F65320">
            <w:pPr>
              <w:spacing w:after="0" w:line="240" w:lineRule="auto"/>
              <w:jc w:val="center"/>
              <w:rPr>
                <w:rFonts w:eastAsia="Times New Roman"/>
                <w:b/>
                <w:bCs/>
                <w:color w:val="000000"/>
                <w:lang w:eastAsia="es-ES"/>
              </w:rPr>
            </w:pPr>
            <w:r>
              <w:rPr>
                <w:rFonts w:eastAsia="Times New Roman"/>
                <w:b/>
                <w:bCs/>
                <w:color w:val="000000"/>
                <w:lang w:eastAsia="es-ES"/>
              </w:rPr>
              <w:t>129</w:t>
            </w:r>
          </w:p>
        </w:tc>
        <w:tc>
          <w:tcPr>
            <w:tcW w:w="1160" w:type="dxa"/>
            <w:tcBorders>
              <w:top w:val="single" w:sz="4" w:space="0" w:color="95B3D7"/>
              <w:left w:val="nil"/>
              <w:bottom w:val="nil"/>
              <w:right w:val="nil"/>
            </w:tcBorders>
            <w:shd w:val="clear" w:color="DCE6F1" w:fill="DCE6F1"/>
            <w:noWrap/>
            <w:vAlign w:val="bottom"/>
            <w:hideMark/>
          </w:tcPr>
          <w:p w14:paraId="2E7D8C13" w14:textId="77777777" w:rsidR="005E78C2" w:rsidRPr="00DA6CF4" w:rsidRDefault="005E78C2" w:rsidP="00F65320">
            <w:pPr>
              <w:spacing w:after="0" w:line="240" w:lineRule="auto"/>
              <w:jc w:val="center"/>
              <w:rPr>
                <w:rFonts w:eastAsia="Times New Roman"/>
                <w:b/>
                <w:bCs/>
                <w:color w:val="000000"/>
                <w:lang w:eastAsia="es-ES"/>
              </w:rPr>
            </w:pPr>
            <w:r>
              <w:rPr>
                <w:rFonts w:eastAsia="Times New Roman"/>
                <w:b/>
                <w:bCs/>
                <w:color w:val="000000"/>
                <w:lang w:eastAsia="es-ES"/>
              </w:rPr>
              <w:t>130</w:t>
            </w:r>
          </w:p>
        </w:tc>
        <w:tc>
          <w:tcPr>
            <w:tcW w:w="1543" w:type="dxa"/>
            <w:tcBorders>
              <w:top w:val="single" w:sz="4" w:space="0" w:color="95B3D7"/>
              <w:left w:val="nil"/>
              <w:bottom w:val="nil"/>
              <w:right w:val="nil"/>
            </w:tcBorders>
            <w:shd w:val="clear" w:color="DCE6F1" w:fill="DCE6F1"/>
            <w:noWrap/>
            <w:vAlign w:val="bottom"/>
            <w:hideMark/>
          </w:tcPr>
          <w:p w14:paraId="21738EAB" w14:textId="77777777" w:rsidR="005E78C2" w:rsidRPr="00DA6CF4" w:rsidRDefault="005E78C2" w:rsidP="00F65320">
            <w:pPr>
              <w:keepNext/>
              <w:spacing w:after="0" w:line="240" w:lineRule="auto"/>
              <w:jc w:val="center"/>
              <w:rPr>
                <w:rFonts w:eastAsia="Times New Roman"/>
                <w:b/>
                <w:bCs/>
                <w:color w:val="000000"/>
                <w:lang w:eastAsia="es-ES"/>
              </w:rPr>
            </w:pPr>
            <w:r>
              <w:rPr>
                <w:rFonts w:eastAsia="Times New Roman"/>
                <w:b/>
                <w:bCs/>
                <w:color w:val="000000"/>
                <w:lang w:eastAsia="es-ES"/>
              </w:rPr>
              <w:t>259</w:t>
            </w:r>
          </w:p>
        </w:tc>
      </w:tr>
    </w:tbl>
    <w:p w14:paraId="316D7C2A" w14:textId="77777777" w:rsidR="005E78C2" w:rsidRDefault="005E78C2" w:rsidP="005E78C2">
      <w:pPr>
        <w:rPr>
          <w:lang w:val="es-ES_tradnl"/>
        </w:rPr>
      </w:pPr>
    </w:p>
    <w:p w14:paraId="5041251C" w14:textId="77777777" w:rsidR="005E78C2" w:rsidRDefault="005E78C2" w:rsidP="005E78C2">
      <w:pPr>
        <w:rPr>
          <w:lang w:val="es-ES_tradnl"/>
        </w:rPr>
      </w:pPr>
      <w:r>
        <w:rPr>
          <w:lang w:val="es-ES_tradnl"/>
        </w:rPr>
        <w:t>En resumen, ha sido:</w:t>
      </w:r>
    </w:p>
    <w:p w14:paraId="6E397272" w14:textId="77777777" w:rsidR="005E78C2" w:rsidRDefault="005E78C2" w:rsidP="005E78C2">
      <w:pPr>
        <w:pStyle w:val="Prrafodelista"/>
        <w:numPr>
          <w:ilvl w:val="0"/>
          <w:numId w:val="5"/>
        </w:numPr>
        <w:rPr>
          <w:lang w:val="es-ES_tradnl"/>
        </w:rPr>
      </w:pPr>
      <w:r w:rsidRPr="00EB1FFE">
        <w:rPr>
          <w:b/>
          <w:lang w:val="es-ES_tradnl"/>
        </w:rPr>
        <w:t>1</w:t>
      </w:r>
      <w:r>
        <w:rPr>
          <w:b/>
          <w:lang w:val="es-ES_tradnl"/>
        </w:rPr>
        <w:t>30</w:t>
      </w:r>
      <w:r w:rsidRPr="00EB1FFE">
        <w:rPr>
          <w:b/>
          <w:lang w:val="es-ES_tradnl"/>
        </w:rPr>
        <w:t xml:space="preserve"> ensayos clínicos</w:t>
      </w:r>
      <w:r>
        <w:rPr>
          <w:lang w:val="es-ES_tradnl"/>
        </w:rPr>
        <w:t xml:space="preserve"> de los cuales 101 son de industria farmacéutica y biotecnológica, 22 de entidades sin ánimo de lucro y 7 de iniciativa propia.</w:t>
      </w:r>
    </w:p>
    <w:p w14:paraId="2CE86000" w14:textId="77777777" w:rsidR="005E78C2" w:rsidRDefault="005E78C2" w:rsidP="005E78C2">
      <w:pPr>
        <w:pStyle w:val="Prrafodelista"/>
        <w:numPr>
          <w:ilvl w:val="0"/>
          <w:numId w:val="5"/>
        </w:numPr>
        <w:rPr>
          <w:lang w:val="es-ES_tradnl"/>
        </w:rPr>
      </w:pPr>
      <w:r>
        <w:rPr>
          <w:b/>
          <w:lang w:val="es-ES_tradnl"/>
        </w:rPr>
        <w:t>129</w:t>
      </w:r>
      <w:r w:rsidRPr="00EB1FFE">
        <w:rPr>
          <w:b/>
          <w:lang w:val="es-ES_tradnl"/>
        </w:rPr>
        <w:t xml:space="preserve"> estudios observacionales</w:t>
      </w:r>
      <w:r>
        <w:rPr>
          <w:lang w:val="es-ES_tradnl"/>
        </w:rPr>
        <w:t xml:space="preserve"> de los cuales 47 son de industria farmacéutica y biotecnológica, 47 de entidades sin ánimo de lucro y 35 de iniciativa propia.</w:t>
      </w:r>
    </w:p>
    <w:p w14:paraId="69B798B8" w14:textId="77777777" w:rsidR="005E78C2" w:rsidRDefault="005E78C2" w:rsidP="005E78C2">
      <w:pPr>
        <w:pStyle w:val="Ttulo4"/>
        <w:numPr>
          <w:ilvl w:val="0"/>
          <w:numId w:val="0"/>
        </w:numPr>
        <w:ind w:left="864" w:hanging="864"/>
      </w:pPr>
      <w:r>
        <w:t>3.2.2.1. Investigación por contrato promotor externo (industria y entidades sin ánimo de lucro)</w:t>
      </w:r>
    </w:p>
    <w:p w14:paraId="436AB7F1" w14:textId="77777777" w:rsidR="005E78C2" w:rsidRDefault="005E78C2" w:rsidP="005E78C2">
      <w:r w:rsidRPr="00DE4DB4">
        <w:t xml:space="preserve">En la siguiente tabla se muestra el Top Ten de los servicios implicados en el desarrollo de </w:t>
      </w:r>
      <w:r>
        <w:t xml:space="preserve">estudios clínicos </w:t>
      </w:r>
      <w:r w:rsidRPr="00DE4DB4">
        <w:t>de los centros gestionados del ámbito de F</w:t>
      </w:r>
      <w:r>
        <w:t>isabio</w:t>
      </w:r>
      <w:r w:rsidRPr="00DE4DB4">
        <w:t>:</w:t>
      </w:r>
    </w:p>
    <w:p w14:paraId="701F5E02" w14:textId="77777777" w:rsidR="005E78C2" w:rsidRPr="003F17FB" w:rsidRDefault="005E78C2" w:rsidP="005E78C2">
      <w:pPr>
        <w:pStyle w:val="Descripcin"/>
        <w:jc w:val="center"/>
        <w:rPr>
          <w:color w:val="auto"/>
        </w:rPr>
      </w:pPr>
      <w:r w:rsidRPr="00730446">
        <w:rPr>
          <w:color w:val="auto"/>
        </w:rPr>
        <w:t>Tabla 3.11 Actividad de los servicios en la realización de estudios clínicos</w:t>
      </w:r>
    </w:p>
    <w:tbl>
      <w:tblPr>
        <w:tblStyle w:val="ListTable2-Accent11"/>
        <w:tblW w:w="6487" w:type="dxa"/>
        <w:jc w:val="center"/>
        <w:tblLook w:val="04A0" w:firstRow="1" w:lastRow="0" w:firstColumn="1" w:lastColumn="0" w:noHBand="0" w:noVBand="1"/>
      </w:tblPr>
      <w:tblGrid>
        <w:gridCol w:w="5118"/>
        <w:gridCol w:w="1369"/>
      </w:tblGrid>
      <w:tr w:rsidR="005E78C2" w:rsidRPr="00B4106D" w14:paraId="37C4AF48" w14:textId="77777777" w:rsidTr="00B3709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87" w:type="dxa"/>
            <w:gridSpan w:val="2"/>
            <w:noWrap/>
          </w:tcPr>
          <w:p w14:paraId="7E665B2C" w14:textId="77777777" w:rsidR="005E78C2" w:rsidRPr="00DC7F53" w:rsidRDefault="005E78C2" w:rsidP="00F65320">
            <w:pPr>
              <w:spacing w:before="60" w:after="60"/>
              <w:jc w:val="center"/>
              <w:rPr>
                <w:b w:val="0"/>
                <w:bCs w:val="0"/>
                <w:color w:val="000000"/>
              </w:rPr>
            </w:pPr>
            <w:r w:rsidRPr="00DC7F53">
              <w:rPr>
                <w:b w:val="0"/>
                <w:bCs w:val="0"/>
                <w:color w:val="000000"/>
              </w:rPr>
              <w:t>TOP TEN SERVICIOS 2025</w:t>
            </w:r>
          </w:p>
        </w:tc>
      </w:tr>
      <w:tr w:rsidR="005E78C2" w:rsidRPr="00B4106D" w14:paraId="6EAA3F53" w14:textId="77777777" w:rsidTr="00B37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hideMark/>
          </w:tcPr>
          <w:p w14:paraId="0F852038" w14:textId="77777777" w:rsidR="005E78C2" w:rsidRPr="00DC7F53" w:rsidRDefault="005E78C2" w:rsidP="00F65320">
            <w:pPr>
              <w:spacing w:before="60" w:after="60"/>
              <w:rPr>
                <w:rFonts w:eastAsia="Times New Roman"/>
                <w:bCs w:val="0"/>
                <w:color w:val="000000"/>
              </w:rPr>
            </w:pPr>
            <w:r w:rsidRPr="00DC7F53">
              <w:rPr>
                <w:rFonts w:cs="Arial"/>
              </w:rPr>
              <w:t>Oncología</w:t>
            </w:r>
          </w:p>
        </w:tc>
        <w:tc>
          <w:tcPr>
            <w:tcW w:w="1369" w:type="dxa"/>
            <w:noWrap/>
          </w:tcPr>
          <w:p w14:paraId="0131CDA1" w14:textId="77777777" w:rsidR="005E78C2" w:rsidRPr="00DC7F53"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color w:val="000000"/>
              </w:rPr>
            </w:pPr>
            <w:r w:rsidRPr="00DC7F53">
              <w:rPr>
                <w:rFonts w:cs="Arial"/>
              </w:rPr>
              <w:t>43</w:t>
            </w:r>
          </w:p>
        </w:tc>
      </w:tr>
      <w:tr w:rsidR="005E78C2" w:rsidRPr="00B4106D" w14:paraId="38B05B9B" w14:textId="77777777" w:rsidTr="00B3709E">
        <w:trPr>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144C48F2" w14:textId="77777777" w:rsidR="005E78C2" w:rsidRPr="00B4106D" w:rsidRDefault="005E78C2" w:rsidP="00F65320">
            <w:pPr>
              <w:spacing w:before="60" w:after="60"/>
              <w:rPr>
                <w:rFonts w:eastAsia="Times New Roman"/>
                <w:bCs w:val="0"/>
                <w:color w:val="000000"/>
              </w:rPr>
            </w:pPr>
            <w:r w:rsidRPr="00DC7F53">
              <w:rPr>
                <w:rFonts w:cs="Arial"/>
              </w:rPr>
              <w:t>Hematología</w:t>
            </w:r>
          </w:p>
        </w:tc>
        <w:tc>
          <w:tcPr>
            <w:tcW w:w="1369" w:type="dxa"/>
            <w:noWrap/>
          </w:tcPr>
          <w:p w14:paraId="4D97193F" w14:textId="77777777" w:rsidR="005E78C2" w:rsidRPr="00B4106D"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color w:val="000000"/>
              </w:rPr>
            </w:pPr>
            <w:r w:rsidRPr="00DC7F53">
              <w:rPr>
                <w:rFonts w:cs="Arial"/>
              </w:rPr>
              <w:t>22</w:t>
            </w:r>
          </w:p>
        </w:tc>
      </w:tr>
      <w:tr w:rsidR="005E78C2" w:rsidRPr="00B4106D" w14:paraId="25512F15" w14:textId="77777777" w:rsidTr="00B37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60B71B5A" w14:textId="77777777" w:rsidR="005E78C2" w:rsidRPr="00B4106D" w:rsidRDefault="005E78C2" w:rsidP="00F65320">
            <w:pPr>
              <w:spacing w:before="60" w:after="60"/>
              <w:rPr>
                <w:bCs w:val="0"/>
                <w:color w:val="000000"/>
              </w:rPr>
            </w:pPr>
            <w:r w:rsidRPr="00DC7F53">
              <w:rPr>
                <w:rFonts w:cs="Arial"/>
              </w:rPr>
              <w:t>Reumatología</w:t>
            </w:r>
          </w:p>
        </w:tc>
        <w:tc>
          <w:tcPr>
            <w:tcW w:w="1369" w:type="dxa"/>
            <w:noWrap/>
          </w:tcPr>
          <w:p w14:paraId="6BA147ED" w14:textId="77777777" w:rsidR="005E78C2" w:rsidRPr="00B4106D"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color w:val="000000"/>
              </w:rPr>
            </w:pPr>
            <w:r w:rsidRPr="00DC7F53">
              <w:rPr>
                <w:rFonts w:cs="Arial"/>
              </w:rPr>
              <w:t>20</w:t>
            </w:r>
          </w:p>
        </w:tc>
      </w:tr>
      <w:tr w:rsidR="005E78C2" w:rsidRPr="00B4106D" w14:paraId="7346A2CD" w14:textId="77777777" w:rsidTr="00B3709E">
        <w:trPr>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36880655" w14:textId="77777777" w:rsidR="005E78C2" w:rsidRPr="00B4106D" w:rsidRDefault="005E78C2" w:rsidP="00F65320">
            <w:pPr>
              <w:spacing w:before="60" w:after="60"/>
              <w:rPr>
                <w:bCs w:val="0"/>
                <w:color w:val="000000"/>
              </w:rPr>
            </w:pPr>
            <w:r w:rsidRPr="00DC7F53">
              <w:rPr>
                <w:rFonts w:cs="Arial"/>
              </w:rPr>
              <w:t>Cardiología</w:t>
            </w:r>
          </w:p>
        </w:tc>
        <w:tc>
          <w:tcPr>
            <w:tcW w:w="1369" w:type="dxa"/>
            <w:noWrap/>
          </w:tcPr>
          <w:p w14:paraId="1B67AC38" w14:textId="77777777" w:rsidR="005E78C2" w:rsidRPr="00B4106D"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color w:val="000000"/>
              </w:rPr>
            </w:pPr>
            <w:r w:rsidRPr="00DC7F53">
              <w:rPr>
                <w:rFonts w:cs="Arial"/>
              </w:rPr>
              <w:t>18</w:t>
            </w:r>
          </w:p>
        </w:tc>
      </w:tr>
      <w:tr w:rsidR="005E78C2" w:rsidRPr="00B4106D" w14:paraId="7BC49711" w14:textId="77777777" w:rsidTr="00B37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77E09718" w14:textId="77777777" w:rsidR="005E78C2" w:rsidRPr="00B4106D" w:rsidRDefault="005E78C2" w:rsidP="00F65320">
            <w:pPr>
              <w:spacing w:before="60" w:after="60"/>
              <w:rPr>
                <w:bCs w:val="0"/>
                <w:color w:val="000000"/>
              </w:rPr>
            </w:pPr>
            <w:r w:rsidRPr="00DC7F53">
              <w:rPr>
                <w:rFonts w:cs="Arial"/>
              </w:rPr>
              <w:t>Neurología</w:t>
            </w:r>
          </w:p>
        </w:tc>
        <w:tc>
          <w:tcPr>
            <w:tcW w:w="1369" w:type="dxa"/>
            <w:noWrap/>
          </w:tcPr>
          <w:p w14:paraId="7E116109" w14:textId="77777777" w:rsidR="005E78C2" w:rsidRPr="00B4106D"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color w:val="000000"/>
              </w:rPr>
            </w:pPr>
            <w:r w:rsidRPr="00DC7F53">
              <w:rPr>
                <w:rFonts w:cs="Arial"/>
              </w:rPr>
              <w:t>16</w:t>
            </w:r>
          </w:p>
        </w:tc>
      </w:tr>
      <w:tr w:rsidR="005E78C2" w:rsidRPr="00B4106D" w14:paraId="10F97F5A" w14:textId="77777777" w:rsidTr="00B3709E">
        <w:trPr>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3FE470AB" w14:textId="77777777" w:rsidR="005E78C2" w:rsidRPr="00B4106D" w:rsidRDefault="005E78C2" w:rsidP="00F65320">
            <w:pPr>
              <w:spacing w:before="60" w:after="60"/>
              <w:rPr>
                <w:bCs w:val="0"/>
                <w:color w:val="000000"/>
              </w:rPr>
            </w:pPr>
            <w:r w:rsidRPr="00DC7F53">
              <w:rPr>
                <w:rFonts w:cs="Arial"/>
              </w:rPr>
              <w:t>Neumología</w:t>
            </w:r>
          </w:p>
        </w:tc>
        <w:tc>
          <w:tcPr>
            <w:tcW w:w="1369" w:type="dxa"/>
            <w:noWrap/>
          </w:tcPr>
          <w:p w14:paraId="39C335F3" w14:textId="77777777" w:rsidR="005E78C2" w:rsidRPr="00B4106D"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color w:val="000000"/>
              </w:rPr>
            </w:pPr>
            <w:r w:rsidRPr="00DC7F53">
              <w:rPr>
                <w:rFonts w:cs="Arial"/>
              </w:rPr>
              <w:t>14</w:t>
            </w:r>
          </w:p>
        </w:tc>
      </w:tr>
      <w:tr w:rsidR="005E78C2" w:rsidRPr="00B4106D" w14:paraId="3CD22593" w14:textId="77777777" w:rsidTr="00B37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4E974B87" w14:textId="77777777" w:rsidR="005E78C2" w:rsidRPr="00B4106D" w:rsidRDefault="005E78C2" w:rsidP="00F65320">
            <w:pPr>
              <w:spacing w:before="60" w:after="60"/>
              <w:rPr>
                <w:bCs w:val="0"/>
                <w:color w:val="000000"/>
              </w:rPr>
            </w:pPr>
            <w:r w:rsidRPr="00DC7F53">
              <w:rPr>
                <w:rFonts w:cs="Arial"/>
              </w:rPr>
              <w:t>Nefrología</w:t>
            </w:r>
          </w:p>
        </w:tc>
        <w:tc>
          <w:tcPr>
            <w:tcW w:w="1369" w:type="dxa"/>
            <w:noWrap/>
          </w:tcPr>
          <w:p w14:paraId="1D395DDA" w14:textId="77777777" w:rsidR="005E78C2" w:rsidRPr="00B4106D"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color w:val="000000"/>
              </w:rPr>
            </w:pPr>
            <w:r w:rsidRPr="00DC7F53">
              <w:rPr>
                <w:rFonts w:cs="Arial"/>
              </w:rPr>
              <w:t>11</w:t>
            </w:r>
          </w:p>
        </w:tc>
      </w:tr>
      <w:tr w:rsidR="005E78C2" w:rsidRPr="00B4106D" w14:paraId="1BB19C49" w14:textId="77777777" w:rsidTr="00B3709E">
        <w:trPr>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64F846C7" w14:textId="77777777" w:rsidR="005E78C2" w:rsidRPr="00B4106D" w:rsidRDefault="005E78C2" w:rsidP="00F65320">
            <w:pPr>
              <w:spacing w:before="60" w:after="60"/>
              <w:rPr>
                <w:bCs w:val="0"/>
                <w:color w:val="000000"/>
              </w:rPr>
            </w:pPr>
            <w:r w:rsidRPr="00DC7F53">
              <w:rPr>
                <w:rFonts w:cs="Arial"/>
              </w:rPr>
              <w:t>Alergología</w:t>
            </w:r>
          </w:p>
        </w:tc>
        <w:tc>
          <w:tcPr>
            <w:tcW w:w="1369" w:type="dxa"/>
            <w:noWrap/>
          </w:tcPr>
          <w:p w14:paraId="23C019FC" w14:textId="77777777" w:rsidR="005E78C2" w:rsidRPr="00B4106D"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color w:val="000000"/>
              </w:rPr>
            </w:pPr>
            <w:r w:rsidRPr="00DC7F53">
              <w:rPr>
                <w:rFonts w:cs="Arial"/>
              </w:rPr>
              <w:t>9</w:t>
            </w:r>
          </w:p>
        </w:tc>
      </w:tr>
      <w:tr w:rsidR="005E78C2" w:rsidRPr="00B4106D" w14:paraId="12ABA3B9" w14:textId="77777777" w:rsidTr="00B37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07C557CB" w14:textId="77777777" w:rsidR="005E78C2" w:rsidRPr="00B4106D" w:rsidRDefault="005E78C2" w:rsidP="00F65320">
            <w:pPr>
              <w:spacing w:before="60" w:after="60"/>
              <w:rPr>
                <w:bCs w:val="0"/>
                <w:color w:val="000000"/>
              </w:rPr>
            </w:pPr>
            <w:r w:rsidRPr="00DC7F53">
              <w:rPr>
                <w:rFonts w:cs="Arial"/>
              </w:rPr>
              <w:t>Cirugía General</w:t>
            </w:r>
          </w:p>
        </w:tc>
        <w:tc>
          <w:tcPr>
            <w:tcW w:w="1369" w:type="dxa"/>
            <w:noWrap/>
          </w:tcPr>
          <w:p w14:paraId="38C5ADDC" w14:textId="77777777" w:rsidR="005E78C2" w:rsidRPr="00B4106D"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color w:val="000000"/>
              </w:rPr>
            </w:pPr>
            <w:r w:rsidRPr="00DC7F53">
              <w:rPr>
                <w:rFonts w:cs="Arial"/>
              </w:rPr>
              <w:t>7</w:t>
            </w:r>
          </w:p>
        </w:tc>
      </w:tr>
      <w:tr w:rsidR="005E78C2" w:rsidRPr="00B4106D" w14:paraId="7DA37658" w14:textId="77777777" w:rsidTr="00B3709E">
        <w:trPr>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5DB498AB" w14:textId="77777777" w:rsidR="005E78C2" w:rsidRPr="00B4106D" w:rsidRDefault="005E78C2" w:rsidP="00F65320">
            <w:pPr>
              <w:spacing w:before="60" w:after="60"/>
              <w:rPr>
                <w:bCs w:val="0"/>
                <w:color w:val="000000"/>
              </w:rPr>
            </w:pPr>
            <w:r w:rsidRPr="00DC7F53">
              <w:rPr>
                <w:rFonts w:cs="Arial"/>
              </w:rPr>
              <w:t>Digestivo</w:t>
            </w:r>
          </w:p>
        </w:tc>
        <w:tc>
          <w:tcPr>
            <w:tcW w:w="1369" w:type="dxa"/>
            <w:noWrap/>
          </w:tcPr>
          <w:p w14:paraId="7451B541" w14:textId="77777777" w:rsidR="005E78C2" w:rsidRPr="00B4106D" w:rsidRDefault="005E78C2" w:rsidP="00F65320">
            <w:pPr>
              <w:keepNext/>
              <w:spacing w:before="60" w:after="60"/>
              <w:jc w:val="center"/>
              <w:cnfStyle w:val="000000000000" w:firstRow="0" w:lastRow="0" w:firstColumn="0" w:lastColumn="0" w:oddVBand="0" w:evenVBand="0" w:oddHBand="0" w:evenHBand="0" w:firstRowFirstColumn="0" w:firstRowLastColumn="0" w:lastRowFirstColumn="0" w:lastRowLastColumn="0"/>
              <w:rPr>
                <w:color w:val="000000"/>
              </w:rPr>
            </w:pPr>
            <w:r w:rsidRPr="00DC7F53">
              <w:rPr>
                <w:rFonts w:cs="Arial"/>
              </w:rPr>
              <w:t>7</w:t>
            </w:r>
          </w:p>
        </w:tc>
      </w:tr>
      <w:tr w:rsidR="005E78C2" w:rsidRPr="00B4106D" w14:paraId="3F954A6D" w14:textId="77777777" w:rsidTr="00B37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18" w:type="dxa"/>
            <w:noWrap/>
          </w:tcPr>
          <w:p w14:paraId="0300185E" w14:textId="77777777" w:rsidR="005E78C2" w:rsidRPr="00DC7F53" w:rsidRDefault="005E78C2" w:rsidP="00F65320">
            <w:pPr>
              <w:spacing w:before="60" w:after="60"/>
              <w:rPr>
                <w:rFonts w:cs="Arial"/>
              </w:rPr>
            </w:pPr>
            <w:r w:rsidRPr="00DC7F53">
              <w:rPr>
                <w:rFonts w:cs="Arial"/>
              </w:rPr>
              <w:lastRenderedPageBreak/>
              <w:t>Farmacia</w:t>
            </w:r>
          </w:p>
        </w:tc>
        <w:tc>
          <w:tcPr>
            <w:tcW w:w="1369" w:type="dxa"/>
            <w:noWrap/>
          </w:tcPr>
          <w:p w14:paraId="35B36E25" w14:textId="77777777" w:rsidR="005E78C2" w:rsidRPr="00DC7F53"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cs="Arial"/>
              </w:rPr>
            </w:pPr>
            <w:r w:rsidRPr="00DC7F53">
              <w:rPr>
                <w:rFonts w:cs="Arial"/>
              </w:rPr>
              <w:t>7</w:t>
            </w:r>
          </w:p>
        </w:tc>
      </w:tr>
    </w:tbl>
    <w:p w14:paraId="5D54FEEE" w14:textId="77777777" w:rsidR="005E78C2" w:rsidRDefault="005E78C2" w:rsidP="005E78C2"/>
    <w:p w14:paraId="20C4C74E" w14:textId="77777777" w:rsidR="005E78C2" w:rsidRPr="002617CC" w:rsidRDefault="005E78C2" w:rsidP="005E78C2">
      <w:r w:rsidRPr="00DE4DB4">
        <w:t>Hay que mencionar que de todos los estudios clínicos que se han activado, se ha mantenido la misma dinámica que en anualidades anteriores, siendo el servicio de onco-hematología el de mayor númer</w:t>
      </w:r>
      <w:r>
        <w:t xml:space="preserve">o de ensayos puestos en marcha, </w:t>
      </w:r>
      <w:r w:rsidRPr="002617CC">
        <w:t xml:space="preserve">seguidos por </w:t>
      </w:r>
      <w:r>
        <w:t>reumatología</w:t>
      </w:r>
      <w:r w:rsidRPr="002617CC">
        <w:t xml:space="preserve"> </w:t>
      </w:r>
      <w:r>
        <w:t xml:space="preserve">que </w:t>
      </w:r>
      <w:r w:rsidRPr="002617CC">
        <w:t>ha subido ostensiblemente en comparación con la anualidad anterior.</w:t>
      </w:r>
    </w:p>
    <w:p w14:paraId="381EC2D1" w14:textId="77777777" w:rsidR="005E78C2" w:rsidRDefault="005E78C2" w:rsidP="005E78C2">
      <w:r w:rsidRPr="00DE4DB4">
        <w:t>En la siguiente tabla se muestran los promotores que tienen un presupuesto comprometido mayor en los estudios clínicos que se han puesto en marcha. En muchos casos coincide con que también son los promotores que más número de ensayos han iniciado, aunque no siempre es el caso</w:t>
      </w:r>
      <w:r>
        <w:t xml:space="preserve"> como ocurre con la entidad que ocupa la segunda posición con solo 2 estudios</w:t>
      </w:r>
      <w:r w:rsidRPr="00DE4DB4">
        <w:t>.</w:t>
      </w:r>
    </w:p>
    <w:p w14:paraId="0F24B0B5" w14:textId="77777777" w:rsidR="005E78C2" w:rsidRPr="003F17FB" w:rsidRDefault="005E78C2" w:rsidP="005E78C2">
      <w:pPr>
        <w:pStyle w:val="Descripcin"/>
        <w:jc w:val="center"/>
        <w:rPr>
          <w:color w:val="auto"/>
        </w:rPr>
      </w:pPr>
      <w:bookmarkStart w:id="171" w:name="_Hlk192767660"/>
      <w:r w:rsidRPr="00730446">
        <w:rPr>
          <w:color w:val="auto"/>
        </w:rPr>
        <w:t>Tabla 3.12 Ranking de promotores</w:t>
      </w:r>
    </w:p>
    <w:tbl>
      <w:tblPr>
        <w:tblW w:w="5915" w:type="dxa"/>
        <w:jc w:val="center"/>
        <w:tblBorders>
          <w:top w:val="single" w:sz="8" w:space="0" w:color="4F81BD"/>
          <w:bottom w:val="single" w:sz="8" w:space="0" w:color="4F81BD"/>
        </w:tblBorders>
        <w:tblLook w:val="04A0" w:firstRow="1" w:lastRow="0" w:firstColumn="1" w:lastColumn="0" w:noHBand="0" w:noVBand="1"/>
      </w:tblPr>
      <w:tblGrid>
        <w:gridCol w:w="5915"/>
      </w:tblGrid>
      <w:tr w:rsidR="005E78C2" w:rsidRPr="00572D37" w14:paraId="2D60CBCD" w14:textId="77777777" w:rsidTr="008720C5">
        <w:trPr>
          <w:trHeight w:val="296"/>
          <w:jc w:val="center"/>
        </w:trPr>
        <w:tc>
          <w:tcPr>
            <w:tcW w:w="5915" w:type="dxa"/>
            <w:tcBorders>
              <w:top w:val="single" w:sz="8" w:space="0" w:color="4F81BD"/>
              <w:left w:val="nil"/>
              <w:bottom w:val="single" w:sz="8" w:space="0" w:color="4F81BD"/>
              <w:right w:val="nil"/>
            </w:tcBorders>
            <w:noWrap/>
          </w:tcPr>
          <w:p w14:paraId="0D9BCEFF" w14:textId="01B4039A" w:rsidR="005E78C2" w:rsidRPr="00572D37" w:rsidRDefault="005E78C2" w:rsidP="00F65320">
            <w:pPr>
              <w:spacing w:before="60" w:after="60"/>
              <w:jc w:val="center"/>
              <w:rPr>
                <w:b/>
                <w:bCs/>
                <w:color w:val="000000"/>
              </w:rPr>
            </w:pPr>
            <w:r w:rsidRPr="00572D37">
              <w:rPr>
                <w:b/>
                <w:bCs/>
                <w:color w:val="000000"/>
              </w:rPr>
              <w:t>TOP TEN PROMOTORES 202</w:t>
            </w:r>
            <w:r w:rsidR="00717B0B">
              <w:rPr>
                <w:b/>
                <w:bCs/>
                <w:color w:val="000000"/>
              </w:rPr>
              <w:t>5</w:t>
            </w:r>
          </w:p>
        </w:tc>
      </w:tr>
      <w:tr w:rsidR="005E78C2" w:rsidRPr="00572D37" w14:paraId="7E2C5395" w14:textId="77777777" w:rsidTr="00F65320">
        <w:trPr>
          <w:trHeight w:val="296"/>
          <w:jc w:val="center"/>
        </w:trPr>
        <w:tc>
          <w:tcPr>
            <w:tcW w:w="5915" w:type="dxa"/>
            <w:tcBorders>
              <w:left w:val="nil"/>
              <w:right w:val="nil"/>
            </w:tcBorders>
            <w:shd w:val="clear" w:color="auto" w:fill="D3DFEE"/>
            <w:noWrap/>
            <w:vAlign w:val="bottom"/>
          </w:tcPr>
          <w:p w14:paraId="75775607" w14:textId="77777777" w:rsidR="005E78C2" w:rsidRPr="00572D37" w:rsidRDefault="005E78C2" w:rsidP="00F65320">
            <w:pPr>
              <w:spacing w:before="60" w:after="60"/>
              <w:jc w:val="center"/>
              <w:rPr>
                <w:rFonts w:eastAsia="Times New Roman"/>
                <w:bCs/>
                <w:color w:val="000000"/>
                <w:lang w:eastAsia="es-ES"/>
              </w:rPr>
            </w:pPr>
            <w:r w:rsidRPr="00572D37">
              <w:t>AMGEN INC.</w:t>
            </w:r>
          </w:p>
        </w:tc>
      </w:tr>
      <w:tr w:rsidR="005E78C2" w:rsidRPr="00572D37" w14:paraId="6DC2EEE1" w14:textId="77777777" w:rsidTr="00F65320">
        <w:trPr>
          <w:trHeight w:val="296"/>
          <w:jc w:val="center"/>
        </w:trPr>
        <w:tc>
          <w:tcPr>
            <w:tcW w:w="5915" w:type="dxa"/>
            <w:noWrap/>
            <w:vAlign w:val="bottom"/>
          </w:tcPr>
          <w:p w14:paraId="058F83E0" w14:textId="77777777" w:rsidR="005E78C2" w:rsidRPr="00572D37" w:rsidRDefault="005E78C2" w:rsidP="00F65320">
            <w:pPr>
              <w:spacing w:before="60" w:after="60"/>
              <w:jc w:val="center"/>
              <w:rPr>
                <w:bCs/>
                <w:color w:val="000000"/>
              </w:rPr>
            </w:pPr>
            <w:r w:rsidRPr="00572D37">
              <w:t>CSL INNOVATION GMBH</w:t>
            </w:r>
          </w:p>
        </w:tc>
      </w:tr>
      <w:tr w:rsidR="005E78C2" w:rsidRPr="00572D37" w14:paraId="13A62D45" w14:textId="77777777" w:rsidTr="00F65320">
        <w:trPr>
          <w:trHeight w:val="296"/>
          <w:jc w:val="center"/>
        </w:trPr>
        <w:tc>
          <w:tcPr>
            <w:tcW w:w="5915" w:type="dxa"/>
            <w:tcBorders>
              <w:left w:val="nil"/>
              <w:right w:val="nil"/>
            </w:tcBorders>
            <w:shd w:val="clear" w:color="auto" w:fill="D3DFEE"/>
            <w:noWrap/>
            <w:vAlign w:val="bottom"/>
          </w:tcPr>
          <w:p w14:paraId="6A532B04" w14:textId="77777777" w:rsidR="005E78C2" w:rsidRPr="00572D37" w:rsidRDefault="005E78C2" w:rsidP="00F65320">
            <w:pPr>
              <w:spacing w:before="60" w:after="60"/>
              <w:jc w:val="center"/>
              <w:rPr>
                <w:bCs/>
                <w:color w:val="000000"/>
              </w:rPr>
            </w:pPr>
            <w:r w:rsidRPr="00572D37">
              <w:t>NOVARTIS PHARMA AG</w:t>
            </w:r>
          </w:p>
        </w:tc>
      </w:tr>
      <w:tr w:rsidR="005E78C2" w:rsidRPr="002B2D05" w14:paraId="0EB43167" w14:textId="77777777" w:rsidTr="00F65320">
        <w:trPr>
          <w:trHeight w:val="296"/>
          <w:jc w:val="center"/>
        </w:trPr>
        <w:tc>
          <w:tcPr>
            <w:tcW w:w="5915" w:type="dxa"/>
            <w:noWrap/>
            <w:vAlign w:val="bottom"/>
          </w:tcPr>
          <w:p w14:paraId="69236A5C" w14:textId="77777777" w:rsidR="005E78C2" w:rsidRPr="00572D37" w:rsidRDefault="005E78C2" w:rsidP="00F65320">
            <w:pPr>
              <w:spacing w:before="60" w:after="60"/>
              <w:jc w:val="center"/>
              <w:rPr>
                <w:bCs/>
                <w:color w:val="000000"/>
                <w:lang w:val="en-GB"/>
              </w:rPr>
            </w:pPr>
            <w:r w:rsidRPr="00A714C7">
              <w:rPr>
                <w:lang w:val="en-GB"/>
              </w:rPr>
              <w:t>BRISTOL-MYERS SQUIBB SERVICES UNLIMITED COMPANY</w:t>
            </w:r>
          </w:p>
        </w:tc>
      </w:tr>
      <w:tr w:rsidR="005E78C2" w:rsidRPr="00572D37" w14:paraId="455447C4" w14:textId="77777777" w:rsidTr="00F65320">
        <w:trPr>
          <w:trHeight w:val="296"/>
          <w:jc w:val="center"/>
        </w:trPr>
        <w:tc>
          <w:tcPr>
            <w:tcW w:w="5915" w:type="dxa"/>
            <w:tcBorders>
              <w:left w:val="nil"/>
              <w:right w:val="nil"/>
            </w:tcBorders>
            <w:shd w:val="clear" w:color="auto" w:fill="D3DFEE"/>
            <w:noWrap/>
            <w:vAlign w:val="bottom"/>
          </w:tcPr>
          <w:p w14:paraId="31D7F810" w14:textId="77777777" w:rsidR="005E78C2" w:rsidRPr="00572D37" w:rsidRDefault="005E78C2" w:rsidP="00F65320">
            <w:pPr>
              <w:spacing w:before="60" w:after="60"/>
              <w:jc w:val="center"/>
              <w:rPr>
                <w:bCs/>
                <w:color w:val="000000"/>
              </w:rPr>
            </w:pPr>
            <w:r w:rsidRPr="00572D37">
              <w:t>ASTRAZENECA AB</w:t>
            </w:r>
          </w:p>
        </w:tc>
      </w:tr>
      <w:tr w:rsidR="005E78C2" w:rsidRPr="00572D37" w14:paraId="600CF92C" w14:textId="77777777" w:rsidTr="00F65320">
        <w:trPr>
          <w:trHeight w:val="296"/>
          <w:jc w:val="center"/>
        </w:trPr>
        <w:tc>
          <w:tcPr>
            <w:tcW w:w="5915" w:type="dxa"/>
            <w:noWrap/>
            <w:vAlign w:val="bottom"/>
          </w:tcPr>
          <w:p w14:paraId="4D520EC2" w14:textId="77777777" w:rsidR="005E78C2" w:rsidRPr="00572D37" w:rsidRDefault="005E78C2" w:rsidP="00F65320">
            <w:pPr>
              <w:spacing w:before="60" w:after="60"/>
              <w:jc w:val="center"/>
              <w:rPr>
                <w:bCs/>
                <w:color w:val="000000"/>
              </w:rPr>
            </w:pPr>
            <w:r w:rsidRPr="00572D37">
              <w:t>DAIICHI SANKYO, INC.</w:t>
            </w:r>
          </w:p>
        </w:tc>
      </w:tr>
      <w:tr w:rsidR="005E78C2" w:rsidRPr="00572D37" w14:paraId="1CA1B4D0" w14:textId="77777777" w:rsidTr="00F65320">
        <w:trPr>
          <w:trHeight w:val="296"/>
          <w:jc w:val="center"/>
        </w:trPr>
        <w:tc>
          <w:tcPr>
            <w:tcW w:w="5915" w:type="dxa"/>
            <w:tcBorders>
              <w:left w:val="nil"/>
              <w:right w:val="nil"/>
            </w:tcBorders>
            <w:shd w:val="clear" w:color="auto" w:fill="D3DFEE"/>
            <w:noWrap/>
            <w:vAlign w:val="bottom"/>
          </w:tcPr>
          <w:p w14:paraId="6CBFFEDF" w14:textId="77777777" w:rsidR="005E78C2" w:rsidRPr="00572D37" w:rsidRDefault="005E78C2" w:rsidP="00F65320">
            <w:pPr>
              <w:spacing w:before="60" w:after="60"/>
              <w:jc w:val="center"/>
              <w:rPr>
                <w:bCs/>
                <w:color w:val="000000"/>
              </w:rPr>
            </w:pPr>
            <w:r w:rsidRPr="00572D37">
              <w:t>F. HOFFMANN-LA ROCHE LTD</w:t>
            </w:r>
          </w:p>
        </w:tc>
      </w:tr>
      <w:tr w:rsidR="005E78C2" w:rsidRPr="00572D37" w14:paraId="28DE06AF" w14:textId="77777777" w:rsidTr="00F65320">
        <w:trPr>
          <w:trHeight w:val="296"/>
          <w:jc w:val="center"/>
        </w:trPr>
        <w:tc>
          <w:tcPr>
            <w:tcW w:w="5915" w:type="dxa"/>
            <w:noWrap/>
            <w:vAlign w:val="bottom"/>
          </w:tcPr>
          <w:p w14:paraId="02A25686" w14:textId="77777777" w:rsidR="005E78C2" w:rsidRPr="00572D37" w:rsidRDefault="005E78C2" w:rsidP="00F65320">
            <w:pPr>
              <w:spacing w:before="60" w:after="60"/>
              <w:jc w:val="center"/>
              <w:rPr>
                <w:bCs/>
                <w:color w:val="000000"/>
              </w:rPr>
            </w:pPr>
            <w:r w:rsidRPr="00572D37">
              <w:t>PFIZER INC.</w:t>
            </w:r>
          </w:p>
        </w:tc>
      </w:tr>
      <w:tr w:rsidR="005E78C2" w:rsidRPr="002B2D05" w14:paraId="3A77E685" w14:textId="77777777" w:rsidTr="00F65320">
        <w:trPr>
          <w:trHeight w:val="296"/>
          <w:jc w:val="center"/>
        </w:trPr>
        <w:tc>
          <w:tcPr>
            <w:tcW w:w="5915" w:type="dxa"/>
            <w:tcBorders>
              <w:left w:val="nil"/>
              <w:right w:val="nil"/>
            </w:tcBorders>
            <w:shd w:val="clear" w:color="auto" w:fill="D3DFEE"/>
            <w:noWrap/>
            <w:vAlign w:val="bottom"/>
          </w:tcPr>
          <w:p w14:paraId="68B31D4C" w14:textId="77777777" w:rsidR="005E78C2" w:rsidRPr="00A714C7" w:rsidRDefault="005E78C2" w:rsidP="00F65320">
            <w:pPr>
              <w:spacing w:before="60" w:after="60"/>
              <w:jc w:val="center"/>
              <w:rPr>
                <w:bCs/>
                <w:color w:val="000000"/>
                <w:lang w:val="en-GB"/>
              </w:rPr>
            </w:pPr>
            <w:r w:rsidRPr="00A714C7">
              <w:rPr>
                <w:lang w:val="en-GB"/>
              </w:rPr>
              <w:t>ASTELLAS PHARMA GLOBAL DEVELOPMENT, INC.</w:t>
            </w:r>
          </w:p>
        </w:tc>
      </w:tr>
      <w:tr w:rsidR="005E78C2" w:rsidRPr="00572D37" w14:paraId="57E84D5F" w14:textId="77777777" w:rsidTr="00F65320">
        <w:trPr>
          <w:trHeight w:val="296"/>
          <w:jc w:val="center"/>
        </w:trPr>
        <w:tc>
          <w:tcPr>
            <w:tcW w:w="5915" w:type="dxa"/>
            <w:noWrap/>
            <w:vAlign w:val="bottom"/>
          </w:tcPr>
          <w:p w14:paraId="24D3441A" w14:textId="77777777" w:rsidR="005E78C2" w:rsidRPr="00572D37" w:rsidRDefault="005E78C2" w:rsidP="00F65320">
            <w:pPr>
              <w:keepNext/>
              <w:spacing w:before="60" w:after="60"/>
              <w:jc w:val="center"/>
              <w:rPr>
                <w:bCs/>
                <w:color w:val="000000"/>
              </w:rPr>
            </w:pPr>
            <w:r w:rsidRPr="00572D37">
              <w:t>JANSSEN CILAG INTERNACIONAL N.V.</w:t>
            </w:r>
          </w:p>
        </w:tc>
      </w:tr>
      <w:bookmarkEnd w:id="171"/>
    </w:tbl>
    <w:p w14:paraId="05ED0AA2" w14:textId="77777777" w:rsidR="005E78C2" w:rsidRDefault="005E78C2" w:rsidP="005E78C2"/>
    <w:p w14:paraId="71BDA983" w14:textId="77777777" w:rsidR="005E78C2" w:rsidRPr="006C7B08" w:rsidRDefault="005E78C2" w:rsidP="005E78C2">
      <w:r>
        <w:t xml:space="preserve">El </w:t>
      </w:r>
      <w:r w:rsidRPr="00B9118F">
        <w:rPr>
          <w:b/>
        </w:rPr>
        <w:t>presupuesto comprometido</w:t>
      </w:r>
      <w:r>
        <w:t xml:space="preserve"> entre los Top Ten asciende a </w:t>
      </w:r>
      <w:r>
        <w:rPr>
          <w:b/>
          <w:bCs/>
        </w:rPr>
        <w:t>5</w:t>
      </w:r>
      <w:r w:rsidRPr="00F671CA">
        <w:rPr>
          <w:b/>
          <w:bCs/>
        </w:rPr>
        <w:t>.</w:t>
      </w:r>
      <w:r>
        <w:rPr>
          <w:b/>
          <w:bCs/>
        </w:rPr>
        <w:t>841.134,82</w:t>
      </w:r>
      <w:r w:rsidRPr="00F671CA">
        <w:rPr>
          <w:b/>
          <w:bCs/>
        </w:rPr>
        <w:t xml:space="preserve"> € </w:t>
      </w:r>
      <w:r>
        <w:t xml:space="preserve">siendo la totalidad entre todos los estudios activados de </w:t>
      </w:r>
      <w:r>
        <w:rPr>
          <w:b/>
        </w:rPr>
        <w:t>8.881.123,92</w:t>
      </w:r>
      <w:r w:rsidRPr="00B9118F">
        <w:rPr>
          <w:b/>
        </w:rPr>
        <w:t xml:space="preserve"> €</w:t>
      </w:r>
      <w:r>
        <w:t xml:space="preserve"> (32% de incremento con respecto a la anualidad 2024) implicado a 103 promotores distintos.</w:t>
      </w:r>
    </w:p>
    <w:p w14:paraId="141CFD6E" w14:textId="77777777" w:rsidR="005E78C2" w:rsidRDefault="005E78C2" w:rsidP="005E78C2">
      <w:pPr>
        <w:pStyle w:val="Ttulo4"/>
        <w:numPr>
          <w:ilvl w:val="0"/>
          <w:numId w:val="0"/>
        </w:numPr>
      </w:pPr>
      <w:r w:rsidRPr="00730446">
        <w:lastRenderedPageBreak/>
        <w:t>3.2.2.2. Investigación Clínica Independiente</w:t>
      </w:r>
    </w:p>
    <w:p w14:paraId="37331BBC" w14:textId="77777777" w:rsidR="005E78C2" w:rsidRPr="006754CB" w:rsidRDefault="005E78C2" w:rsidP="005E78C2">
      <w:pPr>
        <w:pStyle w:val="Ttulo4"/>
        <w:numPr>
          <w:ilvl w:val="0"/>
          <w:numId w:val="0"/>
        </w:numPr>
        <w:rPr>
          <w:rFonts w:eastAsiaTheme="minorHAnsi" w:cs="Arial"/>
          <w:b w:val="0"/>
          <w:bCs w:val="0"/>
          <w:i w:val="0"/>
          <w:iCs w:val="0"/>
        </w:rPr>
      </w:pPr>
      <w:r w:rsidRPr="006754CB">
        <w:rPr>
          <w:rFonts w:eastAsiaTheme="minorHAnsi" w:cs="Arial"/>
          <w:b w:val="0"/>
          <w:bCs w:val="0"/>
          <w:i w:val="0"/>
          <w:iCs w:val="0"/>
        </w:rPr>
        <w:t xml:space="preserve">Los servicios que ofrece el personal técnico </w:t>
      </w:r>
      <w:r>
        <w:rPr>
          <w:rFonts w:eastAsiaTheme="minorHAnsi" w:cs="Arial"/>
          <w:b w:val="0"/>
          <w:bCs w:val="0"/>
          <w:i w:val="0"/>
          <w:iCs w:val="0"/>
        </w:rPr>
        <w:t xml:space="preserve">del área al personal investigador que se embarca en un estudio clínico de iniciativa propia </w:t>
      </w:r>
      <w:r w:rsidRPr="006754CB">
        <w:rPr>
          <w:rFonts w:eastAsiaTheme="minorHAnsi" w:cs="Arial"/>
          <w:b w:val="0"/>
          <w:bCs w:val="0"/>
          <w:i w:val="0"/>
          <w:iCs w:val="0"/>
        </w:rPr>
        <w:t>son, entre otros, los siguientes:</w:t>
      </w:r>
    </w:p>
    <w:p w14:paraId="3EBBCCAB" w14:textId="77777777" w:rsidR="005E78C2" w:rsidRPr="00DE4DB4" w:rsidRDefault="005E78C2" w:rsidP="005E78C2">
      <w:pPr>
        <w:numPr>
          <w:ilvl w:val="0"/>
          <w:numId w:val="6"/>
        </w:numPr>
        <w:spacing w:before="120" w:after="0"/>
      </w:pPr>
      <w:r w:rsidRPr="00DE4DB4">
        <w:t xml:space="preserve">Orientación y apoyo metodológico al </w:t>
      </w:r>
      <w:r>
        <w:t xml:space="preserve">personal </w:t>
      </w:r>
      <w:r w:rsidRPr="00DE4DB4">
        <w:t>investigador para la redacción y diseño del protocolo en función de los objetivos del estudio</w:t>
      </w:r>
      <w:r>
        <w:t>.</w:t>
      </w:r>
      <w:r w:rsidRPr="00DE4DB4">
        <w:t xml:space="preserve"> </w:t>
      </w:r>
    </w:p>
    <w:p w14:paraId="45A7A000" w14:textId="77777777" w:rsidR="005E78C2" w:rsidRPr="00DE4DB4" w:rsidRDefault="005E78C2" w:rsidP="005E78C2">
      <w:pPr>
        <w:numPr>
          <w:ilvl w:val="0"/>
          <w:numId w:val="6"/>
        </w:numPr>
        <w:spacing w:before="120" w:after="0"/>
      </w:pPr>
      <w:r w:rsidRPr="00DE4DB4">
        <w:t>Redacción y envío de guías para la puesta en marcha del estudio en función de la tipología.</w:t>
      </w:r>
    </w:p>
    <w:p w14:paraId="4AB1FEB6" w14:textId="77777777" w:rsidR="005E78C2" w:rsidRPr="00DE4DB4" w:rsidRDefault="005E78C2" w:rsidP="005E78C2">
      <w:pPr>
        <w:numPr>
          <w:ilvl w:val="0"/>
          <w:numId w:val="6"/>
        </w:numPr>
        <w:spacing w:before="120" w:after="0"/>
      </w:pPr>
      <w:r w:rsidRPr="00DE4DB4">
        <w:t>Modificación de protocolo para ajustarlo a la tipología del estudio</w:t>
      </w:r>
    </w:p>
    <w:p w14:paraId="2985565F" w14:textId="77777777" w:rsidR="005E78C2" w:rsidRPr="00DE4DB4" w:rsidRDefault="005E78C2" w:rsidP="005E78C2">
      <w:pPr>
        <w:numPr>
          <w:ilvl w:val="0"/>
          <w:numId w:val="6"/>
        </w:numPr>
        <w:spacing w:before="120" w:after="0"/>
      </w:pPr>
      <w:r w:rsidRPr="00DE4DB4">
        <w:t xml:space="preserve">Envío de consultas a las entidades competentes para garantizar que el estudio cumple con todos los requisitos legales </w:t>
      </w:r>
    </w:p>
    <w:p w14:paraId="7B4F5492" w14:textId="77777777" w:rsidR="005E78C2" w:rsidRPr="00DE4DB4" w:rsidRDefault="005E78C2" w:rsidP="005E78C2">
      <w:pPr>
        <w:numPr>
          <w:ilvl w:val="0"/>
          <w:numId w:val="6"/>
        </w:numPr>
        <w:spacing w:before="120" w:after="0"/>
      </w:pPr>
      <w:r w:rsidRPr="00DE4DB4">
        <w:t>Asesoramiento en la tramitación de la contratación de pólizas de responsabilidad civil.</w:t>
      </w:r>
    </w:p>
    <w:p w14:paraId="2D6C71FB" w14:textId="77777777" w:rsidR="005E78C2" w:rsidRPr="00DE4DB4" w:rsidRDefault="005E78C2" w:rsidP="005E78C2">
      <w:pPr>
        <w:numPr>
          <w:ilvl w:val="0"/>
          <w:numId w:val="6"/>
        </w:numPr>
        <w:spacing w:before="120" w:after="0"/>
      </w:pPr>
      <w:r w:rsidRPr="00DE4DB4">
        <w:t>Apoyo en la tramitación a autoridades competentes (CEI</w:t>
      </w:r>
      <w:r>
        <w:t>m</w:t>
      </w:r>
      <w:r w:rsidRPr="00DE4DB4">
        <w:t xml:space="preserve">, </w:t>
      </w:r>
      <w:r>
        <w:t xml:space="preserve">CTIS, </w:t>
      </w:r>
      <w:r w:rsidRPr="00DE4DB4">
        <w:t xml:space="preserve">AEMPS, CCAA…) </w:t>
      </w:r>
    </w:p>
    <w:p w14:paraId="345D7749" w14:textId="77777777" w:rsidR="005E78C2" w:rsidRPr="00DE4DB4" w:rsidRDefault="005E78C2" w:rsidP="005E78C2">
      <w:pPr>
        <w:numPr>
          <w:ilvl w:val="0"/>
          <w:numId w:val="6"/>
        </w:numPr>
        <w:spacing w:before="120" w:after="0"/>
      </w:pPr>
      <w:r w:rsidRPr="00DE4DB4">
        <w:t>Elaboración de presupuestos y negociación con el sponsor en los estudios susceptibles a obtener financiación externa según tasas internas de la unidad.</w:t>
      </w:r>
    </w:p>
    <w:p w14:paraId="00B601D7" w14:textId="77777777" w:rsidR="005E78C2" w:rsidRPr="00DE4DB4" w:rsidRDefault="005E78C2" w:rsidP="005E78C2">
      <w:pPr>
        <w:numPr>
          <w:ilvl w:val="0"/>
          <w:numId w:val="6"/>
        </w:numPr>
        <w:spacing w:before="120" w:after="0"/>
      </w:pPr>
      <w:r w:rsidRPr="00DE4DB4">
        <w:t>Solicitud de presupuestos a CROs para la realización del estudio</w:t>
      </w:r>
      <w:r>
        <w:t>.</w:t>
      </w:r>
    </w:p>
    <w:p w14:paraId="6171522C" w14:textId="77777777" w:rsidR="005E78C2" w:rsidRPr="00DE4DB4" w:rsidRDefault="005E78C2" w:rsidP="005E78C2">
      <w:pPr>
        <w:spacing w:after="0"/>
        <w:ind w:left="720"/>
      </w:pPr>
    </w:p>
    <w:p w14:paraId="536A3D3F" w14:textId="77777777" w:rsidR="005E78C2" w:rsidRDefault="005E78C2" w:rsidP="005E78C2">
      <w:r w:rsidRPr="00DE4DB4">
        <w:t>La posición adoptada por Fisabio en relación a los estudios de iniciativa propia ha sido la de solicitar a los</w:t>
      </w:r>
      <w:r>
        <w:t>/las</w:t>
      </w:r>
      <w:r w:rsidRPr="00DE4DB4">
        <w:t xml:space="preserve"> investigadores</w:t>
      </w:r>
      <w:r>
        <w:t>/as</w:t>
      </w:r>
      <w:r w:rsidRPr="00DE4DB4">
        <w:t xml:space="preserve"> principales, cuya idea de estudio es la que se desea llevar a cabo, que actúen e</w:t>
      </w:r>
      <w:r>
        <w:t>n doble calidad, es decir como p</w:t>
      </w:r>
      <w:r w:rsidRPr="00DE4DB4">
        <w:t>romotores</w:t>
      </w:r>
      <w:r>
        <w:t>/as</w:t>
      </w:r>
      <w:r w:rsidRPr="00DE4DB4">
        <w:t xml:space="preserve"> y como investigadores</w:t>
      </w:r>
      <w:r>
        <w:t>/as</w:t>
      </w:r>
      <w:r w:rsidRPr="00DE4DB4">
        <w:t xml:space="preserve"> principales. Desde Fisabio se le da soporte y asesoramiento en todas las fases del estudio, ya sea en la puesta en marcha, en el seguimiento, así como en el cierre del mismo. </w:t>
      </w:r>
    </w:p>
    <w:p w14:paraId="2DBC8855" w14:textId="77777777" w:rsidR="005E78C2" w:rsidRDefault="005E78C2" w:rsidP="005E78C2">
      <w:r w:rsidRPr="00DE4DB4">
        <w:t>Con esta act</w:t>
      </w:r>
      <w:r>
        <w:t>uación durante la anualidad 2025</w:t>
      </w:r>
      <w:r w:rsidRPr="00DE4DB4">
        <w:t xml:space="preserve"> se han iniciado </w:t>
      </w:r>
      <w:r>
        <w:rPr>
          <w:b/>
        </w:rPr>
        <w:t>29</w:t>
      </w:r>
      <w:r w:rsidRPr="00DE4DB4">
        <w:rPr>
          <w:b/>
        </w:rPr>
        <w:t xml:space="preserve"> estudios </w:t>
      </w:r>
      <w:r>
        <w:rPr>
          <w:b/>
        </w:rPr>
        <w:t>observacionales</w:t>
      </w:r>
      <w:r w:rsidRPr="00DE4DB4">
        <w:rPr>
          <w:b/>
        </w:rPr>
        <w:t xml:space="preserve"> q</w:t>
      </w:r>
      <w:r>
        <w:rPr>
          <w:b/>
        </w:rPr>
        <w:t xml:space="preserve">ue han implicado la apertura de 35 centros y 4 ensayos clínicos en 7 </w:t>
      </w:r>
      <w:r w:rsidRPr="00DE4DB4">
        <w:rPr>
          <w:b/>
        </w:rPr>
        <w:t>centros</w:t>
      </w:r>
      <w:r w:rsidRPr="00DE4DB4">
        <w:t xml:space="preserve">, siendo en todos ellos el </w:t>
      </w:r>
      <w:r>
        <w:t xml:space="preserve">personal </w:t>
      </w:r>
      <w:r w:rsidRPr="00DE4DB4">
        <w:t>investigador principal el promotor de los mismos (</w:t>
      </w:r>
      <w:r>
        <w:t>2020: 18 EPAs-44 centros y 4 EECC-15 centros, 2021: 38 EPAs-74 centros y 3 EECC-8 centros, 2022: 34 EOm-58 centros y 2 EECC-2 centros, 2023: 16 EOm-58 centros y 3 EECC-8 centros, 2024: 20 Eom 50 centros y 5 EECC-2 8 centros</w:t>
      </w:r>
      <w:r w:rsidRPr="00DE4DB4">
        <w:t>).</w:t>
      </w:r>
    </w:p>
    <w:p w14:paraId="34C6F4AE" w14:textId="77777777" w:rsidR="005E78C2" w:rsidRDefault="005E78C2" w:rsidP="005E78C2">
      <w:r>
        <w:t xml:space="preserve">Además, cabe mencionar que los ensayos clínicos abiertos son aquellos considerados de bajo nivel de intervención (BNI) que se han tenido que solicitar y evaluar a través de la plataforma europea </w:t>
      </w:r>
      <w:r w:rsidRPr="00182176">
        <w:rPr>
          <w:b/>
          <w:bCs/>
        </w:rPr>
        <w:t>Clinical Trials Information System (CTIS)</w:t>
      </w:r>
      <w:r>
        <w:t xml:space="preserve"> según el Reglamento (UE) nº 536/2014 del Parlamento Europeo y del Consejo, de 16 de abril de 2014, sobre los ensayos clínicos de medicamentos de uso humano. Esto ha requerido un esfuerzo extra y dedicación de muchas horas de trabajo del personal técnico gestor de la unidad, en la realización de actividades formativas, lecturas de guías, conocimiento de la herramienta, </w:t>
      </w:r>
      <w:r>
        <w:lastRenderedPageBreak/>
        <w:t>altas y modificaciones de los centros de realización de ensayos clínicos y de los CEIm del ámbito de Fisabio, establecimiento de los perfiles de los distintos implicados en la realización de un ensayo clínico, elaboración de modelos normalizados de los documentos (público, no público) que se solicitaban a través de la plataforma, seguimiento de las solicitudes de información (RFI) para cumplir en tiempo y forma…</w:t>
      </w:r>
    </w:p>
    <w:p w14:paraId="4FA57BD8" w14:textId="77777777" w:rsidR="005E78C2" w:rsidRPr="00182176" w:rsidRDefault="005E78C2" w:rsidP="005E78C2">
      <w:pPr>
        <w:rPr>
          <w:lang w:val="es-ES_tradnl"/>
        </w:rPr>
      </w:pPr>
      <w:r>
        <w:rPr>
          <w:noProof/>
          <w:lang w:eastAsia="es-ES"/>
        </w:rPr>
        <w:drawing>
          <wp:inline distT="0" distB="0" distL="0" distR="0" wp14:anchorId="76A5EC16" wp14:editId="2A6793A1">
            <wp:extent cx="5677318" cy="1850689"/>
            <wp:effectExtent l="0" t="0" r="0" b="0"/>
            <wp:docPr id="1890296921"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5346" cy="1869605"/>
                    </a:xfrm>
                    <a:prstGeom prst="rect">
                      <a:avLst/>
                    </a:prstGeom>
                    <a:noFill/>
                  </pic:spPr>
                </pic:pic>
              </a:graphicData>
            </a:graphic>
          </wp:inline>
        </w:drawing>
      </w:r>
    </w:p>
    <w:p w14:paraId="1A8CF5FF" w14:textId="77777777" w:rsidR="005E78C2" w:rsidRDefault="005E78C2" w:rsidP="005E78C2">
      <w:pPr>
        <w:keepNext/>
        <w:jc w:val="center"/>
      </w:pPr>
      <w:r w:rsidRPr="00F63EBB">
        <w:rPr>
          <w:b/>
          <w:bCs/>
          <w:sz w:val="18"/>
          <w:szCs w:val="18"/>
        </w:rPr>
        <w:t>Figura 3.13 Registro 2020-2025 de estudios de iniciativa propia activados</w:t>
      </w:r>
    </w:p>
    <w:p w14:paraId="2CC5FA06" w14:textId="77777777" w:rsidR="005E78C2" w:rsidRDefault="005E78C2" w:rsidP="005E78C2">
      <w:r w:rsidRPr="00DE4DB4">
        <w:t>En la siguiente tabla se recogen los centros en los que se ha abierto algún tipo de estudio de iniciativa propia:</w:t>
      </w:r>
    </w:p>
    <w:p w14:paraId="42158F79" w14:textId="77777777" w:rsidR="005E78C2" w:rsidRPr="000A045B" w:rsidRDefault="005E78C2" w:rsidP="005E78C2">
      <w:pPr>
        <w:pStyle w:val="Descripcin"/>
        <w:jc w:val="center"/>
        <w:rPr>
          <w:color w:val="auto"/>
          <w:sz w:val="20"/>
          <w:szCs w:val="20"/>
        </w:rPr>
      </w:pPr>
      <w:r w:rsidRPr="00F63EBB">
        <w:rPr>
          <w:color w:val="auto"/>
        </w:rPr>
        <w:t>Tabla 3.14 Centros activados en la anualidad 2025 iniciativa propia</w:t>
      </w:r>
    </w:p>
    <w:tbl>
      <w:tblPr>
        <w:tblStyle w:val="ListTable2-Accent11"/>
        <w:tblpPr w:leftFromText="141" w:rightFromText="141" w:vertAnchor="text" w:tblpXSpec="center" w:tblpY="294"/>
        <w:tblW w:w="7731" w:type="dxa"/>
        <w:tblLayout w:type="fixed"/>
        <w:tblLook w:val="04A0" w:firstRow="1" w:lastRow="0" w:firstColumn="1" w:lastColumn="0" w:noHBand="0" w:noVBand="1"/>
      </w:tblPr>
      <w:tblGrid>
        <w:gridCol w:w="4084"/>
        <w:gridCol w:w="1729"/>
        <w:gridCol w:w="1918"/>
      </w:tblGrid>
      <w:tr w:rsidR="005E78C2" w:rsidRPr="00DE4DB4" w14:paraId="1B73ED3D" w14:textId="77777777" w:rsidTr="004074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hideMark/>
          </w:tcPr>
          <w:p w14:paraId="502DDFE2" w14:textId="77777777" w:rsidR="005E78C2" w:rsidRPr="00DE4DB4" w:rsidRDefault="005E78C2" w:rsidP="00F65320">
            <w:pPr>
              <w:spacing w:before="60" w:after="60"/>
              <w:jc w:val="center"/>
              <w:rPr>
                <w:rFonts w:eastAsiaTheme="minorHAnsi" w:cs="Arial"/>
                <w:b w:val="0"/>
                <w:bCs w:val="0"/>
                <w:i/>
                <w:color w:val="365F91"/>
                <w:lang w:eastAsia="en-US"/>
              </w:rPr>
            </w:pPr>
          </w:p>
        </w:tc>
        <w:tc>
          <w:tcPr>
            <w:tcW w:w="1729" w:type="dxa"/>
            <w:hideMark/>
          </w:tcPr>
          <w:p w14:paraId="0AF2D385" w14:textId="77777777" w:rsidR="005E78C2" w:rsidRPr="00DE4DB4" w:rsidRDefault="005E78C2" w:rsidP="00F65320">
            <w:pPr>
              <w:spacing w:before="60" w:after="60"/>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lang w:eastAsia="en-US"/>
              </w:rPr>
            </w:pPr>
            <w:r>
              <w:t>EOm</w:t>
            </w:r>
          </w:p>
        </w:tc>
        <w:tc>
          <w:tcPr>
            <w:tcW w:w="1918" w:type="dxa"/>
            <w:hideMark/>
          </w:tcPr>
          <w:p w14:paraId="20A956CE" w14:textId="77777777" w:rsidR="005E78C2" w:rsidRPr="00DE4DB4" w:rsidRDefault="005E78C2" w:rsidP="00F65320">
            <w:pPr>
              <w:spacing w:before="60" w:after="60"/>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lang w:eastAsia="en-US"/>
              </w:rPr>
            </w:pPr>
            <w:r w:rsidRPr="00DE4DB4">
              <w:t>EECC</w:t>
            </w:r>
          </w:p>
        </w:tc>
      </w:tr>
      <w:tr w:rsidR="005E78C2" w:rsidRPr="00DE4DB4" w14:paraId="53364C71" w14:textId="77777777" w:rsidTr="00407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hideMark/>
          </w:tcPr>
          <w:p w14:paraId="4960ECD0"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Castelló</w:t>
            </w:r>
          </w:p>
        </w:tc>
        <w:tc>
          <w:tcPr>
            <w:tcW w:w="1729" w:type="dxa"/>
          </w:tcPr>
          <w:p w14:paraId="2669D57C"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10</w:t>
            </w:r>
          </w:p>
        </w:tc>
        <w:tc>
          <w:tcPr>
            <w:tcW w:w="1918" w:type="dxa"/>
          </w:tcPr>
          <w:p w14:paraId="452FBB6E"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4186C4B4" w14:textId="77777777" w:rsidTr="004074D6">
        <w:trPr>
          <w:trHeight w:val="300"/>
        </w:trPr>
        <w:tc>
          <w:tcPr>
            <w:cnfStyle w:val="001000000000" w:firstRow="0" w:lastRow="0" w:firstColumn="1" w:lastColumn="0" w:oddVBand="0" w:evenVBand="0" w:oddHBand="0" w:evenHBand="0" w:firstRowFirstColumn="0" w:firstRowLastColumn="0" w:lastRowFirstColumn="0" w:lastRowLastColumn="0"/>
            <w:tcW w:w="4084" w:type="dxa"/>
            <w:hideMark/>
          </w:tcPr>
          <w:p w14:paraId="651F70F4"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València-Arnau de Vilanova-Llíria</w:t>
            </w:r>
          </w:p>
        </w:tc>
        <w:tc>
          <w:tcPr>
            <w:tcW w:w="1729" w:type="dxa"/>
          </w:tcPr>
          <w:p w14:paraId="023D1BAF"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c>
          <w:tcPr>
            <w:tcW w:w="1918" w:type="dxa"/>
          </w:tcPr>
          <w:p w14:paraId="7D5BB048"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p>
        </w:tc>
      </w:tr>
      <w:tr w:rsidR="005E78C2" w:rsidRPr="00DE4DB4" w14:paraId="7505BEFA" w14:textId="77777777" w:rsidTr="00CB6E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tcPr>
          <w:p w14:paraId="6A34F23F"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 xml:space="preserve">DS Dr. Peset </w:t>
            </w:r>
          </w:p>
        </w:tc>
        <w:tc>
          <w:tcPr>
            <w:tcW w:w="1729" w:type="dxa"/>
          </w:tcPr>
          <w:p w14:paraId="0C3E5852"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p>
        </w:tc>
        <w:tc>
          <w:tcPr>
            <w:tcW w:w="1918" w:type="dxa"/>
          </w:tcPr>
          <w:p w14:paraId="4ECEF7D0"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5329218A" w14:textId="77777777" w:rsidTr="00CB6E71">
        <w:trPr>
          <w:trHeight w:val="300"/>
        </w:trPr>
        <w:tc>
          <w:tcPr>
            <w:cnfStyle w:val="001000000000" w:firstRow="0" w:lastRow="0" w:firstColumn="1" w:lastColumn="0" w:oddVBand="0" w:evenVBand="0" w:oddHBand="0" w:evenHBand="0" w:firstRowFirstColumn="0" w:firstRowLastColumn="0" w:lastRowFirstColumn="0" w:lastRowLastColumn="0"/>
            <w:tcW w:w="4084" w:type="dxa"/>
          </w:tcPr>
          <w:p w14:paraId="787C638B"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La Marina Baixa</w:t>
            </w:r>
            <w:r w:rsidRPr="00B9118F" w:rsidDel="00640877">
              <w:rPr>
                <w:color w:val="000000"/>
              </w:rPr>
              <w:t xml:space="preserve"> </w:t>
            </w:r>
          </w:p>
        </w:tc>
        <w:tc>
          <w:tcPr>
            <w:tcW w:w="1729" w:type="dxa"/>
          </w:tcPr>
          <w:p w14:paraId="5703CCE5"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c>
          <w:tcPr>
            <w:tcW w:w="1918" w:type="dxa"/>
          </w:tcPr>
          <w:p w14:paraId="47D861B4"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p>
        </w:tc>
      </w:tr>
      <w:tr w:rsidR="005E78C2" w:rsidRPr="00DE4DB4" w14:paraId="3264A21B" w14:textId="77777777" w:rsidTr="00CB6E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tcPr>
          <w:p w14:paraId="6BF87B3B"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Elx</w:t>
            </w:r>
          </w:p>
        </w:tc>
        <w:tc>
          <w:tcPr>
            <w:tcW w:w="1729" w:type="dxa"/>
          </w:tcPr>
          <w:p w14:paraId="369C66F1"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10</w:t>
            </w:r>
          </w:p>
        </w:tc>
        <w:tc>
          <w:tcPr>
            <w:tcW w:w="1918" w:type="dxa"/>
          </w:tcPr>
          <w:p w14:paraId="29260398"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p>
        </w:tc>
      </w:tr>
      <w:tr w:rsidR="005E78C2" w:rsidRPr="00DE4DB4" w14:paraId="25E61CD5" w14:textId="77777777" w:rsidTr="00CB6E71">
        <w:trPr>
          <w:trHeight w:val="450"/>
        </w:trPr>
        <w:tc>
          <w:tcPr>
            <w:cnfStyle w:val="001000000000" w:firstRow="0" w:lastRow="0" w:firstColumn="1" w:lastColumn="0" w:oddVBand="0" w:evenVBand="0" w:oddHBand="0" w:evenHBand="0" w:firstRowFirstColumn="0" w:firstRowLastColumn="0" w:lastRowFirstColumn="0" w:lastRowLastColumn="0"/>
            <w:tcW w:w="4084" w:type="dxa"/>
          </w:tcPr>
          <w:p w14:paraId="59ABAF03" w14:textId="77777777" w:rsidR="005E78C2" w:rsidRPr="00B9118F" w:rsidRDefault="005E78C2" w:rsidP="00F65320">
            <w:pPr>
              <w:spacing w:before="60" w:after="60"/>
              <w:rPr>
                <w:rFonts w:eastAsiaTheme="minorHAnsi" w:cs="Arial"/>
                <w:b w:val="0"/>
                <w:bCs w:val="0"/>
                <w:color w:val="000000"/>
                <w:lang w:eastAsia="en-US"/>
              </w:rPr>
            </w:pPr>
            <w:r w:rsidRPr="00DE4DB4">
              <w:rPr>
                <w:color w:val="000000"/>
              </w:rPr>
              <w:t>DS Cola</w:t>
            </w:r>
            <w:r>
              <w:rPr>
                <w:color w:val="000000"/>
              </w:rPr>
              <w:t>boración</w:t>
            </w:r>
            <w:r w:rsidRPr="00DE4DB4">
              <w:rPr>
                <w:color w:val="000000"/>
              </w:rPr>
              <w:t xml:space="preserve"> Externa</w:t>
            </w:r>
            <w:r w:rsidRPr="00DE4DB4" w:rsidDel="00640877">
              <w:rPr>
                <w:color w:val="000000"/>
              </w:rPr>
              <w:t xml:space="preserve"> </w:t>
            </w:r>
          </w:p>
        </w:tc>
        <w:tc>
          <w:tcPr>
            <w:tcW w:w="1729" w:type="dxa"/>
          </w:tcPr>
          <w:p w14:paraId="2A65F1B0"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5</w:t>
            </w:r>
          </w:p>
        </w:tc>
        <w:tc>
          <w:tcPr>
            <w:tcW w:w="1918" w:type="dxa"/>
          </w:tcPr>
          <w:p w14:paraId="23F5C07C"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06932B19" w14:textId="77777777" w:rsidTr="00CB6E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tcPr>
          <w:p w14:paraId="07ECCB4F" w14:textId="77777777" w:rsidR="005E78C2" w:rsidRPr="00DE4DB4" w:rsidRDefault="005E78C2" w:rsidP="00F65320">
            <w:pPr>
              <w:spacing w:before="60" w:after="60"/>
              <w:rPr>
                <w:rFonts w:eastAsiaTheme="minorHAnsi" w:cs="Arial"/>
                <w:b w:val="0"/>
                <w:bCs w:val="0"/>
                <w:color w:val="000000"/>
                <w:lang w:eastAsia="en-US"/>
              </w:rPr>
            </w:pPr>
            <w:r>
              <w:rPr>
                <w:color w:val="000000"/>
              </w:rPr>
              <w:t>DS La Plana</w:t>
            </w:r>
            <w:r w:rsidRPr="00DE4DB4" w:rsidDel="00640877">
              <w:rPr>
                <w:color w:val="000000"/>
              </w:rPr>
              <w:t xml:space="preserve"> </w:t>
            </w:r>
          </w:p>
        </w:tc>
        <w:tc>
          <w:tcPr>
            <w:tcW w:w="1729" w:type="dxa"/>
          </w:tcPr>
          <w:p w14:paraId="22404475"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5</w:t>
            </w:r>
          </w:p>
        </w:tc>
        <w:tc>
          <w:tcPr>
            <w:tcW w:w="1918" w:type="dxa"/>
          </w:tcPr>
          <w:p w14:paraId="168EFD2B"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r>
      <w:tr w:rsidR="005E78C2" w:rsidRPr="00DE4DB4" w14:paraId="55D473E9" w14:textId="77777777" w:rsidTr="004074D6">
        <w:trPr>
          <w:trHeight w:val="300"/>
        </w:trPr>
        <w:tc>
          <w:tcPr>
            <w:cnfStyle w:val="001000000000" w:firstRow="0" w:lastRow="0" w:firstColumn="1" w:lastColumn="0" w:oddVBand="0" w:evenVBand="0" w:oddHBand="0" w:evenHBand="0" w:firstRowFirstColumn="0" w:firstRowLastColumn="0" w:lastRowFirstColumn="0" w:lastRowLastColumn="0"/>
            <w:tcW w:w="4084" w:type="dxa"/>
          </w:tcPr>
          <w:p w14:paraId="56E914B4"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 xml:space="preserve">DS </w:t>
            </w:r>
            <w:r>
              <w:rPr>
                <w:color w:val="000000"/>
              </w:rPr>
              <w:t>Xàtiva</w:t>
            </w:r>
            <w:r w:rsidRPr="00DE4DB4" w:rsidDel="00640877">
              <w:rPr>
                <w:color w:val="000000"/>
              </w:rPr>
              <w:t xml:space="preserve"> </w:t>
            </w:r>
          </w:p>
        </w:tc>
        <w:tc>
          <w:tcPr>
            <w:tcW w:w="1729" w:type="dxa"/>
          </w:tcPr>
          <w:p w14:paraId="46CC2730"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c>
          <w:tcPr>
            <w:tcW w:w="1918" w:type="dxa"/>
          </w:tcPr>
          <w:p w14:paraId="21084890"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p>
        </w:tc>
      </w:tr>
      <w:tr w:rsidR="005E78C2" w:rsidRPr="00DE4DB4" w14:paraId="668C1DE8" w14:textId="77777777" w:rsidTr="00407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tcPr>
          <w:p w14:paraId="526F82F1" w14:textId="77777777" w:rsidR="005E78C2" w:rsidRPr="00DE4DB4" w:rsidRDefault="005E78C2" w:rsidP="00F65320">
            <w:pPr>
              <w:spacing w:before="60" w:after="60"/>
              <w:rPr>
                <w:rFonts w:eastAsiaTheme="minorHAnsi" w:cs="Arial"/>
                <w:b w:val="0"/>
                <w:bCs w:val="0"/>
                <w:color w:val="000000"/>
                <w:lang w:eastAsia="en-US"/>
              </w:rPr>
            </w:pPr>
            <w:r>
              <w:rPr>
                <w:color w:val="000000"/>
              </w:rPr>
              <w:t>DS Vinaròs</w:t>
            </w:r>
          </w:p>
        </w:tc>
        <w:tc>
          <w:tcPr>
            <w:tcW w:w="1729" w:type="dxa"/>
          </w:tcPr>
          <w:p w14:paraId="1AFF3477"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c>
          <w:tcPr>
            <w:tcW w:w="1918" w:type="dxa"/>
          </w:tcPr>
          <w:p w14:paraId="4B8C75B2"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p>
        </w:tc>
      </w:tr>
      <w:tr w:rsidR="005E78C2" w:rsidRPr="00DE4DB4" w14:paraId="3626E158" w14:textId="77777777" w:rsidTr="004074D6">
        <w:trPr>
          <w:trHeight w:val="300"/>
        </w:trPr>
        <w:tc>
          <w:tcPr>
            <w:cnfStyle w:val="001000000000" w:firstRow="0" w:lastRow="0" w:firstColumn="1" w:lastColumn="0" w:oddVBand="0" w:evenVBand="0" w:oddHBand="0" w:evenHBand="0" w:firstRowFirstColumn="0" w:firstRowLastColumn="0" w:lastRowFirstColumn="0" w:lastRowLastColumn="0"/>
            <w:tcW w:w="4084" w:type="dxa"/>
          </w:tcPr>
          <w:p w14:paraId="28642ADE" w14:textId="77777777" w:rsidR="005E78C2" w:rsidRPr="00DE4DB4" w:rsidRDefault="005E78C2" w:rsidP="00F65320">
            <w:pPr>
              <w:spacing w:before="60" w:after="60"/>
              <w:rPr>
                <w:rFonts w:eastAsiaTheme="minorHAnsi" w:cs="Arial"/>
                <w:b w:val="0"/>
                <w:bCs w:val="0"/>
                <w:color w:val="000000"/>
                <w:lang w:eastAsia="en-US"/>
              </w:rPr>
            </w:pPr>
            <w:r>
              <w:rPr>
                <w:color w:val="000000"/>
              </w:rPr>
              <w:t>DS Alcoy</w:t>
            </w:r>
          </w:p>
        </w:tc>
        <w:tc>
          <w:tcPr>
            <w:tcW w:w="1729" w:type="dxa"/>
          </w:tcPr>
          <w:p w14:paraId="25CD5B78"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c>
          <w:tcPr>
            <w:tcW w:w="1918" w:type="dxa"/>
          </w:tcPr>
          <w:p w14:paraId="523AD5BF"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p>
        </w:tc>
      </w:tr>
      <w:tr w:rsidR="005E78C2" w:rsidRPr="00DE4DB4" w14:paraId="41C9BA1B" w14:textId="77777777" w:rsidTr="00407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84" w:type="dxa"/>
          </w:tcPr>
          <w:p w14:paraId="0C9FC876" w14:textId="77777777" w:rsidR="005E78C2" w:rsidRDefault="005E78C2" w:rsidP="00F65320">
            <w:pPr>
              <w:spacing w:before="60" w:after="60"/>
              <w:rPr>
                <w:color w:val="000000"/>
              </w:rPr>
            </w:pPr>
            <w:r w:rsidRPr="00DE4DB4">
              <w:rPr>
                <w:color w:val="000000"/>
              </w:rPr>
              <w:lastRenderedPageBreak/>
              <w:t>TOTAL</w:t>
            </w:r>
          </w:p>
        </w:tc>
        <w:tc>
          <w:tcPr>
            <w:tcW w:w="1729" w:type="dxa"/>
          </w:tcPr>
          <w:p w14:paraId="68DA0206" w14:textId="77777777" w:rsidR="005E78C2"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35</w:t>
            </w:r>
          </w:p>
        </w:tc>
        <w:tc>
          <w:tcPr>
            <w:tcW w:w="1918" w:type="dxa"/>
          </w:tcPr>
          <w:p w14:paraId="0E8C9200" w14:textId="77777777" w:rsidR="005E78C2" w:rsidRPr="00CB6E71" w:rsidRDefault="005E78C2" w:rsidP="00F65320">
            <w:pPr>
              <w:keepNext/>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7</w:t>
            </w:r>
          </w:p>
        </w:tc>
      </w:tr>
    </w:tbl>
    <w:p w14:paraId="72F568CF" w14:textId="77777777" w:rsidR="005E78C2" w:rsidRDefault="005E78C2" w:rsidP="005E78C2">
      <w:pPr>
        <w:spacing w:line="276" w:lineRule="auto"/>
      </w:pPr>
    </w:p>
    <w:p w14:paraId="4BC2C695" w14:textId="77777777" w:rsidR="005E78C2" w:rsidRDefault="005E78C2" w:rsidP="005E78C2">
      <w:pPr>
        <w:spacing w:line="276" w:lineRule="auto"/>
      </w:pPr>
    </w:p>
    <w:p w14:paraId="0835E236" w14:textId="77777777" w:rsidR="005E78C2" w:rsidRDefault="005E78C2" w:rsidP="005E78C2">
      <w:pPr>
        <w:spacing w:line="276" w:lineRule="auto"/>
      </w:pPr>
    </w:p>
    <w:p w14:paraId="1633F8E0" w14:textId="77777777" w:rsidR="005E78C2" w:rsidRDefault="005E78C2" w:rsidP="005E78C2">
      <w:pPr>
        <w:spacing w:line="276" w:lineRule="auto"/>
      </w:pPr>
      <w:r w:rsidRPr="00DE4DB4">
        <w:t>Tipología de los estudios clínicos activados durante la anualidad</w:t>
      </w:r>
      <w:r>
        <w:t xml:space="preserve"> 2025</w:t>
      </w:r>
      <w:r w:rsidRPr="00DE4DB4">
        <w:t>:</w:t>
      </w:r>
    </w:p>
    <w:p w14:paraId="62DF793F" w14:textId="77777777" w:rsidR="005E78C2" w:rsidRPr="000A045B" w:rsidRDefault="005E78C2" w:rsidP="005E78C2">
      <w:pPr>
        <w:pStyle w:val="Descripcin"/>
        <w:jc w:val="center"/>
        <w:rPr>
          <w:color w:val="auto"/>
        </w:rPr>
      </w:pPr>
      <w:r w:rsidRPr="00F63EBB">
        <w:rPr>
          <w:color w:val="auto"/>
        </w:rPr>
        <w:t>Tabla 3.15 Tipología de estudios de iniciativa propia activados en 2025</w:t>
      </w:r>
    </w:p>
    <w:tbl>
      <w:tblPr>
        <w:tblStyle w:val="ListTable4-Accent11"/>
        <w:tblW w:w="5000" w:type="pct"/>
        <w:jc w:val="center"/>
        <w:tblLook w:val="04A0" w:firstRow="1" w:lastRow="0" w:firstColumn="1" w:lastColumn="0" w:noHBand="0" w:noVBand="1"/>
      </w:tblPr>
      <w:tblGrid>
        <w:gridCol w:w="3083"/>
        <w:gridCol w:w="2738"/>
        <w:gridCol w:w="3523"/>
      </w:tblGrid>
      <w:tr w:rsidR="005E78C2" w:rsidRPr="00DE4DB4" w14:paraId="7F69AB85" w14:textId="77777777" w:rsidTr="007D09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pct"/>
          </w:tcPr>
          <w:p w14:paraId="323B57DB" w14:textId="77777777" w:rsidR="005E78C2" w:rsidRPr="00DE4DB4" w:rsidRDefault="005E78C2" w:rsidP="00F65320">
            <w:pPr>
              <w:spacing w:before="60" w:after="60" w:line="276" w:lineRule="auto"/>
              <w:rPr>
                <w:rFonts w:eastAsiaTheme="minorHAnsi" w:cs="Arial"/>
                <w:b w:val="0"/>
                <w:bCs w:val="0"/>
                <w:color w:val="auto"/>
                <w:lang w:eastAsia="en-US"/>
              </w:rPr>
            </w:pPr>
            <w:r w:rsidRPr="00DE4DB4">
              <w:t>TIPO ESTUDIO</w:t>
            </w:r>
          </w:p>
        </w:tc>
        <w:tc>
          <w:tcPr>
            <w:tcW w:w="1465" w:type="pct"/>
          </w:tcPr>
          <w:p w14:paraId="29A62A9A" w14:textId="77777777" w:rsidR="005E78C2" w:rsidRPr="00B9118F"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t>NÚMERO ESTUDIOS</w:t>
            </w:r>
          </w:p>
        </w:tc>
        <w:tc>
          <w:tcPr>
            <w:tcW w:w="1885" w:type="pct"/>
          </w:tcPr>
          <w:p w14:paraId="66BD18B4" w14:textId="77777777" w:rsidR="005E78C2" w:rsidRPr="00B9118F"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DE4DB4">
              <w:t>NÚMERO CENTROS</w:t>
            </w:r>
          </w:p>
        </w:tc>
      </w:tr>
      <w:tr w:rsidR="005E78C2" w:rsidRPr="00DE4DB4" w14:paraId="4074B8CB" w14:textId="77777777" w:rsidTr="007D09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pct"/>
          </w:tcPr>
          <w:p w14:paraId="13E6105E" w14:textId="77777777" w:rsidR="005E78C2" w:rsidRPr="00DE4DB4" w:rsidRDefault="005E78C2" w:rsidP="00F65320">
            <w:pPr>
              <w:spacing w:before="60" w:after="60" w:line="276" w:lineRule="auto"/>
              <w:rPr>
                <w:rFonts w:eastAsiaTheme="minorHAnsi" w:cs="Arial"/>
                <w:b w:val="0"/>
                <w:bCs w:val="0"/>
                <w:lang w:eastAsia="en-US"/>
              </w:rPr>
            </w:pPr>
            <w:r w:rsidRPr="00DE4DB4">
              <w:t>EECC Fase IV</w:t>
            </w:r>
            <w:r>
              <w:t xml:space="preserve"> </w:t>
            </w:r>
          </w:p>
        </w:tc>
        <w:tc>
          <w:tcPr>
            <w:tcW w:w="1465" w:type="pct"/>
          </w:tcPr>
          <w:p w14:paraId="7C0EB425"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lang w:eastAsia="en-US"/>
              </w:rPr>
            </w:pPr>
            <w:r>
              <w:t>4</w:t>
            </w:r>
          </w:p>
        </w:tc>
        <w:tc>
          <w:tcPr>
            <w:tcW w:w="1885" w:type="pct"/>
          </w:tcPr>
          <w:p w14:paraId="5B21F304"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lang w:eastAsia="en-US"/>
              </w:rPr>
            </w:pPr>
            <w:r>
              <w:t>7</w:t>
            </w:r>
          </w:p>
        </w:tc>
      </w:tr>
      <w:tr w:rsidR="005E78C2" w:rsidRPr="00DE4DB4" w14:paraId="28E3BF8D" w14:textId="77777777" w:rsidTr="007D09BF">
        <w:trPr>
          <w:jc w:val="center"/>
        </w:trPr>
        <w:tc>
          <w:tcPr>
            <w:cnfStyle w:val="001000000000" w:firstRow="0" w:lastRow="0" w:firstColumn="1" w:lastColumn="0" w:oddVBand="0" w:evenVBand="0" w:oddHBand="0" w:evenHBand="0" w:firstRowFirstColumn="0" w:firstRowLastColumn="0" w:lastRowFirstColumn="0" w:lastRowLastColumn="0"/>
            <w:tcW w:w="1650" w:type="pct"/>
          </w:tcPr>
          <w:p w14:paraId="58E22381" w14:textId="77777777" w:rsidR="005E78C2" w:rsidRPr="00DE4DB4" w:rsidRDefault="005E78C2" w:rsidP="00F65320">
            <w:pPr>
              <w:spacing w:before="60" w:after="60" w:line="276" w:lineRule="auto"/>
              <w:rPr>
                <w:rFonts w:eastAsiaTheme="minorHAnsi" w:cs="Arial"/>
                <w:b w:val="0"/>
                <w:bCs w:val="0"/>
                <w:lang w:eastAsia="en-US"/>
              </w:rPr>
            </w:pPr>
            <w:r w:rsidRPr="00DE4DB4">
              <w:t>E</w:t>
            </w:r>
            <w:r>
              <w:t>O</w:t>
            </w:r>
            <w:r w:rsidRPr="00DE4DB4">
              <w:t>-PS</w:t>
            </w:r>
          </w:p>
        </w:tc>
        <w:tc>
          <w:tcPr>
            <w:tcW w:w="1465" w:type="pct"/>
          </w:tcPr>
          <w:p w14:paraId="7678EAF2"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lang w:eastAsia="en-US"/>
              </w:rPr>
            </w:pPr>
            <w:r>
              <w:t>3</w:t>
            </w:r>
          </w:p>
        </w:tc>
        <w:tc>
          <w:tcPr>
            <w:tcW w:w="1885" w:type="pct"/>
          </w:tcPr>
          <w:p w14:paraId="17DA3303"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lang w:eastAsia="en-US"/>
              </w:rPr>
            </w:pPr>
            <w:r>
              <w:t>3</w:t>
            </w:r>
          </w:p>
        </w:tc>
      </w:tr>
      <w:tr w:rsidR="005E78C2" w:rsidRPr="00DE4DB4" w14:paraId="667441A2" w14:textId="77777777" w:rsidTr="007D09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pct"/>
          </w:tcPr>
          <w:p w14:paraId="4438464F" w14:textId="77777777" w:rsidR="005E78C2" w:rsidRPr="00DE4DB4" w:rsidRDefault="005E78C2" w:rsidP="00F65320">
            <w:pPr>
              <w:spacing w:before="60" w:after="60" w:line="276" w:lineRule="auto"/>
              <w:rPr>
                <w:rFonts w:eastAsiaTheme="minorHAnsi" w:cs="Arial"/>
                <w:b w:val="0"/>
                <w:bCs w:val="0"/>
                <w:lang w:eastAsia="en-US"/>
              </w:rPr>
            </w:pPr>
            <w:r>
              <w:t>EOm prospectivo</w:t>
            </w:r>
          </w:p>
        </w:tc>
        <w:tc>
          <w:tcPr>
            <w:tcW w:w="1465" w:type="pct"/>
          </w:tcPr>
          <w:p w14:paraId="3DEE267B"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lang w:eastAsia="en-US"/>
              </w:rPr>
            </w:pPr>
            <w:r>
              <w:rPr>
                <w:rFonts w:eastAsiaTheme="minorHAnsi" w:cs="Arial"/>
                <w:lang w:eastAsia="en-US"/>
              </w:rPr>
              <w:t>5</w:t>
            </w:r>
          </w:p>
        </w:tc>
        <w:tc>
          <w:tcPr>
            <w:tcW w:w="1885" w:type="pct"/>
          </w:tcPr>
          <w:p w14:paraId="74471818" w14:textId="77777777" w:rsidR="005E78C2" w:rsidRPr="00DE4DB4"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lang w:eastAsia="en-US"/>
              </w:rPr>
            </w:pPr>
            <w:r>
              <w:rPr>
                <w:rFonts w:eastAsiaTheme="minorHAnsi" w:cs="Arial"/>
                <w:lang w:eastAsia="en-US"/>
              </w:rPr>
              <w:t>5</w:t>
            </w:r>
          </w:p>
        </w:tc>
      </w:tr>
      <w:tr w:rsidR="005E78C2" w:rsidRPr="00DE4DB4" w14:paraId="007A044D" w14:textId="77777777" w:rsidTr="007D09BF">
        <w:trPr>
          <w:jc w:val="center"/>
        </w:trPr>
        <w:tc>
          <w:tcPr>
            <w:cnfStyle w:val="001000000000" w:firstRow="0" w:lastRow="0" w:firstColumn="1" w:lastColumn="0" w:oddVBand="0" w:evenVBand="0" w:oddHBand="0" w:evenHBand="0" w:firstRowFirstColumn="0" w:firstRowLastColumn="0" w:lastRowFirstColumn="0" w:lastRowLastColumn="0"/>
            <w:tcW w:w="1650" w:type="pct"/>
          </w:tcPr>
          <w:p w14:paraId="1506D9DE" w14:textId="77777777" w:rsidR="005E78C2" w:rsidRPr="00DE4DB4" w:rsidRDefault="005E78C2" w:rsidP="00F65320">
            <w:pPr>
              <w:spacing w:before="60" w:after="60" w:line="276" w:lineRule="auto"/>
              <w:rPr>
                <w:rFonts w:eastAsiaTheme="minorHAnsi" w:cs="Arial"/>
                <w:b w:val="0"/>
                <w:bCs w:val="0"/>
                <w:lang w:eastAsia="en-US"/>
              </w:rPr>
            </w:pPr>
            <w:r>
              <w:t>EOm retrospectivo</w:t>
            </w:r>
          </w:p>
        </w:tc>
        <w:tc>
          <w:tcPr>
            <w:tcW w:w="1465" w:type="pct"/>
          </w:tcPr>
          <w:p w14:paraId="42E0D059"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lang w:eastAsia="en-US"/>
              </w:rPr>
            </w:pPr>
            <w:r>
              <w:rPr>
                <w:rFonts w:eastAsiaTheme="minorHAnsi" w:cs="Arial"/>
                <w:lang w:eastAsia="en-US"/>
              </w:rPr>
              <w:t>21</w:t>
            </w:r>
          </w:p>
        </w:tc>
        <w:tc>
          <w:tcPr>
            <w:tcW w:w="1885" w:type="pct"/>
          </w:tcPr>
          <w:p w14:paraId="45A5B0BC" w14:textId="77777777" w:rsidR="005E78C2" w:rsidRPr="00DE4DB4" w:rsidRDefault="005E78C2" w:rsidP="00F65320">
            <w:pPr>
              <w:keepNext/>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lang w:eastAsia="en-US"/>
              </w:rPr>
            </w:pPr>
            <w:r>
              <w:rPr>
                <w:rFonts w:eastAsiaTheme="minorHAnsi" w:cs="Arial"/>
                <w:lang w:eastAsia="en-US"/>
              </w:rPr>
              <w:t>27</w:t>
            </w:r>
          </w:p>
        </w:tc>
      </w:tr>
    </w:tbl>
    <w:p w14:paraId="6403B5F1" w14:textId="77777777" w:rsidR="005E78C2" w:rsidRDefault="005E78C2" w:rsidP="005E78C2"/>
    <w:p w14:paraId="7D67D2B0" w14:textId="77777777" w:rsidR="005E78C2" w:rsidRDefault="005E78C2" w:rsidP="005E78C2">
      <w:pPr>
        <w:rPr>
          <w:b/>
          <w:bCs/>
          <w:color w:val="5B9BD5" w:themeColor="accent1"/>
          <w:sz w:val="18"/>
          <w:szCs w:val="18"/>
        </w:rPr>
      </w:pPr>
      <w:r w:rsidRPr="0053495D">
        <w:t>En la siguiente figura se muestran</w:t>
      </w:r>
      <w:r>
        <w:t xml:space="preserve"> clasificados los centros de vinculación de los promotores de los estudios y el número de centros en los que se han puesto en marcha. Destacan por encima del resto el departamento de salud de Elche y el de Castellón.</w:t>
      </w:r>
    </w:p>
    <w:p w14:paraId="130AA413" w14:textId="77777777" w:rsidR="005E78C2" w:rsidRDefault="005E78C2" w:rsidP="005E78C2">
      <w:pPr>
        <w:jc w:val="center"/>
        <w:rPr>
          <w:b/>
          <w:bCs/>
          <w:color w:val="5B9BD5" w:themeColor="accent1"/>
          <w:sz w:val="18"/>
          <w:szCs w:val="18"/>
        </w:rPr>
      </w:pPr>
      <w:r>
        <w:rPr>
          <w:b/>
          <w:bCs/>
          <w:noProof/>
          <w:color w:val="5B9BD5" w:themeColor="accent1"/>
          <w:sz w:val="18"/>
          <w:szCs w:val="18"/>
          <w:lang w:eastAsia="es-ES"/>
        </w:rPr>
        <w:drawing>
          <wp:inline distT="0" distB="0" distL="0" distR="0" wp14:anchorId="1354DFBF" wp14:editId="3A185FAE">
            <wp:extent cx="5688786" cy="2397172"/>
            <wp:effectExtent l="0" t="0" r="7620" b="3175"/>
            <wp:docPr id="610863250"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4544" cy="2399599"/>
                    </a:xfrm>
                    <a:prstGeom prst="rect">
                      <a:avLst/>
                    </a:prstGeom>
                    <a:noFill/>
                  </pic:spPr>
                </pic:pic>
              </a:graphicData>
            </a:graphic>
          </wp:inline>
        </w:drawing>
      </w:r>
    </w:p>
    <w:p w14:paraId="1A452361" w14:textId="77777777" w:rsidR="005E78C2" w:rsidRPr="000A045B" w:rsidRDefault="005E78C2" w:rsidP="005E78C2">
      <w:pPr>
        <w:jc w:val="center"/>
      </w:pPr>
      <w:r w:rsidRPr="00F63EBB">
        <w:rPr>
          <w:b/>
          <w:bCs/>
          <w:sz w:val="18"/>
          <w:szCs w:val="18"/>
        </w:rPr>
        <w:t>Figura 3.16 Reparto de promotores según tipología de estudio y centros abiertos</w:t>
      </w:r>
    </w:p>
    <w:p w14:paraId="696AF5BC" w14:textId="77777777" w:rsidR="005E78C2" w:rsidRPr="00E92333" w:rsidRDefault="005E78C2" w:rsidP="005E78C2">
      <w:pPr>
        <w:pStyle w:val="Ttulo3"/>
        <w:numPr>
          <w:ilvl w:val="0"/>
          <w:numId w:val="0"/>
        </w:numPr>
        <w:ind w:left="2705" w:hanging="2705"/>
      </w:pPr>
      <w:bookmarkStart w:id="172" w:name="_Toc195095024"/>
      <w:bookmarkStart w:id="173" w:name="_Toc225173810"/>
      <w:r w:rsidRPr="004F5C6F">
        <w:t>3.2.3. Estudios clínicos activos durante la anualidad 2025</w:t>
      </w:r>
      <w:bookmarkEnd w:id="172"/>
      <w:bookmarkEnd w:id="173"/>
    </w:p>
    <w:p w14:paraId="476221A9" w14:textId="77777777" w:rsidR="005E78C2" w:rsidRPr="00DE4DB4" w:rsidRDefault="005E78C2" w:rsidP="005E78C2">
      <w:r>
        <w:t>Durante la anualidad 2025</w:t>
      </w:r>
      <w:r w:rsidRPr="00DE4DB4">
        <w:t xml:space="preserve"> en </w:t>
      </w:r>
      <w:r>
        <w:t>el Área</w:t>
      </w:r>
      <w:r w:rsidRPr="00DE4DB4">
        <w:t xml:space="preserve"> de Ensayos Clínicos han estado </w:t>
      </w:r>
      <w:r w:rsidRPr="00DE4DB4">
        <w:rPr>
          <w:b/>
        </w:rPr>
        <w:t>activos</w:t>
      </w:r>
      <w:r w:rsidRPr="00DE4DB4">
        <w:t xml:space="preserve"> un total de </w:t>
      </w:r>
      <w:r w:rsidRPr="00DE4DB4">
        <w:rPr>
          <w:b/>
        </w:rPr>
        <w:t>1.</w:t>
      </w:r>
      <w:r>
        <w:rPr>
          <w:b/>
        </w:rPr>
        <w:t>250</w:t>
      </w:r>
      <w:r w:rsidRPr="00DE4DB4">
        <w:rPr>
          <w:b/>
        </w:rPr>
        <w:t xml:space="preserve"> estudios clínicos</w:t>
      </w:r>
      <w:r w:rsidRPr="00DE4DB4">
        <w:t xml:space="preserve"> de los cuales </w:t>
      </w:r>
      <w:r>
        <w:t>623</w:t>
      </w:r>
      <w:r w:rsidRPr="00DE4DB4">
        <w:t xml:space="preserve"> son ensayos clínicos y </w:t>
      </w:r>
      <w:r>
        <w:t>627</w:t>
      </w:r>
      <w:r w:rsidRPr="00DE4DB4">
        <w:t xml:space="preserve"> estudios </w:t>
      </w:r>
      <w:r>
        <w:t>observacionales</w:t>
      </w:r>
      <w:r w:rsidRPr="00DE4DB4">
        <w:t>.</w:t>
      </w:r>
    </w:p>
    <w:p w14:paraId="1AB22D9C" w14:textId="77777777" w:rsidR="005E78C2" w:rsidRPr="00611D5E" w:rsidRDefault="005E78C2" w:rsidP="005E78C2">
      <w:pPr>
        <w:pStyle w:val="Ttulo4"/>
        <w:numPr>
          <w:ilvl w:val="0"/>
          <w:numId w:val="0"/>
        </w:numPr>
      </w:pPr>
      <w:r>
        <w:lastRenderedPageBreak/>
        <w:t xml:space="preserve">3.2.3.1. </w:t>
      </w:r>
      <w:r w:rsidRPr="00611D5E">
        <w:t>Investigación por contrato promotor externo (industria y entidades sin ánimo de lucro)</w:t>
      </w:r>
    </w:p>
    <w:p w14:paraId="408C6BA6" w14:textId="77777777" w:rsidR="005E78C2" w:rsidRDefault="005E78C2" w:rsidP="005E78C2">
      <w:r w:rsidRPr="00DE4DB4">
        <w:t xml:space="preserve">El desglose </w:t>
      </w:r>
      <w:r>
        <w:t xml:space="preserve">de los estudios promovidos externamente 1008 en total (595 EECC y 413 EOm) </w:t>
      </w:r>
      <w:r w:rsidRPr="00DE4DB4">
        <w:t>entre los distintos Departamentos de Salud</w:t>
      </w:r>
      <w:r>
        <w:t xml:space="preserve"> y</w:t>
      </w:r>
      <w:r w:rsidRPr="00DE4DB4">
        <w:t xml:space="preserve"> Salu</w:t>
      </w:r>
      <w:r>
        <w:t xml:space="preserve">d </w:t>
      </w:r>
      <w:r w:rsidRPr="00DE4DB4">
        <w:t>Pública es el que se indica en la siguiente tabla:</w:t>
      </w:r>
    </w:p>
    <w:p w14:paraId="660A9F10" w14:textId="77777777" w:rsidR="005E78C2" w:rsidRPr="000A045B" w:rsidRDefault="005E78C2" w:rsidP="005E78C2">
      <w:pPr>
        <w:pStyle w:val="Descripcin"/>
        <w:jc w:val="center"/>
        <w:rPr>
          <w:color w:val="auto"/>
        </w:rPr>
      </w:pPr>
      <w:bookmarkStart w:id="174" w:name="_Hlk192767748"/>
      <w:r w:rsidRPr="004F5C6F">
        <w:rPr>
          <w:color w:val="auto"/>
        </w:rPr>
        <w:t>Tabla 3.17 Distribución de EECC y EOm activos con promotor externo durante 202</w:t>
      </w:r>
      <w:r w:rsidRPr="00DC7F53">
        <w:rPr>
          <w:color w:val="auto"/>
        </w:rPr>
        <w:t>5</w:t>
      </w:r>
    </w:p>
    <w:tbl>
      <w:tblPr>
        <w:tblStyle w:val="ListTable2-Accent11"/>
        <w:tblW w:w="7903" w:type="dxa"/>
        <w:jc w:val="center"/>
        <w:tblLook w:val="04A0" w:firstRow="1" w:lastRow="0" w:firstColumn="1" w:lastColumn="0" w:noHBand="0" w:noVBand="1"/>
      </w:tblPr>
      <w:tblGrid>
        <w:gridCol w:w="4301"/>
        <w:gridCol w:w="1369"/>
        <w:gridCol w:w="2233"/>
      </w:tblGrid>
      <w:tr w:rsidR="005E78C2" w:rsidRPr="00DE4DB4" w14:paraId="6D5BAF0E" w14:textId="77777777" w:rsidTr="004074D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noWrap/>
            <w:hideMark/>
          </w:tcPr>
          <w:bookmarkEnd w:id="174"/>
          <w:p w14:paraId="408507E6" w14:textId="77777777" w:rsidR="005E78C2" w:rsidRPr="00DE4DB4" w:rsidRDefault="005E78C2" w:rsidP="00F65320">
            <w:pPr>
              <w:spacing w:before="60" w:after="60" w:line="276" w:lineRule="auto"/>
              <w:jc w:val="left"/>
              <w:rPr>
                <w:rFonts w:eastAsiaTheme="minorHAnsi" w:cs="Arial"/>
                <w:b w:val="0"/>
                <w:bCs w:val="0"/>
                <w:color w:val="000000"/>
                <w:sz w:val="22"/>
                <w:szCs w:val="22"/>
                <w:lang w:eastAsia="en-US"/>
              </w:rPr>
            </w:pPr>
            <w:r w:rsidRPr="00DE4DB4">
              <w:rPr>
                <w:color w:val="000000"/>
                <w:sz w:val="22"/>
                <w:szCs w:val="22"/>
              </w:rPr>
              <w:t> </w:t>
            </w:r>
          </w:p>
        </w:tc>
        <w:tc>
          <w:tcPr>
            <w:tcW w:w="1369" w:type="dxa"/>
            <w:noWrap/>
            <w:hideMark/>
          </w:tcPr>
          <w:p w14:paraId="4A8CC949" w14:textId="77777777" w:rsidR="005E78C2" w:rsidRPr="00DE4DB4"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Pr>
                <w:color w:val="000000"/>
              </w:rPr>
              <w:t>EOm</w:t>
            </w:r>
          </w:p>
        </w:tc>
        <w:tc>
          <w:tcPr>
            <w:tcW w:w="2233" w:type="dxa"/>
            <w:noWrap/>
            <w:hideMark/>
          </w:tcPr>
          <w:p w14:paraId="1612E158" w14:textId="77777777" w:rsidR="005E78C2" w:rsidRPr="00DE4DB4"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sidRPr="00DE4DB4">
              <w:rPr>
                <w:color w:val="000000"/>
              </w:rPr>
              <w:t>EECC</w:t>
            </w:r>
          </w:p>
        </w:tc>
      </w:tr>
      <w:tr w:rsidR="005E78C2" w:rsidRPr="00DE4DB4" w14:paraId="37BD807C"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hideMark/>
          </w:tcPr>
          <w:p w14:paraId="71578DDD" w14:textId="77777777" w:rsidR="005E78C2" w:rsidRPr="00DC7F53" w:rsidRDefault="005E78C2" w:rsidP="00F65320">
            <w:pPr>
              <w:spacing w:before="60" w:after="60" w:line="276" w:lineRule="auto"/>
              <w:jc w:val="left"/>
              <w:rPr>
                <w:b w:val="0"/>
                <w:bCs w:val="0"/>
                <w:color w:val="000000"/>
              </w:rPr>
            </w:pPr>
            <w:r w:rsidRPr="00DC7F53">
              <w:rPr>
                <w:rFonts w:cs="Arial"/>
                <w:color w:val="000000"/>
              </w:rPr>
              <w:t>DS  D</w:t>
            </w:r>
            <w:r>
              <w:rPr>
                <w:rFonts w:cs="Arial"/>
                <w:color w:val="000000"/>
              </w:rPr>
              <w:t>r</w:t>
            </w:r>
            <w:r w:rsidRPr="00DC7F53">
              <w:rPr>
                <w:rFonts w:cs="Arial"/>
                <w:color w:val="000000"/>
              </w:rPr>
              <w:t>.P</w:t>
            </w:r>
            <w:r>
              <w:rPr>
                <w:color w:val="000000"/>
              </w:rPr>
              <w:t>eset</w:t>
            </w:r>
          </w:p>
        </w:tc>
        <w:tc>
          <w:tcPr>
            <w:tcW w:w="1369" w:type="dxa"/>
            <w:tcBorders>
              <w:top w:val="nil"/>
              <w:left w:val="nil"/>
              <w:bottom w:val="nil"/>
              <w:right w:val="nil"/>
            </w:tcBorders>
            <w:noWrap/>
            <w:vAlign w:val="bottom"/>
          </w:tcPr>
          <w:p w14:paraId="46EA5923"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70</w:t>
            </w:r>
          </w:p>
        </w:tc>
        <w:tc>
          <w:tcPr>
            <w:tcW w:w="2233" w:type="dxa"/>
            <w:tcBorders>
              <w:top w:val="nil"/>
              <w:left w:val="nil"/>
              <w:bottom w:val="nil"/>
              <w:right w:val="nil"/>
            </w:tcBorders>
            <w:noWrap/>
            <w:vAlign w:val="bottom"/>
          </w:tcPr>
          <w:p w14:paraId="276A6550"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146</w:t>
            </w:r>
          </w:p>
        </w:tc>
      </w:tr>
      <w:tr w:rsidR="005E78C2" w:rsidRPr="00DE4DB4" w14:paraId="6BF0A97F"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hideMark/>
          </w:tcPr>
          <w:p w14:paraId="7BF6E764" w14:textId="77777777" w:rsidR="005E78C2" w:rsidRPr="00DC7F53" w:rsidRDefault="005E78C2" w:rsidP="00F65320">
            <w:pPr>
              <w:spacing w:before="60" w:after="60" w:line="276" w:lineRule="auto"/>
              <w:jc w:val="left"/>
              <w:rPr>
                <w:b w:val="0"/>
                <w:bCs w:val="0"/>
                <w:color w:val="000000"/>
              </w:rPr>
            </w:pPr>
            <w:r w:rsidRPr="00DC7F53">
              <w:rPr>
                <w:rFonts w:cs="Arial"/>
                <w:color w:val="000000"/>
              </w:rPr>
              <w:t>DS C</w:t>
            </w:r>
            <w:r>
              <w:rPr>
                <w:color w:val="000000"/>
              </w:rPr>
              <w:t>astellón</w:t>
            </w:r>
          </w:p>
        </w:tc>
        <w:tc>
          <w:tcPr>
            <w:tcW w:w="1369" w:type="dxa"/>
            <w:tcBorders>
              <w:top w:val="nil"/>
              <w:left w:val="nil"/>
              <w:bottom w:val="nil"/>
              <w:right w:val="nil"/>
            </w:tcBorders>
            <w:noWrap/>
            <w:vAlign w:val="bottom"/>
          </w:tcPr>
          <w:p w14:paraId="4A17D912"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46</w:t>
            </w:r>
          </w:p>
        </w:tc>
        <w:tc>
          <w:tcPr>
            <w:tcW w:w="2233" w:type="dxa"/>
            <w:tcBorders>
              <w:top w:val="nil"/>
              <w:left w:val="nil"/>
              <w:bottom w:val="nil"/>
              <w:right w:val="nil"/>
            </w:tcBorders>
            <w:noWrap/>
            <w:vAlign w:val="bottom"/>
          </w:tcPr>
          <w:p w14:paraId="0FEF5731"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45</w:t>
            </w:r>
          </w:p>
        </w:tc>
      </w:tr>
      <w:tr w:rsidR="005E78C2" w:rsidRPr="00DE4DB4" w14:paraId="325D366C"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0AA35DE8" w14:textId="77777777" w:rsidR="005E78C2" w:rsidRPr="00DC7F53" w:rsidRDefault="005E78C2" w:rsidP="00F65320">
            <w:pPr>
              <w:spacing w:before="60" w:after="60" w:line="276" w:lineRule="auto"/>
              <w:jc w:val="left"/>
              <w:rPr>
                <w:b w:val="0"/>
                <w:bCs w:val="0"/>
                <w:color w:val="000000"/>
              </w:rPr>
            </w:pPr>
            <w:r w:rsidRPr="00DC7F53">
              <w:rPr>
                <w:rFonts w:cs="Arial"/>
                <w:color w:val="000000"/>
              </w:rPr>
              <w:t>DS D´A</w:t>
            </w:r>
            <w:r>
              <w:rPr>
                <w:color w:val="000000"/>
              </w:rPr>
              <w:t>lcoi</w:t>
            </w:r>
          </w:p>
        </w:tc>
        <w:tc>
          <w:tcPr>
            <w:tcW w:w="1369" w:type="dxa"/>
            <w:tcBorders>
              <w:top w:val="nil"/>
              <w:left w:val="nil"/>
              <w:bottom w:val="nil"/>
              <w:right w:val="nil"/>
            </w:tcBorders>
            <w:noWrap/>
            <w:vAlign w:val="bottom"/>
          </w:tcPr>
          <w:p w14:paraId="38564EFF"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9</w:t>
            </w:r>
          </w:p>
        </w:tc>
        <w:tc>
          <w:tcPr>
            <w:tcW w:w="2233" w:type="dxa"/>
            <w:tcBorders>
              <w:top w:val="nil"/>
              <w:left w:val="nil"/>
              <w:bottom w:val="nil"/>
              <w:right w:val="nil"/>
            </w:tcBorders>
            <w:noWrap/>
            <w:vAlign w:val="bottom"/>
          </w:tcPr>
          <w:p w14:paraId="62214B93"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11</w:t>
            </w:r>
          </w:p>
        </w:tc>
      </w:tr>
      <w:tr w:rsidR="005E78C2" w:rsidRPr="00DE4DB4" w14:paraId="570D9889"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3CFD95EA"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Denia</w:t>
            </w:r>
          </w:p>
        </w:tc>
        <w:tc>
          <w:tcPr>
            <w:tcW w:w="1369" w:type="dxa"/>
            <w:tcBorders>
              <w:top w:val="nil"/>
              <w:left w:val="nil"/>
              <w:bottom w:val="nil"/>
              <w:right w:val="nil"/>
            </w:tcBorders>
            <w:noWrap/>
            <w:vAlign w:val="bottom"/>
          </w:tcPr>
          <w:p w14:paraId="676D1330"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12</w:t>
            </w:r>
          </w:p>
        </w:tc>
        <w:tc>
          <w:tcPr>
            <w:tcW w:w="2233" w:type="dxa"/>
            <w:tcBorders>
              <w:top w:val="nil"/>
              <w:left w:val="nil"/>
              <w:bottom w:val="nil"/>
              <w:right w:val="nil"/>
            </w:tcBorders>
            <w:noWrap/>
            <w:vAlign w:val="bottom"/>
          </w:tcPr>
          <w:p w14:paraId="5E8608D4"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13</w:t>
            </w:r>
          </w:p>
        </w:tc>
      </w:tr>
      <w:tr w:rsidR="005E78C2" w:rsidRPr="00DE4DB4" w14:paraId="10C80F94"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3FA1B2B6"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Elda</w:t>
            </w:r>
          </w:p>
        </w:tc>
        <w:tc>
          <w:tcPr>
            <w:tcW w:w="1369" w:type="dxa"/>
            <w:tcBorders>
              <w:top w:val="nil"/>
              <w:left w:val="nil"/>
              <w:bottom w:val="nil"/>
              <w:right w:val="nil"/>
            </w:tcBorders>
            <w:noWrap/>
            <w:vAlign w:val="bottom"/>
          </w:tcPr>
          <w:p w14:paraId="3951BC05"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16</w:t>
            </w:r>
          </w:p>
        </w:tc>
        <w:tc>
          <w:tcPr>
            <w:tcW w:w="2233" w:type="dxa"/>
            <w:tcBorders>
              <w:top w:val="nil"/>
              <w:left w:val="nil"/>
              <w:bottom w:val="nil"/>
              <w:right w:val="nil"/>
            </w:tcBorders>
            <w:noWrap/>
            <w:vAlign w:val="bottom"/>
          </w:tcPr>
          <w:p w14:paraId="0FA6E5BC"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5</w:t>
            </w:r>
          </w:p>
        </w:tc>
      </w:tr>
      <w:tr w:rsidR="005E78C2" w:rsidRPr="00DE4DB4" w14:paraId="741C3471"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660A4FAB"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Gandia</w:t>
            </w:r>
          </w:p>
        </w:tc>
        <w:tc>
          <w:tcPr>
            <w:tcW w:w="1369" w:type="dxa"/>
            <w:tcBorders>
              <w:top w:val="nil"/>
              <w:left w:val="nil"/>
              <w:bottom w:val="nil"/>
              <w:right w:val="nil"/>
            </w:tcBorders>
            <w:noWrap/>
            <w:vAlign w:val="bottom"/>
          </w:tcPr>
          <w:p w14:paraId="349F4816"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5</w:t>
            </w:r>
          </w:p>
        </w:tc>
        <w:tc>
          <w:tcPr>
            <w:tcW w:w="2233" w:type="dxa"/>
            <w:tcBorders>
              <w:top w:val="nil"/>
              <w:left w:val="nil"/>
              <w:bottom w:val="nil"/>
              <w:right w:val="nil"/>
            </w:tcBorders>
            <w:noWrap/>
            <w:vAlign w:val="bottom"/>
          </w:tcPr>
          <w:p w14:paraId="5D9D3C39"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4</w:t>
            </w:r>
          </w:p>
        </w:tc>
      </w:tr>
      <w:tr w:rsidR="005E78C2" w:rsidRPr="00DE4DB4" w14:paraId="6F9BB7D5"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7914B5CE"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Marina Baixa</w:t>
            </w:r>
          </w:p>
        </w:tc>
        <w:tc>
          <w:tcPr>
            <w:tcW w:w="1369" w:type="dxa"/>
            <w:tcBorders>
              <w:top w:val="nil"/>
              <w:left w:val="nil"/>
              <w:bottom w:val="nil"/>
              <w:right w:val="nil"/>
            </w:tcBorders>
            <w:noWrap/>
            <w:vAlign w:val="bottom"/>
          </w:tcPr>
          <w:p w14:paraId="2A8F8943"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13</w:t>
            </w:r>
          </w:p>
        </w:tc>
        <w:tc>
          <w:tcPr>
            <w:tcW w:w="2233" w:type="dxa"/>
            <w:tcBorders>
              <w:top w:val="nil"/>
              <w:left w:val="nil"/>
              <w:bottom w:val="nil"/>
              <w:right w:val="nil"/>
            </w:tcBorders>
            <w:noWrap/>
            <w:vAlign w:val="bottom"/>
          </w:tcPr>
          <w:p w14:paraId="5F9198B1"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16</w:t>
            </w:r>
          </w:p>
        </w:tc>
      </w:tr>
      <w:tr w:rsidR="005E78C2" w:rsidRPr="00DE4DB4" w14:paraId="311C4711"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43E8580C"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La Plana</w:t>
            </w:r>
          </w:p>
        </w:tc>
        <w:tc>
          <w:tcPr>
            <w:tcW w:w="1369" w:type="dxa"/>
            <w:tcBorders>
              <w:top w:val="nil"/>
              <w:left w:val="nil"/>
              <w:bottom w:val="nil"/>
              <w:right w:val="nil"/>
            </w:tcBorders>
            <w:noWrap/>
            <w:vAlign w:val="bottom"/>
          </w:tcPr>
          <w:p w14:paraId="43868CF7"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13</w:t>
            </w:r>
          </w:p>
        </w:tc>
        <w:tc>
          <w:tcPr>
            <w:tcW w:w="2233" w:type="dxa"/>
            <w:tcBorders>
              <w:top w:val="nil"/>
              <w:left w:val="nil"/>
              <w:bottom w:val="nil"/>
              <w:right w:val="nil"/>
            </w:tcBorders>
            <w:noWrap/>
            <w:vAlign w:val="bottom"/>
          </w:tcPr>
          <w:p w14:paraId="1BDAB9F2"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10</w:t>
            </w:r>
          </w:p>
        </w:tc>
      </w:tr>
      <w:tr w:rsidR="005E78C2" w:rsidRPr="00DE4DB4" w14:paraId="645C47B3"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24DF1BF6"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La Ribera</w:t>
            </w:r>
          </w:p>
        </w:tc>
        <w:tc>
          <w:tcPr>
            <w:tcW w:w="1369" w:type="dxa"/>
            <w:tcBorders>
              <w:top w:val="nil"/>
              <w:left w:val="nil"/>
              <w:bottom w:val="nil"/>
              <w:right w:val="nil"/>
            </w:tcBorders>
            <w:noWrap/>
            <w:vAlign w:val="bottom"/>
          </w:tcPr>
          <w:p w14:paraId="1E407C78"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23</w:t>
            </w:r>
          </w:p>
        </w:tc>
        <w:tc>
          <w:tcPr>
            <w:tcW w:w="2233" w:type="dxa"/>
            <w:tcBorders>
              <w:top w:val="nil"/>
              <w:left w:val="nil"/>
              <w:bottom w:val="nil"/>
              <w:right w:val="nil"/>
            </w:tcBorders>
            <w:noWrap/>
            <w:vAlign w:val="bottom"/>
          </w:tcPr>
          <w:p w14:paraId="2AF3C1BD"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37</w:t>
            </w:r>
          </w:p>
        </w:tc>
      </w:tr>
      <w:tr w:rsidR="005E78C2" w:rsidRPr="00DE4DB4" w14:paraId="022A9F59"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43378847"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Orihuela</w:t>
            </w:r>
          </w:p>
        </w:tc>
        <w:tc>
          <w:tcPr>
            <w:tcW w:w="1369" w:type="dxa"/>
            <w:tcBorders>
              <w:top w:val="nil"/>
              <w:left w:val="nil"/>
              <w:bottom w:val="nil"/>
              <w:right w:val="nil"/>
            </w:tcBorders>
            <w:noWrap/>
            <w:vAlign w:val="bottom"/>
          </w:tcPr>
          <w:p w14:paraId="4473D4FF"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9</w:t>
            </w:r>
          </w:p>
        </w:tc>
        <w:tc>
          <w:tcPr>
            <w:tcW w:w="2233" w:type="dxa"/>
            <w:tcBorders>
              <w:top w:val="nil"/>
              <w:left w:val="nil"/>
              <w:bottom w:val="nil"/>
              <w:right w:val="nil"/>
            </w:tcBorders>
            <w:noWrap/>
            <w:vAlign w:val="bottom"/>
          </w:tcPr>
          <w:p w14:paraId="2ABF263C"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9</w:t>
            </w:r>
          </w:p>
        </w:tc>
      </w:tr>
      <w:tr w:rsidR="005E78C2" w:rsidRPr="00DE4DB4" w14:paraId="3255EB13"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382FBAC0"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Requena</w:t>
            </w:r>
          </w:p>
        </w:tc>
        <w:tc>
          <w:tcPr>
            <w:tcW w:w="1369" w:type="dxa"/>
            <w:tcBorders>
              <w:top w:val="nil"/>
              <w:left w:val="nil"/>
              <w:bottom w:val="nil"/>
              <w:right w:val="nil"/>
            </w:tcBorders>
            <w:noWrap/>
            <w:vAlign w:val="bottom"/>
          </w:tcPr>
          <w:p w14:paraId="1A1C320B"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3</w:t>
            </w:r>
          </w:p>
        </w:tc>
        <w:tc>
          <w:tcPr>
            <w:tcW w:w="2233" w:type="dxa"/>
            <w:tcBorders>
              <w:top w:val="nil"/>
              <w:left w:val="nil"/>
              <w:bottom w:val="nil"/>
              <w:right w:val="nil"/>
            </w:tcBorders>
            <w:noWrap/>
            <w:vAlign w:val="bottom"/>
          </w:tcPr>
          <w:p w14:paraId="46B895C1"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w:t>
            </w:r>
          </w:p>
        </w:tc>
      </w:tr>
      <w:tr w:rsidR="005E78C2" w:rsidRPr="00DE4DB4" w14:paraId="6D704D31"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25280934"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Sagunto</w:t>
            </w:r>
          </w:p>
        </w:tc>
        <w:tc>
          <w:tcPr>
            <w:tcW w:w="1369" w:type="dxa"/>
            <w:tcBorders>
              <w:top w:val="nil"/>
              <w:left w:val="nil"/>
              <w:bottom w:val="nil"/>
              <w:right w:val="nil"/>
            </w:tcBorders>
            <w:noWrap/>
            <w:vAlign w:val="bottom"/>
          </w:tcPr>
          <w:p w14:paraId="0BF5C671"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22</w:t>
            </w:r>
          </w:p>
        </w:tc>
        <w:tc>
          <w:tcPr>
            <w:tcW w:w="2233" w:type="dxa"/>
            <w:tcBorders>
              <w:top w:val="nil"/>
              <w:left w:val="nil"/>
              <w:bottom w:val="nil"/>
              <w:right w:val="nil"/>
            </w:tcBorders>
            <w:noWrap/>
            <w:vAlign w:val="bottom"/>
          </w:tcPr>
          <w:p w14:paraId="6ECA9984"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14</w:t>
            </w:r>
          </w:p>
        </w:tc>
      </w:tr>
      <w:tr w:rsidR="005E78C2" w:rsidRPr="00DE4DB4" w14:paraId="18974D0F"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084E54E7"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Sant Joan d’Alacant</w:t>
            </w:r>
          </w:p>
        </w:tc>
        <w:tc>
          <w:tcPr>
            <w:tcW w:w="1369" w:type="dxa"/>
            <w:tcBorders>
              <w:top w:val="nil"/>
              <w:left w:val="nil"/>
              <w:bottom w:val="nil"/>
              <w:right w:val="nil"/>
            </w:tcBorders>
            <w:noWrap/>
            <w:vAlign w:val="bottom"/>
          </w:tcPr>
          <w:p w14:paraId="401BDE63"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31</w:t>
            </w:r>
          </w:p>
        </w:tc>
        <w:tc>
          <w:tcPr>
            <w:tcW w:w="2233" w:type="dxa"/>
            <w:tcBorders>
              <w:top w:val="nil"/>
              <w:left w:val="nil"/>
              <w:bottom w:val="nil"/>
              <w:right w:val="nil"/>
            </w:tcBorders>
            <w:noWrap/>
            <w:vAlign w:val="bottom"/>
          </w:tcPr>
          <w:p w14:paraId="082F45D9"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28</w:t>
            </w:r>
          </w:p>
        </w:tc>
      </w:tr>
      <w:tr w:rsidR="005E78C2" w:rsidRPr="00DE4DB4" w14:paraId="1722E184"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7F73E6E7"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Torrevieja</w:t>
            </w:r>
          </w:p>
        </w:tc>
        <w:tc>
          <w:tcPr>
            <w:tcW w:w="1369" w:type="dxa"/>
            <w:tcBorders>
              <w:top w:val="nil"/>
              <w:left w:val="nil"/>
              <w:bottom w:val="nil"/>
              <w:right w:val="nil"/>
            </w:tcBorders>
            <w:noWrap/>
            <w:vAlign w:val="bottom"/>
          </w:tcPr>
          <w:p w14:paraId="1C6E1D70"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11</w:t>
            </w:r>
          </w:p>
        </w:tc>
        <w:tc>
          <w:tcPr>
            <w:tcW w:w="2233" w:type="dxa"/>
            <w:tcBorders>
              <w:top w:val="nil"/>
              <w:left w:val="nil"/>
              <w:bottom w:val="nil"/>
              <w:right w:val="nil"/>
            </w:tcBorders>
            <w:noWrap/>
            <w:vAlign w:val="bottom"/>
          </w:tcPr>
          <w:p w14:paraId="476C0C5B"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11</w:t>
            </w:r>
          </w:p>
        </w:tc>
      </w:tr>
      <w:tr w:rsidR="005E78C2" w:rsidRPr="00DE4DB4" w14:paraId="230CABE8"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3032525B"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Valencia Arnau de Vilanova-lliria</w:t>
            </w:r>
          </w:p>
        </w:tc>
        <w:tc>
          <w:tcPr>
            <w:tcW w:w="1369" w:type="dxa"/>
            <w:tcBorders>
              <w:top w:val="nil"/>
              <w:left w:val="nil"/>
              <w:bottom w:val="nil"/>
              <w:right w:val="nil"/>
            </w:tcBorders>
            <w:noWrap/>
            <w:vAlign w:val="bottom"/>
          </w:tcPr>
          <w:p w14:paraId="158E38E4"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49</w:t>
            </w:r>
          </w:p>
        </w:tc>
        <w:tc>
          <w:tcPr>
            <w:tcW w:w="2233" w:type="dxa"/>
            <w:tcBorders>
              <w:top w:val="nil"/>
              <w:left w:val="nil"/>
              <w:bottom w:val="nil"/>
              <w:right w:val="nil"/>
            </w:tcBorders>
            <w:noWrap/>
            <w:vAlign w:val="bottom"/>
          </w:tcPr>
          <w:p w14:paraId="0C292F6A"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96</w:t>
            </w:r>
          </w:p>
        </w:tc>
      </w:tr>
      <w:tr w:rsidR="005E78C2" w:rsidRPr="00DE4DB4" w14:paraId="15A877D4"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382BB82D"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Vinaròs</w:t>
            </w:r>
          </w:p>
        </w:tc>
        <w:tc>
          <w:tcPr>
            <w:tcW w:w="1369" w:type="dxa"/>
            <w:tcBorders>
              <w:top w:val="nil"/>
              <w:left w:val="nil"/>
              <w:bottom w:val="nil"/>
              <w:right w:val="nil"/>
            </w:tcBorders>
            <w:noWrap/>
            <w:vAlign w:val="bottom"/>
          </w:tcPr>
          <w:p w14:paraId="00456879"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2</w:t>
            </w:r>
          </w:p>
        </w:tc>
        <w:tc>
          <w:tcPr>
            <w:tcW w:w="2233" w:type="dxa"/>
            <w:tcBorders>
              <w:top w:val="nil"/>
              <w:left w:val="nil"/>
              <w:bottom w:val="nil"/>
              <w:right w:val="nil"/>
            </w:tcBorders>
            <w:noWrap/>
            <w:vAlign w:val="bottom"/>
          </w:tcPr>
          <w:p w14:paraId="01C5A06F"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w:t>
            </w:r>
          </w:p>
        </w:tc>
      </w:tr>
      <w:tr w:rsidR="005E78C2" w:rsidRPr="00DE4DB4" w14:paraId="19848AAC"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7B09B606"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Xàtiva-Ontinyent</w:t>
            </w:r>
          </w:p>
        </w:tc>
        <w:tc>
          <w:tcPr>
            <w:tcW w:w="1369" w:type="dxa"/>
            <w:tcBorders>
              <w:top w:val="nil"/>
              <w:left w:val="nil"/>
              <w:bottom w:val="nil"/>
              <w:right w:val="nil"/>
            </w:tcBorders>
            <w:noWrap/>
            <w:vAlign w:val="bottom"/>
          </w:tcPr>
          <w:p w14:paraId="3E990312"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16</w:t>
            </w:r>
          </w:p>
        </w:tc>
        <w:tc>
          <w:tcPr>
            <w:tcW w:w="2233" w:type="dxa"/>
            <w:tcBorders>
              <w:top w:val="nil"/>
              <w:left w:val="nil"/>
              <w:bottom w:val="nil"/>
              <w:right w:val="nil"/>
            </w:tcBorders>
            <w:noWrap/>
            <w:vAlign w:val="bottom"/>
          </w:tcPr>
          <w:p w14:paraId="0F17A794"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5</w:t>
            </w:r>
          </w:p>
        </w:tc>
      </w:tr>
      <w:tr w:rsidR="005E78C2" w:rsidRPr="00DE4DB4" w14:paraId="35861491"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0CC89AEA"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Elche</w:t>
            </w:r>
          </w:p>
        </w:tc>
        <w:tc>
          <w:tcPr>
            <w:tcW w:w="1369" w:type="dxa"/>
            <w:tcBorders>
              <w:top w:val="nil"/>
              <w:left w:val="nil"/>
              <w:bottom w:val="nil"/>
              <w:right w:val="nil"/>
            </w:tcBorders>
            <w:noWrap/>
            <w:vAlign w:val="bottom"/>
          </w:tcPr>
          <w:p w14:paraId="06EBBFDA"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63</w:t>
            </w:r>
          </w:p>
        </w:tc>
        <w:tc>
          <w:tcPr>
            <w:tcW w:w="2233" w:type="dxa"/>
            <w:tcBorders>
              <w:top w:val="nil"/>
              <w:left w:val="nil"/>
              <w:bottom w:val="nil"/>
              <w:right w:val="nil"/>
            </w:tcBorders>
            <w:noWrap/>
            <w:vAlign w:val="bottom"/>
          </w:tcPr>
          <w:p w14:paraId="1D2BD48E"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DC7F53">
              <w:rPr>
                <w:rFonts w:cs="Arial"/>
                <w:b/>
                <w:bCs/>
                <w:color w:val="000000"/>
              </w:rPr>
              <w:t>138</w:t>
            </w:r>
          </w:p>
        </w:tc>
      </w:tr>
      <w:tr w:rsidR="005E78C2" w:rsidRPr="00DE4DB4" w14:paraId="14AA6DAA" w14:textId="77777777" w:rsidTr="00F6532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1" w:type="dxa"/>
            <w:tcBorders>
              <w:top w:val="nil"/>
              <w:left w:val="nil"/>
              <w:bottom w:val="nil"/>
              <w:right w:val="nil"/>
            </w:tcBorders>
            <w:noWrap/>
            <w:vAlign w:val="bottom"/>
          </w:tcPr>
          <w:p w14:paraId="73CFD55D" w14:textId="77777777" w:rsidR="005E78C2" w:rsidRPr="00DC7F53" w:rsidRDefault="005E78C2" w:rsidP="00F65320">
            <w:pPr>
              <w:spacing w:before="60" w:after="60" w:line="276" w:lineRule="auto"/>
              <w:jc w:val="left"/>
              <w:rPr>
                <w:b w:val="0"/>
                <w:bCs w:val="0"/>
                <w:color w:val="000000"/>
              </w:rPr>
            </w:pPr>
            <w:r w:rsidRPr="00DC7F53">
              <w:rPr>
                <w:rFonts w:cs="Arial"/>
                <w:color w:val="000000"/>
              </w:rPr>
              <w:t xml:space="preserve">DS </w:t>
            </w:r>
            <w:r>
              <w:rPr>
                <w:color w:val="000000"/>
              </w:rPr>
              <w:t>Fisabio-Salud Pública</w:t>
            </w:r>
          </w:p>
        </w:tc>
        <w:tc>
          <w:tcPr>
            <w:tcW w:w="1369" w:type="dxa"/>
            <w:tcBorders>
              <w:top w:val="nil"/>
              <w:left w:val="nil"/>
              <w:bottom w:val="nil"/>
              <w:right w:val="nil"/>
            </w:tcBorders>
            <w:noWrap/>
            <w:vAlign w:val="bottom"/>
          </w:tcPr>
          <w:p w14:paraId="0739570F" w14:textId="77777777" w:rsidR="005E78C2" w:rsidRPr="00DC7F53"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p>
        </w:tc>
        <w:tc>
          <w:tcPr>
            <w:tcW w:w="2233" w:type="dxa"/>
            <w:tcBorders>
              <w:top w:val="nil"/>
              <w:left w:val="nil"/>
              <w:bottom w:val="nil"/>
              <w:right w:val="nil"/>
            </w:tcBorders>
            <w:noWrap/>
            <w:vAlign w:val="bottom"/>
          </w:tcPr>
          <w:p w14:paraId="3DCDA11B" w14:textId="77777777" w:rsidR="005E78C2" w:rsidRPr="00DC7F53"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DC7F53">
              <w:rPr>
                <w:rFonts w:cs="Arial"/>
                <w:b/>
                <w:bCs/>
                <w:color w:val="000000"/>
              </w:rPr>
              <w:t>5</w:t>
            </w:r>
          </w:p>
        </w:tc>
      </w:tr>
      <w:tr w:rsidR="005E78C2" w:rsidRPr="00DE4DB4" w14:paraId="133B4D77" w14:textId="77777777" w:rsidTr="004074D6">
        <w:trPr>
          <w:trHeight w:val="300"/>
          <w:jc w:val="center"/>
        </w:trPr>
        <w:tc>
          <w:tcPr>
            <w:cnfStyle w:val="001000000000" w:firstRow="0" w:lastRow="0" w:firstColumn="1" w:lastColumn="0" w:oddVBand="0" w:evenVBand="0" w:oddHBand="0" w:evenHBand="0" w:firstRowFirstColumn="0" w:firstRowLastColumn="0" w:lastRowFirstColumn="0" w:lastRowLastColumn="0"/>
            <w:tcW w:w="4301" w:type="dxa"/>
            <w:noWrap/>
          </w:tcPr>
          <w:p w14:paraId="693DD8F7" w14:textId="77777777" w:rsidR="005E78C2" w:rsidRPr="009B7C98" w:rsidRDefault="005E78C2" w:rsidP="00F65320">
            <w:pPr>
              <w:spacing w:before="60" w:after="60" w:line="276" w:lineRule="auto"/>
              <w:jc w:val="left"/>
              <w:rPr>
                <w:color w:val="000000"/>
              </w:rPr>
            </w:pPr>
            <w:r w:rsidRPr="009B7C98">
              <w:rPr>
                <w:color w:val="000000"/>
              </w:rPr>
              <w:t>TOTAL</w:t>
            </w:r>
          </w:p>
        </w:tc>
        <w:tc>
          <w:tcPr>
            <w:tcW w:w="1369" w:type="dxa"/>
            <w:noWrap/>
          </w:tcPr>
          <w:p w14:paraId="04B95D24" w14:textId="77777777" w:rsidR="005E78C2" w:rsidRPr="00DC7F53"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281028">
              <w:rPr>
                <w:b/>
                <w:bCs/>
                <w:color w:val="000000"/>
              </w:rPr>
              <w:t>413</w:t>
            </w:r>
          </w:p>
        </w:tc>
        <w:tc>
          <w:tcPr>
            <w:tcW w:w="2233" w:type="dxa"/>
            <w:noWrap/>
          </w:tcPr>
          <w:p w14:paraId="5636E6A6" w14:textId="77777777" w:rsidR="005E78C2" w:rsidRPr="00DC7F53" w:rsidRDefault="005E78C2" w:rsidP="00F65320">
            <w:pPr>
              <w:keepNext/>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bCs/>
                <w:color w:val="000000"/>
              </w:rPr>
            </w:pPr>
            <w:r w:rsidRPr="00281028">
              <w:rPr>
                <w:b/>
                <w:bCs/>
                <w:color w:val="000000"/>
              </w:rPr>
              <w:t>595</w:t>
            </w:r>
          </w:p>
        </w:tc>
      </w:tr>
    </w:tbl>
    <w:p w14:paraId="65179BEE" w14:textId="77777777" w:rsidR="005E78C2" w:rsidRDefault="005E78C2" w:rsidP="005E78C2"/>
    <w:p w14:paraId="55C5E129" w14:textId="77777777" w:rsidR="005E78C2" w:rsidRDefault="005E78C2" w:rsidP="005E78C2">
      <w:r w:rsidRPr="00DE4DB4">
        <w:t>La clasificación de los estudios clínicos por fases en los EECC y por tipología de estudio en los E</w:t>
      </w:r>
      <w:r>
        <w:t>Om</w:t>
      </w:r>
      <w:r w:rsidRPr="00DE4DB4">
        <w:t xml:space="preserve"> puede observarse en </w:t>
      </w:r>
      <w:r>
        <w:t>las siguientes figuras</w:t>
      </w:r>
      <w:r w:rsidRPr="00DE4DB4">
        <w:t>. Como se observa se mantiene la misma premisa que en los nuevos registros, siendo los ensayos de fases II y III los más numer</w:t>
      </w:r>
      <w:r>
        <w:t>osos y en EOm</w:t>
      </w:r>
      <w:r w:rsidRPr="00DE4DB4">
        <w:t xml:space="preserve"> los de seguimiento prospectiv</w:t>
      </w:r>
      <w:r>
        <w:t>o</w:t>
      </w:r>
      <w:r w:rsidRPr="00DE4DB4">
        <w:t>.</w:t>
      </w:r>
    </w:p>
    <w:tbl>
      <w:tblPr>
        <w:tblStyle w:val="Tablaconcuadrcula"/>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4686"/>
      </w:tblGrid>
      <w:tr w:rsidR="005E78C2" w14:paraId="36BB799E" w14:textId="77777777" w:rsidTr="0036052A">
        <w:trPr>
          <w:trHeight w:val="2992"/>
        </w:trPr>
        <w:tc>
          <w:tcPr>
            <w:tcW w:w="3996" w:type="dxa"/>
          </w:tcPr>
          <w:p w14:paraId="235BCAB9" w14:textId="77777777" w:rsidR="005E78C2" w:rsidRDefault="005E78C2" w:rsidP="00F65320">
            <w:pPr>
              <w:keepNext/>
            </w:pPr>
            <w:r>
              <w:rPr>
                <w:noProof/>
                <w:lang w:eastAsia="es-ES"/>
              </w:rPr>
              <w:lastRenderedPageBreak/>
              <w:drawing>
                <wp:inline distT="0" distB="0" distL="0" distR="0" wp14:anchorId="541B6004" wp14:editId="0CDF3CB1">
                  <wp:extent cx="3018218" cy="1835015"/>
                  <wp:effectExtent l="0" t="0" r="0" b="0"/>
                  <wp:docPr id="1288810157"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9873" cy="1836021"/>
                          </a:xfrm>
                          <a:prstGeom prst="rect">
                            <a:avLst/>
                          </a:prstGeom>
                          <a:noFill/>
                        </pic:spPr>
                      </pic:pic>
                    </a:graphicData>
                  </a:graphic>
                </wp:inline>
              </w:drawing>
            </w:r>
          </w:p>
        </w:tc>
        <w:tc>
          <w:tcPr>
            <w:tcW w:w="5406" w:type="dxa"/>
          </w:tcPr>
          <w:p w14:paraId="137CD31B" w14:textId="77777777" w:rsidR="005E78C2" w:rsidRDefault="005E78C2" w:rsidP="00F65320">
            <w:pPr>
              <w:keepNext/>
            </w:pPr>
            <w:r>
              <w:rPr>
                <w:noProof/>
                <w:lang w:eastAsia="es-ES"/>
              </w:rPr>
              <w:drawing>
                <wp:inline distT="0" distB="0" distL="0" distR="0" wp14:anchorId="4CEF9B7A" wp14:editId="6F46DED3">
                  <wp:extent cx="2834640" cy="1831942"/>
                  <wp:effectExtent l="0" t="0" r="3810" b="0"/>
                  <wp:docPr id="1792949654"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2440" cy="1836983"/>
                          </a:xfrm>
                          <a:prstGeom prst="rect">
                            <a:avLst/>
                          </a:prstGeom>
                          <a:noFill/>
                        </pic:spPr>
                      </pic:pic>
                    </a:graphicData>
                  </a:graphic>
                </wp:inline>
              </w:drawing>
            </w:r>
          </w:p>
        </w:tc>
      </w:tr>
    </w:tbl>
    <w:p w14:paraId="51356ED3" w14:textId="77777777" w:rsidR="005E78C2" w:rsidRPr="000A045B" w:rsidRDefault="005E78C2" w:rsidP="005E78C2">
      <w:pPr>
        <w:pStyle w:val="Descripcin"/>
        <w:jc w:val="center"/>
        <w:rPr>
          <w:color w:val="auto"/>
        </w:rPr>
      </w:pPr>
      <w:r w:rsidRPr="004F5C6F">
        <w:rPr>
          <w:color w:val="auto"/>
        </w:rPr>
        <w:t>Figura 3.18 Clasificación de EECC y EOm activos durante la anualidad 2025</w:t>
      </w:r>
    </w:p>
    <w:p w14:paraId="0A85AA29" w14:textId="77777777" w:rsidR="00B3709E" w:rsidRDefault="00B3709E" w:rsidP="005E78C2">
      <w:pPr>
        <w:pStyle w:val="Descripcin"/>
        <w:spacing w:line="360" w:lineRule="auto"/>
        <w:rPr>
          <w:b w:val="0"/>
          <w:color w:val="auto"/>
          <w:sz w:val="20"/>
          <w:szCs w:val="20"/>
        </w:rPr>
      </w:pPr>
    </w:p>
    <w:p w14:paraId="09E978FC" w14:textId="3193B4A3" w:rsidR="005E78C2" w:rsidRDefault="005E78C2" w:rsidP="005E78C2">
      <w:pPr>
        <w:pStyle w:val="Descripcin"/>
        <w:spacing w:line="360" w:lineRule="auto"/>
        <w:rPr>
          <w:b w:val="0"/>
          <w:color w:val="auto"/>
          <w:sz w:val="20"/>
          <w:szCs w:val="20"/>
        </w:rPr>
      </w:pPr>
      <w:r w:rsidRPr="00315C46">
        <w:rPr>
          <w:b w:val="0"/>
          <w:color w:val="auto"/>
          <w:sz w:val="20"/>
          <w:szCs w:val="20"/>
        </w:rPr>
        <w:t xml:space="preserve">A nivel de facturación </w:t>
      </w:r>
      <w:r w:rsidRPr="00707953">
        <w:rPr>
          <w:b w:val="0"/>
          <w:color w:val="auto"/>
          <w:sz w:val="20"/>
          <w:szCs w:val="20"/>
        </w:rPr>
        <w:t>emitida durante la anualidad 202</w:t>
      </w:r>
      <w:r>
        <w:rPr>
          <w:b w:val="0"/>
          <w:color w:val="auto"/>
          <w:sz w:val="20"/>
          <w:szCs w:val="20"/>
        </w:rPr>
        <w:t>5</w:t>
      </w:r>
      <w:r w:rsidRPr="00707953">
        <w:rPr>
          <w:b w:val="0"/>
          <w:color w:val="auto"/>
          <w:sz w:val="20"/>
          <w:szCs w:val="20"/>
        </w:rPr>
        <w:t xml:space="preserve"> correspondiente</w:t>
      </w:r>
      <w:r w:rsidRPr="00315C46">
        <w:rPr>
          <w:b w:val="0"/>
          <w:color w:val="auto"/>
          <w:sz w:val="20"/>
          <w:szCs w:val="20"/>
        </w:rPr>
        <w:t xml:space="preserve"> únicamente a los estudios activos </w:t>
      </w:r>
      <w:r>
        <w:rPr>
          <w:b w:val="0"/>
          <w:color w:val="auto"/>
          <w:sz w:val="20"/>
          <w:szCs w:val="20"/>
        </w:rPr>
        <w:t xml:space="preserve">y adendas firmadas pero no </w:t>
      </w:r>
      <w:r w:rsidRPr="00315C46">
        <w:rPr>
          <w:b w:val="0"/>
          <w:color w:val="auto"/>
          <w:sz w:val="20"/>
          <w:szCs w:val="20"/>
        </w:rPr>
        <w:t xml:space="preserve">evaluaciones de los CEIm, </w:t>
      </w:r>
      <w:r w:rsidRPr="004955E8">
        <w:rPr>
          <w:b w:val="0"/>
          <w:color w:val="auto"/>
          <w:sz w:val="20"/>
          <w:szCs w:val="20"/>
        </w:rPr>
        <w:t xml:space="preserve">hay que mencionar que ha habido </w:t>
      </w:r>
      <w:r>
        <w:rPr>
          <w:b w:val="0"/>
          <w:color w:val="auto"/>
          <w:sz w:val="20"/>
          <w:szCs w:val="20"/>
        </w:rPr>
        <w:t>un incremento considerable de la facturación respecto a la anualidad 2024 especialmente en el DS de Elche y en la Unidad de Fisabio-DS.</w:t>
      </w:r>
    </w:p>
    <w:p w14:paraId="5CD31757" w14:textId="77777777" w:rsidR="005E78C2" w:rsidRPr="004955E8" w:rsidRDefault="005E78C2" w:rsidP="005E78C2">
      <w:pPr>
        <w:pStyle w:val="Descripcin"/>
        <w:jc w:val="center"/>
        <w:rPr>
          <w:color w:val="auto"/>
        </w:rPr>
      </w:pPr>
      <w:r w:rsidRPr="004F5C6F">
        <w:rPr>
          <w:color w:val="auto"/>
        </w:rPr>
        <w:t>Tabla 3.19 Facturación (€) de estudios clínicos 202</w:t>
      </w:r>
      <w:r w:rsidRPr="00DC7F53">
        <w:rPr>
          <w:color w:val="auto"/>
        </w:rPr>
        <w:t>2</w:t>
      </w:r>
      <w:r w:rsidRPr="004F5C6F">
        <w:rPr>
          <w:color w:val="auto"/>
        </w:rPr>
        <w:t>-202</w:t>
      </w:r>
      <w:r w:rsidRPr="00DC7F53">
        <w:rPr>
          <w:color w:val="auto"/>
        </w:rPr>
        <w:t>5</w:t>
      </w:r>
      <w:r w:rsidRPr="004F5C6F">
        <w:rPr>
          <w:color w:val="auto"/>
        </w:rPr>
        <w:t xml:space="preserve"> por unidades de negocio</w:t>
      </w:r>
    </w:p>
    <w:p w14:paraId="2DA4B073" w14:textId="77777777" w:rsidR="005E78C2" w:rsidRDefault="005E78C2" w:rsidP="005E78C2">
      <w:r w:rsidRPr="00F71716">
        <w:rPr>
          <w:noProof/>
          <w:lang w:eastAsia="es-ES"/>
        </w:rPr>
        <w:drawing>
          <wp:inline distT="0" distB="0" distL="0" distR="0" wp14:anchorId="0A7BFB5A" wp14:editId="51664F10">
            <wp:extent cx="5939790" cy="2430780"/>
            <wp:effectExtent l="0" t="0" r="3810" b="7620"/>
            <wp:docPr id="1030061453"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2430780"/>
                    </a:xfrm>
                    <a:prstGeom prst="rect">
                      <a:avLst/>
                    </a:prstGeom>
                    <a:noFill/>
                    <a:ln>
                      <a:noFill/>
                    </a:ln>
                  </pic:spPr>
                </pic:pic>
              </a:graphicData>
            </a:graphic>
          </wp:inline>
        </w:drawing>
      </w:r>
    </w:p>
    <w:p w14:paraId="2211FD3A" w14:textId="77777777" w:rsidR="005E78C2" w:rsidRPr="00F71716" w:rsidRDefault="005E78C2" w:rsidP="005E78C2">
      <w:pPr>
        <w:tabs>
          <w:tab w:val="left" w:pos="5850"/>
        </w:tabs>
      </w:pPr>
      <w:r>
        <w:tab/>
      </w:r>
    </w:p>
    <w:p w14:paraId="272C5E8E" w14:textId="77777777" w:rsidR="005E78C2" w:rsidRDefault="005E78C2" w:rsidP="005E78C2">
      <w:pPr>
        <w:pStyle w:val="Ttulo4"/>
        <w:numPr>
          <w:ilvl w:val="0"/>
          <w:numId w:val="0"/>
        </w:numPr>
      </w:pPr>
      <w:r w:rsidRPr="004F5C6F">
        <w:t>3.2.3.2. Investigación Clínica Independiente</w:t>
      </w:r>
    </w:p>
    <w:p w14:paraId="6C34482C" w14:textId="77777777" w:rsidR="005E78C2" w:rsidRDefault="005E78C2" w:rsidP="005E78C2">
      <w:r w:rsidRPr="00DE4DB4">
        <w:t>Además de los estudios que se han iniciado en el 202</w:t>
      </w:r>
      <w:r>
        <w:t>5</w:t>
      </w:r>
      <w:r w:rsidRPr="00DE4DB4">
        <w:t xml:space="preserve">, desde </w:t>
      </w:r>
      <w:r>
        <w:t>el Área</w:t>
      </w:r>
      <w:r w:rsidRPr="00DE4DB4">
        <w:t xml:space="preserve"> de EECC se han realizado las actuaciones pertinentes de seguimiento de los estudios clínicos abiertos en los siguientes centros:</w:t>
      </w:r>
    </w:p>
    <w:p w14:paraId="02363A2F" w14:textId="77777777" w:rsidR="00B3709E" w:rsidRDefault="00B3709E" w:rsidP="005E78C2"/>
    <w:p w14:paraId="2CC1B0FA" w14:textId="77777777" w:rsidR="005E78C2" w:rsidRPr="000A045B" w:rsidRDefault="005E78C2" w:rsidP="005E78C2">
      <w:pPr>
        <w:pStyle w:val="Descripcin"/>
        <w:jc w:val="center"/>
        <w:rPr>
          <w:bCs w:val="0"/>
          <w:color w:val="auto"/>
        </w:rPr>
      </w:pPr>
      <w:r w:rsidRPr="00AF0B88">
        <w:rPr>
          <w:color w:val="auto"/>
        </w:rPr>
        <w:lastRenderedPageBreak/>
        <w:t xml:space="preserve">Tabla 3.20 </w:t>
      </w:r>
      <w:r w:rsidRPr="00AF0B88">
        <w:rPr>
          <w:bCs w:val="0"/>
          <w:color w:val="auto"/>
        </w:rPr>
        <w:t>Estudios de investigación clínica independiente activos en 2025</w:t>
      </w:r>
    </w:p>
    <w:tbl>
      <w:tblPr>
        <w:tblStyle w:val="ListTable2-Accent11"/>
        <w:tblW w:w="3903" w:type="pct"/>
        <w:jc w:val="center"/>
        <w:tblLook w:val="04A0" w:firstRow="1" w:lastRow="0" w:firstColumn="1" w:lastColumn="0" w:noHBand="0" w:noVBand="1"/>
      </w:tblPr>
      <w:tblGrid>
        <w:gridCol w:w="3838"/>
        <w:gridCol w:w="1992"/>
        <w:gridCol w:w="1472"/>
      </w:tblGrid>
      <w:tr w:rsidR="005E78C2" w:rsidRPr="00572D37" w14:paraId="7B4ABDFA" w14:textId="77777777" w:rsidTr="00F65320">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1DAF3D5D" w14:textId="77777777" w:rsidR="005E78C2" w:rsidRPr="00572D37" w:rsidRDefault="005E78C2" w:rsidP="00F65320">
            <w:pPr>
              <w:spacing w:before="60" w:after="60" w:line="276" w:lineRule="auto"/>
              <w:jc w:val="center"/>
              <w:rPr>
                <w:rFonts w:eastAsiaTheme="minorHAnsi" w:cs="Arial"/>
                <w:b w:val="0"/>
                <w:bCs w:val="0"/>
                <w:i/>
                <w:color w:val="365F91"/>
                <w:lang w:eastAsia="en-US"/>
              </w:rPr>
            </w:pPr>
          </w:p>
        </w:tc>
        <w:tc>
          <w:tcPr>
            <w:tcW w:w="1364" w:type="pct"/>
            <w:hideMark/>
          </w:tcPr>
          <w:p w14:paraId="66D1EAC1" w14:textId="77777777" w:rsidR="005E78C2" w:rsidRPr="00572D37"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lang w:eastAsia="en-US"/>
              </w:rPr>
            </w:pPr>
            <w:r w:rsidRPr="00572D37">
              <w:rPr>
                <w:rFonts w:cs="Arial"/>
              </w:rPr>
              <w:t>EOm</w:t>
            </w:r>
          </w:p>
        </w:tc>
        <w:tc>
          <w:tcPr>
            <w:tcW w:w="1008" w:type="pct"/>
            <w:hideMark/>
          </w:tcPr>
          <w:p w14:paraId="1E27E361" w14:textId="77777777" w:rsidR="005E78C2" w:rsidRPr="00572D37"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lang w:eastAsia="en-US"/>
              </w:rPr>
            </w:pPr>
            <w:r w:rsidRPr="00572D37">
              <w:rPr>
                <w:rFonts w:cs="Arial"/>
              </w:rPr>
              <w:t>EECC</w:t>
            </w:r>
          </w:p>
        </w:tc>
      </w:tr>
      <w:tr w:rsidR="005E78C2" w:rsidRPr="00572D37" w14:paraId="4B5C337D"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7D67136E"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 xml:space="preserve">DS  Dr. Peset </w:t>
            </w:r>
          </w:p>
        </w:tc>
        <w:tc>
          <w:tcPr>
            <w:tcW w:w="1364" w:type="pct"/>
          </w:tcPr>
          <w:p w14:paraId="76616DA6"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16</w:t>
            </w:r>
          </w:p>
        </w:tc>
        <w:tc>
          <w:tcPr>
            <w:tcW w:w="1008" w:type="pct"/>
          </w:tcPr>
          <w:p w14:paraId="12B881E7"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5</w:t>
            </w:r>
          </w:p>
        </w:tc>
      </w:tr>
      <w:tr w:rsidR="005E78C2" w:rsidRPr="00572D37" w14:paraId="771A073E"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2B302192"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Castelló</w:t>
            </w:r>
          </w:p>
        </w:tc>
        <w:tc>
          <w:tcPr>
            <w:tcW w:w="1364" w:type="pct"/>
          </w:tcPr>
          <w:p w14:paraId="7084ABBD"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25</w:t>
            </w:r>
          </w:p>
        </w:tc>
        <w:tc>
          <w:tcPr>
            <w:tcW w:w="1008" w:type="pct"/>
          </w:tcPr>
          <w:p w14:paraId="2CBD595D"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4</w:t>
            </w:r>
          </w:p>
        </w:tc>
      </w:tr>
      <w:tr w:rsidR="005E78C2" w:rsidRPr="00572D37" w14:paraId="4B8007FA"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3C94DA26"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Salut Pública</w:t>
            </w:r>
          </w:p>
        </w:tc>
        <w:tc>
          <w:tcPr>
            <w:tcW w:w="1364" w:type="pct"/>
          </w:tcPr>
          <w:p w14:paraId="3581AAC3"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12</w:t>
            </w:r>
          </w:p>
        </w:tc>
        <w:tc>
          <w:tcPr>
            <w:tcW w:w="1008" w:type="pct"/>
          </w:tcPr>
          <w:p w14:paraId="4A80D534"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p>
        </w:tc>
      </w:tr>
      <w:tr w:rsidR="005E78C2" w:rsidRPr="00572D37" w14:paraId="29E07696"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09BEE4BB"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Alcoi</w:t>
            </w:r>
          </w:p>
        </w:tc>
        <w:tc>
          <w:tcPr>
            <w:tcW w:w="1364" w:type="pct"/>
          </w:tcPr>
          <w:p w14:paraId="7B59846A"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3</w:t>
            </w:r>
          </w:p>
        </w:tc>
        <w:tc>
          <w:tcPr>
            <w:tcW w:w="1008" w:type="pct"/>
          </w:tcPr>
          <w:p w14:paraId="3439D656"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p>
        </w:tc>
      </w:tr>
      <w:tr w:rsidR="005E78C2" w:rsidRPr="00572D37" w14:paraId="798BC3B3"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23322E10"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Colaboración externa</w:t>
            </w:r>
          </w:p>
        </w:tc>
        <w:tc>
          <w:tcPr>
            <w:tcW w:w="1364" w:type="pct"/>
          </w:tcPr>
          <w:p w14:paraId="571DDFEC"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61</w:t>
            </w:r>
          </w:p>
        </w:tc>
        <w:tc>
          <w:tcPr>
            <w:tcW w:w="1008" w:type="pct"/>
          </w:tcPr>
          <w:p w14:paraId="30243ED8"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8</w:t>
            </w:r>
          </w:p>
        </w:tc>
      </w:tr>
      <w:tr w:rsidR="005E78C2" w:rsidRPr="00572D37" w14:paraId="2825F39F"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01DFA510" w14:textId="77777777" w:rsidR="005E78C2" w:rsidRPr="00572D37" w:rsidRDefault="005E78C2" w:rsidP="00F65320">
            <w:pPr>
              <w:spacing w:before="60" w:after="60"/>
              <w:rPr>
                <w:rFonts w:cs="Arial"/>
                <w:color w:val="000000"/>
              </w:rPr>
            </w:pPr>
            <w:r w:rsidRPr="00572D37">
              <w:rPr>
                <w:rFonts w:cs="Arial"/>
                <w:color w:val="000000"/>
              </w:rPr>
              <w:t>DS Dènia</w:t>
            </w:r>
          </w:p>
        </w:tc>
        <w:tc>
          <w:tcPr>
            <w:tcW w:w="1364" w:type="pct"/>
          </w:tcPr>
          <w:p w14:paraId="7BCC142D"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572D37">
              <w:rPr>
                <w:rFonts w:cs="Arial"/>
                <w:color w:val="000000"/>
              </w:rPr>
              <w:t>1</w:t>
            </w:r>
          </w:p>
        </w:tc>
        <w:tc>
          <w:tcPr>
            <w:tcW w:w="1008" w:type="pct"/>
          </w:tcPr>
          <w:p w14:paraId="5F2EF97C"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5E78C2" w:rsidRPr="00572D37" w14:paraId="4BC45B83"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52FFF1FA"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Elda</w:t>
            </w:r>
          </w:p>
        </w:tc>
        <w:tc>
          <w:tcPr>
            <w:tcW w:w="1364" w:type="pct"/>
          </w:tcPr>
          <w:p w14:paraId="3FF2EE25"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7</w:t>
            </w:r>
          </w:p>
        </w:tc>
        <w:tc>
          <w:tcPr>
            <w:tcW w:w="1008" w:type="pct"/>
          </w:tcPr>
          <w:p w14:paraId="65A6D19D"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p>
        </w:tc>
      </w:tr>
      <w:tr w:rsidR="005E78C2" w:rsidRPr="00572D37" w14:paraId="59461FBB"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46F78482"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La Marina Baixa</w:t>
            </w:r>
          </w:p>
        </w:tc>
        <w:tc>
          <w:tcPr>
            <w:tcW w:w="1364" w:type="pct"/>
          </w:tcPr>
          <w:p w14:paraId="20A359DA"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8</w:t>
            </w:r>
          </w:p>
        </w:tc>
        <w:tc>
          <w:tcPr>
            <w:tcW w:w="1008" w:type="pct"/>
          </w:tcPr>
          <w:p w14:paraId="35BAC5E1"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3B22FD60"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723C1E59"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Gandía</w:t>
            </w:r>
          </w:p>
        </w:tc>
        <w:tc>
          <w:tcPr>
            <w:tcW w:w="1364" w:type="pct"/>
          </w:tcPr>
          <w:p w14:paraId="07653F3C"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3</w:t>
            </w:r>
          </w:p>
        </w:tc>
        <w:tc>
          <w:tcPr>
            <w:tcW w:w="1008" w:type="pct"/>
          </w:tcPr>
          <w:p w14:paraId="5237A0DC"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5C638A17"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485F2377"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La Plana</w:t>
            </w:r>
          </w:p>
        </w:tc>
        <w:tc>
          <w:tcPr>
            <w:tcW w:w="1364" w:type="pct"/>
          </w:tcPr>
          <w:p w14:paraId="04E07309"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7</w:t>
            </w:r>
          </w:p>
        </w:tc>
        <w:tc>
          <w:tcPr>
            <w:tcW w:w="1008" w:type="pct"/>
          </w:tcPr>
          <w:p w14:paraId="31A9DBD7"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2</w:t>
            </w:r>
          </w:p>
        </w:tc>
      </w:tr>
      <w:tr w:rsidR="005E78C2" w:rsidRPr="00572D37" w14:paraId="050B7ABA"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71B57D07"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Orihuela</w:t>
            </w:r>
          </w:p>
        </w:tc>
        <w:tc>
          <w:tcPr>
            <w:tcW w:w="1364" w:type="pct"/>
          </w:tcPr>
          <w:p w14:paraId="5A8A6C3A"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7</w:t>
            </w:r>
          </w:p>
        </w:tc>
        <w:tc>
          <w:tcPr>
            <w:tcW w:w="1008" w:type="pct"/>
          </w:tcPr>
          <w:p w14:paraId="0B66E27D"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p>
        </w:tc>
      </w:tr>
      <w:tr w:rsidR="005E78C2" w:rsidRPr="00572D37" w14:paraId="53F3645B"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246FF695"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Sagunt</w:t>
            </w:r>
          </w:p>
        </w:tc>
        <w:tc>
          <w:tcPr>
            <w:tcW w:w="1364" w:type="pct"/>
          </w:tcPr>
          <w:p w14:paraId="765370C4"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7</w:t>
            </w:r>
          </w:p>
        </w:tc>
        <w:tc>
          <w:tcPr>
            <w:tcW w:w="1008" w:type="pct"/>
          </w:tcPr>
          <w:p w14:paraId="7A1A09B5"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770DE2F7"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3B5DDDC9"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Sant Joan d´Alacant</w:t>
            </w:r>
          </w:p>
        </w:tc>
        <w:tc>
          <w:tcPr>
            <w:tcW w:w="1364" w:type="pct"/>
          </w:tcPr>
          <w:p w14:paraId="1B1242FC"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7</w:t>
            </w:r>
          </w:p>
        </w:tc>
        <w:tc>
          <w:tcPr>
            <w:tcW w:w="1008" w:type="pct"/>
          </w:tcPr>
          <w:p w14:paraId="26A084A8"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51EAC2CF"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6AC917F0"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València- Arnau de Vilanova-Llíria</w:t>
            </w:r>
          </w:p>
        </w:tc>
        <w:tc>
          <w:tcPr>
            <w:tcW w:w="1364" w:type="pct"/>
          </w:tcPr>
          <w:p w14:paraId="3FA835EB"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15</w:t>
            </w:r>
          </w:p>
        </w:tc>
        <w:tc>
          <w:tcPr>
            <w:tcW w:w="1008" w:type="pct"/>
          </w:tcPr>
          <w:p w14:paraId="33294938"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39C15C3A"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36405465"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Xàtiva-Ontinyent</w:t>
            </w:r>
          </w:p>
        </w:tc>
        <w:tc>
          <w:tcPr>
            <w:tcW w:w="1364" w:type="pct"/>
          </w:tcPr>
          <w:p w14:paraId="5CF26E52"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5</w:t>
            </w:r>
          </w:p>
        </w:tc>
        <w:tc>
          <w:tcPr>
            <w:tcW w:w="1008" w:type="pct"/>
          </w:tcPr>
          <w:p w14:paraId="5B7F3281"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p>
        </w:tc>
      </w:tr>
      <w:tr w:rsidR="005E78C2" w:rsidRPr="00572D37" w14:paraId="19E5AFFF"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49FBDCFC"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Elx</w:t>
            </w:r>
          </w:p>
        </w:tc>
        <w:tc>
          <w:tcPr>
            <w:tcW w:w="1364" w:type="pct"/>
          </w:tcPr>
          <w:p w14:paraId="5E598710"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22</w:t>
            </w:r>
          </w:p>
        </w:tc>
        <w:tc>
          <w:tcPr>
            <w:tcW w:w="1008" w:type="pct"/>
          </w:tcPr>
          <w:p w14:paraId="2B9F50A6"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7F1D9E1F"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hideMark/>
          </w:tcPr>
          <w:p w14:paraId="1B9D8C40"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Torrevieja</w:t>
            </w:r>
          </w:p>
        </w:tc>
        <w:tc>
          <w:tcPr>
            <w:tcW w:w="1364" w:type="pct"/>
          </w:tcPr>
          <w:p w14:paraId="061A3916"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2</w:t>
            </w:r>
          </w:p>
        </w:tc>
        <w:tc>
          <w:tcPr>
            <w:tcW w:w="1008" w:type="pct"/>
          </w:tcPr>
          <w:p w14:paraId="370CBF8F"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1</w:t>
            </w:r>
          </w:p>
        </w:tc>
      </w:tr>
      <w:tr w:rsidR="005E78C2" w:rsidRPr="00572D37" w14:paraId="139C4025"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2E480EEA" w14:textId="77777777" w:rsidR="005E78C2" w:rsidRPr="00572D37" w:rsidRDefault="005E78C2" w:rsidP="00F65320">
            <w:pPr>
              <w:spacing w:before="60" w:after="60"/>
              <w:rPr>
                <w:rFonts w:eastAsiaTheme="minorHAnsi" w:cs="Arial"/>
                <w:b w:val="0"/>
                <w:bCs w:val="0"/>
                <w:color w:val="000000"/>
                <w:lang w:eastAsia="en-US"/>
              </w:rPr>
            </w:pPr>
            <w:r w:rsidRPr="00572D37">
              <w:rPr>
                <w:rFonts w:cs="Arial"/>
                <w:color w:val="000000"/>
              </w:rPr>
              <w:t>DS La Ribera</w:t>
            </w:r>
          </w:p>
        </w:tc>
        <w:tc>
          <w:tcPr>
            <w:tcW w:w="1364" w:type="pct"/>
          </w:tcPr>
          <w:p w14:paraId="1D70E008"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sidRPr="00572D37">
              <w:rPr>
                <w:rFonts w:eastAsiaTheme="minorHAnsi" w:cs="Arial"/>
                <w:color w:val="000000"/>
                <w:lang w:eastAsia="en-US"/>
              </w:rPr>
              <w:t>5</w:t>
            </w:r>
          </w:p>
        </w:tc>
        <w:tc>
          <w:tcPr>
            <w:tcW w:w="1008" w:type="pct"/>
          </w:tcPr>
          <w:p w14:paraId="0E4F4F27" w14:textId="77777777" w:rsidR="005E78C2" w:rsidRPr="00572D37" w:rsidRDefault="005E78C2" w:rsidP="00F65320">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p>
        </w:tc>
      </w:tr>
      <w:tr w:rsidR="005E78C2" w:rsidRPr="00572D37" w14:paraId="23CB89A8"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6C558F06" w14:textId="77777777" w:rsidR="005E78C2" w:rsidRPr="00572D37" w:rsidRDefault="005E78C2" w:rsidP="00F65320">
            <w:pPr>
              <w:spacing w:before="60" w:after="60"/>
              <w:rPr>
                <w:rFonts w:cs="Arial"/>
                <w:bCs w:val="0"/>
                <w:color w:val="000000"/>
              </w:rPr>
            </w:pPr>
            <w:r w:rsidRPr="00572D37">
              <w:rPr>
                <w:rFonts w:cs="Arial"/>
                <w:color w:val="000000"/>
              </w:rPr>
              <w:t>DS Requena</w:t>
            </w:r>
          </w:p>
        </w:tc>
        <w:tc>
          <w:tcPr>
            <w:tcW w:w="1364" w:type="pct"/>
          </w:tcPr>
          <w:p w14:paraId="295CD33D" w14:textId="77777777" w:rsidR="005E78C2" w:rsidRPr="00572D37" w:rsidDel="003D6322"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1008" w:type="pct"/>
          </w:tcPr>
          <w:p w14:paraId="6920A0F3" w14:textId="77777777" w:rsidR="005E78C2" w:rsidRPr="00572D37" w:rsidDel="003D6322" w:rsidRDefault="005E78C2" w:rsidP="00F65320">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572D37">
              <w:rPr>
                <w:rFonts w:cs="Arial"/>
                <w:color w:val="000000"/>
              </w:rPr>
              <w:t>1</w:t>
            </w:r>
          </w:p>
        </w:tc>
      </w:tr>
      <w:tr w:rsidR="005E78C2" w:rsidRPr="00572D37" w14:paraId="0A2E990F"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526CC3C7" w14:textId="77777777" w:rsidR="005E78C2" w:rsidRPr="00572D37" w:rsidRDefault="005E78C2" w:rsidP="00F65320">
            <w:pPr>
              <w:spacing w:before="60" w:after="60"/>
              <w:rPr>
                <w:rFonts w:cs="Arial"/>
                <w:color w:val="000000"/>
              </w:rPr>
            </w:pPr>
            <w:r w:rsidRPr="00572D37">
              <w:rPr>
                <w:rFonts w:cs="Arial"/>
                <w:color w:val="000000"/>
              </w:rPr>
              <w:t>DS Vinaròs</w:t>
            </w:r>
          </w:p>
        </w:tc>
        <w:tc>
          <w:tcPr>
            <w:tcW w:w="1364" w:type="pct"/>
          </w:tcPr>
          <w:p w14:paraId="319F89A7" w14:textId="77777777" w:rsidR="005E78C2" w:rsidRPr="00572D37" w:rsidDel="003D6322"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572D37">
              <w:rPr>
                <w:rFonts w:cs="Arial"/>
                <w:color w:val="000000"/>
              </w:rPr>
              <w:t>1</w:t>
            </w:r>
          </w:p>
        </w:tc>
        <w:tc>
          <w:tcPr>
            <w:tcW w:w="1008" w:type="pct"/>
          </w:tcPr>
          <w:p w14:paraId="507095C5" w14:textId="77777777" w:rsidR="005E78C2" w:rsidRPr="00572D37" w:rsidRDefault="005E78C2" w:rsidP="00F65320">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5E78C2" w:rsidRPr="00572D37" w14:paraId="2BA9C401" w14:textId="77777777" w:rsidTr="00F6532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38B29CE8" w14:textId="77777777" w:rsidR="005E78C2" w:rsidRPr="00572D37" w:rsidRDefault="005E78C2" w:rsidP="00F65320">
            <w:pPr>
              <w:spacing w:before="60" w:after="60"/>
              <w:rPr>
                <w:rFonts w:cs="Arial"/>
                <w:color w:val="000000"/>
              </w:rPr>
            </w:pPr>
            <w:r w:rsidRPr="00572D37">
              <w:rPr>
                <w:rFonts w:cs="Arial"/>
                <w:color w:val="000000"/>
              </w:rPr>
              <w:t>HACLE</w:t>
            </w:r>
          </w:p>
        </w:tc>
        <w:tc>
          <w:tcPr>
            <w:tcW w:w="1364" w:type="pct"/>
          </w:tcPr>
          <w:p w14:paraId="373A3C8F" w14:textId="77777777" w:rsidR="005E78C2" w:rsidRPr="00572D37"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1008" w:type="pct"/>
          </w:tcPr>
          <w:p w14:paraId="50321057" w14:textId="77777777" w:rsidR="005E78C2" w:rsidRPr="00572D37" w:rsidRDefault="005E78C2" w:rsidP="00F65320">
            <w:pPr>
              <w:keepNext/>
              <w:spacing w:before="60" w:after="6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572D37">
              <w:rPr>
                <w:rFonts w:cs="Arial"/>
                <w:color w:val="000000"/>
              </w:rPr>
              <w:t>1</w:t>
            </w:r>
          </w:p>
        </w:tc>
      </w:tr>
      <w:tr w:rsidR="005E78C2" w:rsidRPr="00572D37" w14:paraId="1D2C9952" w14:textId="77777777" w:rsidTr="00F65320">
        <w:trPr>
          <w:trHeight w:val="465"/>
          <w:jc w:val="center"/>
        </w:trPr>
        <w:tc>
          <w:tcPr>
            <w:cnfStyle w:val="001000000000" w:firstRow="0" w:lastRow="0" w:firstColumn="1" w:lastColumn="0" w:oddVBand="0" w:evenVBand="0" w:oddHBand="0" w:evenHBand="0" w:firstRowFirstColumn="0" w:firstRowLastColumn="0" w:lastRowFirstColumn="0" w:lastRowLastColumn="0"/>
            <w:tcW w:w="2628" w:type="pct"/>
          </w:tcPr>
          <w:p w14:paraId="2AD13182" w14:textId="77777777" w:rsidR="005E78C2" w:rsidRPr="00572D37" w:rsidRDefault="005E78C2" w:rsidP="00F65320">
            <w:pPr>
              <w:spacing w:before="60" w:after="60"/>
              <w:rPr>
                <w:rFonts w:cs="Arial"/>
                <w:bCs w:val="0"/>
                <w:color w:val="000000"/>
              </w:rPr>
            </w:pPr>
            <w:r w:rsidRPr="00572D37">
              <w:rPr>
                <w:rFonts w:cs="Arial"/>
                <w:color w:val="000000"/>
              </w:rPr>
              <w:t>TOTAL</w:t>
            </w:r>
          </w:p>
        </w:tc>
        <w:tc>
          <w:tcPr>
            <w:tcW w:w="1364" w:type="pct"/>
          </w:tcPr>
          <w:p w14:paraId="36650538" w14:textId="77777777" w:rsidR="005E78C2" w:rsidRPr="00572D37"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sidRPr="00572D37">
              <w:rPr>
                <w:rFonts w:cs="Arial"/>
                <w:b/>
                <w:bCs/>
                <w:color w:val="000000"/>
              </w:rPr>
              <w:t>214</w:t>
            </w:r>
          </w:p>
        </w:tc>
        <w:tc>
          <w:tcPr>
            <w:tcW w:w="1008" w:type="pct"/>
          </w:tcPr>
          <w:p w14:paraId="5C8609A3" w14:textId="77777777" w:rsidR="005E78C2" w:rsidRPr="00572D37" w:rsidDel="003D6322" w:rsidRDefault="005E78C2" w:rsidP="00F65320">
            <w:pPr>
              <w:keepNext/>
              <w:spacing w:before="60" w:after="60"/>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sidRPr="00572D37">
              <w:rPr>
                <w:rFonts w:cs="Arial"/>
                <w:b/>
                <w:bCs/>
                <w:color w:val="000000"/>
              </w:rPr>
              <w:t>28</w:t>
            </w:r>
          </w:p>
        </w:tc>
      </w:tr>
    </w:tbl>
    <w:p w14:paraId="53028FDE" w14:textId="77777777" w:rsidR="005E78C2" w:rsidRDefault="005E78C2" w:rsidP="005E78C2"/>
    <w:p w14:paraId="24561084" w14:textId="77777777" w:rsidR="005E78C2" w:rsidRDefault="005E78C2" w:rsidP="005E78C2">
      <w:r w:rsidRPr="00DE4DB4">
        <w:lastRenderedPageBreak/>
        <w:t xml:space="preserve">En total </w:t>
      </w:r>
      <w:r w:rsidRPr="00DE4DB4">
        <w:rPr>
          <w:b/>
        </w:rPr>
        <w:t xml:space="preserve">son </w:t>
      </w:r>
      <w:r>
        <w:rPr>
          <w:b/>
        </w:rPr>
        <w:t>64</w:t>
      </w:r>
      <w:r w:rsidRPr="00DE4DB4">
        <w:rPr>
          <w:b/>
        </w:rPr>
        <w:t xml:space="preserve"> estudios</w:t>
      </w:r>
      <w:r w:rsidRPr="00DE4DB4">
        <w:t xml:space="preserve"> que están puestos en marcha de iniciativa propia, siendo </w:t>
      </w:r>
      <w:r>
        <w:rPr>
          <w:b/>
        </w:rPr>
        <w:t>8</w:t>
      </w:r>
      <w:r w:rsidRPr="00DE4DB4">
        <w:t xml:space="preserve"> de ellos de tipología </w:t>
      </w:r>
      <w:r w:rsidRPr="00DE4DB4">
        <w:rPr>
          <w:b/>
        </w:rPr>
        <w:t xml:space="preserve">de ensayo clínico y </w:t>
      </w:r>
      <w:r>
        <w:rPr>
          <w:b/>
        </w:rPr>
        <w:t>56</w:t>
      </w:r>
      <w:r w:rsidRPr="00DE4DB4">
        <w:rPr>
          <w:b/>
        </w:rPr>
        <w:t xml:space="preserve"> estudios </w:t>
      </w:r>
      <w:r>
        <w:rPr>
          <w:b/>
        </w:rPr>
        <w:t>observacionales</w:t>
      </w:r>
      <w:r w:rsidRPr="00DE4DB4">
        <w:t xml:space="preserve">, lo que implica un total de </w:t>
      </w:r>
      <w:r>
        <w:rPr>
          <w:b/>
        </w:rPr>
        <w:t xml:space="preserve">242 </w:t>
      </w:r>
      <w:r w:rsidRPr="00DE4DB4">
        <w:rPr>
          <w:b/>
        </w:rPr>
        <w:t>centros abiertos</w:t>
      </w:r>
      <w:r w:rsidRPr="00DE4DB4">
        <w:t xml:space="preserve">. </w:t>
      </w:r>
      <w:r>
        <w:t>La tendencia en el crecimiento ha sido muy marcada y de manera significativa desde los últimos 5 años tal y como se observa en la siguiente figura:</w:t>
      </w:r>
      <w:r w:rsidDel="00434322">
        <w:rPr>
          <w:noProof/>
          <w:lang w:eastAsia="es-ES"/>
        </w:rPr>
        <w:t xml:space="preserve"> </w:t>
      </w:r>
    </w:p>
    <w:p w14:paraId="14C45BC4" w14:textId="77777777" w:rsidR="005E78C2" w:rsidRDefault="005E78C2" w:rsidP="005E78C2">
      <w:pPr>
        <w:jc w:val="center"/>
      </w:pPr>
      <w:r>
        <w:rPr>
          <w:noProof/>
          <w:lang w:eastAsia="es-ES"/>
        </w:rPr>
        <w:drawing>
          <wp:inline distT="0" distB="0" distL="0" distR="0" wp14:anchorId="5CF3E876" wp14:editId="238D4256">
            <wp:extent cx="5747657" cy="1787421"/>
            <wp:effectExtent l="0" t="0" r="5715" b="3810"/>
            <wp:docPr id="662009270"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6432" cy="1793260"/>
                    </a:xfrm>
                    <a:prstGeom prst="rect">
                      <a:avLst/>
                    </a:prstGeom>
                    <a:noFill/>
                  </pic:spPr>
                </pic:pic>
              </a:graphicData>
            </a:graphic>
          </wp:inline>
        </w:drawing>
      </w:r>
    </w:p>
    <w:p w14:paraId="4C013070" w14:textId="77777777" w:rsidR="005E78C2" w:rsidRPr="000A045B" w:rsidRDefault="005E78C2" w:rsidP="005E78C2">
      <w:pPr>
        <w:keepNext/>
        <w:jc w:val="center"/>
      </w:pPr>
      <w:r w:rsidRPr="00AF0B88">
        <w:rPr>
          <w:b/>
          <w:sz w:val="18"/>
          <w:szCs w:val="18"/>
        </w:rPr>
        <w:t>Figura 3.21 Estudios clínicos de iniciativa propia activos 2020-2025</w:t>
      </w:r>
    </w:p>
    <w:p w14:paraId="64AC2867" w14:textId="77777777" w:rsidR="005E78C2" w:rsidRPr="00DE4DB4" w:rsidRDefault="005E78C2" w:rsidP="005E78C2">
      <w:r w:rsidRPr="00DE4DB4">
        <w:t>Fisabio</w:t>
      </w:r>
      <w:r>
        <w:t xml:space="preserve"> actúa como promotor en 2 estudios observacionales (2</w:t>
      </w:r>
      <w:r w:rsidRPr="00DE4DB4">
        <w:t xml:space="preserve"> centros abiertos). En el resto de </w:t>
      </w:r>
      <w:r>
        <w:t xml:space="preserve">los </w:t>
      </w:r>
      <w:r w:rsidRPr="00DE4DB4">
        <w:t xml:space="preserve">estudios </w:t>
      </w:r>
      <w:r>
        <w:t>d</w:t>
      </w:r>
      <w:r w:rsidRPr="00DE4DB4">
        <w:t>e iniciativa propia es el</w:t>
      </w:r>
      <w:r>
        <w:t xml:space="preserve"> personal</w:t>
      </w:r>
      <w:r w:rsidRPr="00DE4DB4">
        <w:t xml:space="preserve"> </w:t>
      </w:r>
      <w:r>
        <w:t>investigador del ámbito de Fisabio (62</w:t>
      </w:r>
      <w:r w:rsidRPr="00DE4DB4">
        <w:t>) el que actúa como promotor</w:t>
      </w:r>
      <w:r>
        <w:t>/a,</w:t>
      </w:r>
      <w:r w:rsidRPr="00DE4DB4">
        <w:t xml:space="preserve"> habiéndole ofrecido desde el área todo el asesoramiento para la puesta en marcha, firma de contratos y seguimiento de los mismos.</w:t>
      </w:r>
    </w:p>
    <w:p w14:paraId="28A68BF2" w14:textId="77777777" w:rsidR="005E78C2" w:rsidRDefault="005E78C2" w:rsidP="005E78C2">
      <w:r>
        <w:t>El reparto de los</w:t>
      </w:r>
      <w:r w:rsidRPr="00DE4DB4">
        <w:t xml:space="preserve"> promotores</w:t>
      </w:r>
      <w:r>
        <w:t>/as</w:t>
      </w:r>
      <w:r w:rsidRPr="00DE4DB4">
        <w:t xml:space="preserve"> dentro de los Departamentos de Salud, Salud Pública es el siguiente:</w:t>
      </w:r>
    </w:p>
    <w:p w14:paraId="18538B73" w14:textId="77777777" w:rsidR="005E78C2" w:rsidRDefault="005E78C2" w:rsidP="005E78C2">
      <w:pPr>
        <w:jc w:val="center"/>
        <w:rPr>
          <w:noProof/>
        </w:rPr>
      </w:pPr>
      <w:r>
        <w:rPr>
          <w:noProof/>
          <w:lang w:eastAsia="es-ES"/>
        </w:rPr>
        <w:drawing>
          <wp:inline distT="0" distB="0" distL="0" distR="0" wp14:anchorId="23B41BDE" wp14:editId="60DD148A">
            <wp:extent cx="5812972" cy="1872070"/>
            <wp:effectExtent l="0" t="0" r="0" b="0"/>
            <wp:docPr id="723912119"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30048" cy="1877569"/>
                    </a:xfrm>
                    <a:prstGeom prst="rect">
                      <a:avLst/>
                    </a:prstGeom>
                    <a:noFill/>
                  </pic:spPr>
                </pic:pic>
              </a:graphicData>
            </a:graphic>
          </wp:inline>
        </w:drawing>
      </w:r>
      <w:r w:rsidDel="00434322">
        <w:rPr>
          <w:noProof/>
          <w:lang w:eastAsia="es-ES"/>
        </w:rPr>
        <w:t xml:space="preserve"> </w:t>
      </w:r>
    </w:p>
    <w:p w14:paraId="581967A9" w14:textId="77777777" w:rsidR="005E78C2" w:rsidRDefault="005E78C2" w:rsidP="005E78C2">
      <w:pPr>
        <w:tabs>
          <w:tab w:val="left" w:pos="2604"/>
        </w:tabs>
        <w:jc w:val="center"/>
        <w:rPr>
          <w:b/>
          <w:sz w:val="18"/>
          <w:szCs w:val="18"/>
        </w:rPr>
      </w:pPr>
      <w:r w:rsidRPr="00AF0B88">
        <w:rPr>
          <w:b/>
          <w:sz w:val="18"/>
          <w:szCs w:val="18"/>
        </w:rPr>
        <w:t>Figura 3.22 Reparto de promotores según tipología de estudio y centros abiertos</w:t>
      </w:r>
    </w:p>
    <w:p w14:paraId="61AA90AA" w14:textId="77777777" w:rsidR="005E78C2" w:rsidRDefault="005E78C2" w:rsidP="005E78C2">
      <w:pPr>
        <w:pStyle w:val="Ttulo3"/>
        <w:numPr>
          <w:ilvl w:val="0"/>
          <w:numId w:val="0"/>
        </w:numPr>
      </w:pPr>
      <w:bookmarkStart w:id="175" w:name="_Toc225173811"/>
      <w:bookmarkStart w:id="176" w:name="_Toc195095025"/>
      <w:r w:rsidRPr="00AF0B88">
        <w:t>3.2.4. Idoneidad de instalaciones</w:t>
      </w:r>
      <w:bookmarkEnd w:id="175"/>
      <w:r w:rsidRPr="00AF0B88">
        <w:t xml:space="preserve"> </w:t>
      </w:r>
      <w:bookmarkEnd w:id="176"/>
    </w:p>
    <w:p w14:paraId="677CB487" w14:textId="77777777" w:rsidR="005E78C2" w:rsidRPr="00DE4DB4" w:rsidRDefault="005E78C2" w:rsidP="005E78C2">
      <w:r w:rsidRPr="00DE4DB4">
        <w:t>Fisabio continúa con su función de “ventanilla única” de cara a los promotores</w:t>
      </w:r>
      <w:r>
        <w:t xml:space="preserve"> para entre otras actividades, I</w:t>
      </w:r>
      <w:r w:rsidRPr="00DE4DB4">
        <w:t>) dar de alta el expediente y trasladar a las persones designadas en cada centro</w:t>
      </w:r>
      <w:r>
        <w:t xml:space="preserve"> la documentación </w:t>
      </w:r>
      <w:r>
        <w:lastRenderedPageBreak/>
        <w:t>disponible, II</w:t>
      </w:r>
      <w:r w:rsidRPr="00DE4DB4">
        <w:t xml:space="preserve">) gestionar la obtención de la idoneidad de instalaciones de manera ágil para que </w:t>
      </w:r>
      <w:r>
        <w:t>el</w:t>
      </w:r>
      <w:r w:rsidRPr="00DE4DB4">
        <w:t xml:space="preserve"> promotor pueda presentarlo a</w:t>
      </w:r>
      <w:r>
        <w:t xml:space="preserve"> las autoridades competentes en plazo</w:t>
      </w:r>
    </w:p>
    <w:p w14:paraId="36269907" w14:textId="77777777" w:rsidR="005E78C2" w:rsidRDefault="005E78C2" w:rsidP="005E78C2">
      <w:r w:rsidRPr="002E2D3C">
        <w:t xml:space="preserve">El total de </w:t>
      </w:r>
      <w:r w:rsidRPr="002E2D3C">
        <w:rPr>
          <w:b/>
        </w:rPr>
        <w:t xml:space="preserve">idoneidades de instalaciones gestionadas asciende a </w:t>
      </w:r>
      <w:r>
        <w:rPr>
          <w:b/>
        </w:rPr>
        <w:t>82</w:t>
      </w:r>
      <w:r w:rsidRPr="002E2D3C">
        <w:t xml:space="preserve"> que se desglosa según lo indicado en la siguiente tabla:</w:t>
      </w:r>
      <w:r w:rsidRPr="00DE4DB4">
        <w:t xml:space="preserve"> </w:t>
      </w:r>
    </w:p>
    <w:p w14:paraId="01C9704C" w14:textId="77777777" w:rsidR="005E78C2" w:rsidRPr="0044548E" w:rsidRDefault="005E78C2" w:rsidP="005E78C2">
      <w:pPr>
        <w:pStyle w:val="Descripcin"/>
        <w:jc w:val="center"/>
        <w:rPr>
          <w:color w:val="auto"/>
        </w:rPr>
      </w:pPr>
      <w:r w:rsidRPr="00AF0B88">
        <w:rPr>
          <w:color w:val="auto"/>
        </w:rPr>
        <w:t>Tabla 3.23. Distribución de la Idoneidad de Instalaciones negociadas en 2025</w:t>
      </w:r>
    </w:p>
    <w:tbl>
      <w:tblPr>
        <w:tblStyle w:val="ListTable2-Accent11"/>
        <w:tblW w:w="0" w:type="auto"/>
        <w:jc w:val="center"/>
        <w:tblLook w:val="04A0" w:firstRow="1" w:lastRow="0" w:firstColumn="1" w:lastColumn="0" w:noHBand="0" w:noVBand="1"/>
      </w:tblPr>
      <w:tblGrid>
        <w:gridCol w:w="4281"/>
        <w:gridCol w:w="3339"/>
      </w:tblGrid>
      <w:tr w:rsidR="005E78C2" w:rsidRPr="00DE4DB4" w14:paraId="2928ED82" w14:textId="77777777" w:rsidTr="004074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27E5C36A" w14:textId="77777777" w:rsidR="005E78C2" w:rsidRPr="00DE4DB4" w:rsidRDefault="005E78C2" w:rsidP="00F65320">
            <w:pPr>
              <w:spacing w:before="60" w:after="60" w:line="276" w:lineRule="auto"/>
              <w:rPr>
                <w:rFonts w:eastAsiaTheme="minorHAnsi" w:cs="Arial"/>
                <w:b w:val="0"/>
                <w:bCs w:val="0"/>
                <w:color w:val="000000"/>
                <w:lang w:eastAsia="en-US"/>
              </w:rPr>
            </w:pPr>
          </w:p>
        </w:tc>
        <w:tc>
          <w:tcPr>
            <w:tcW w:w="3339" w:type="dxa"/>
          </w:tcPr>
          <w:p w14:paraId="34868F01" w14:textId="77777777" w:rsidR="005E78C2" w:rsidRPr="00DE4DB4" w:rsidRDefault="005E78C2" w:rsidP="00F65320">
            <w:pPr>
              <w:spacing w:before="60" w:after="60" w:line="276" w:lineRule="auto"/>
              <w:ind w:right="-441"/>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sidRPr="00DE4DB4">
              <w:rPr>
                <w:color w:val="000000"/>
              </w:rPr>
              <w:t>IDONEIDAD INSTALACIONES</w:t>
            </w:r>
          </w:p>
        </w:tc>
      </w:tr>
      <w:tr w:rsidR="005E78C2" w:rsidRPr="00DE4DB4" w14:paraId="0B2ECC36"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222C6D65"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Castelló</w:t>
            </w:r>
          </w:p>
        </w:tc>
        <w:tc>
          <w:tcPr>
            <w:tcW w:w="3339" w:type="dxa"/>
          </w:tcPr>
          <w:p w14:paraId="1D6D7504"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9</w:t>
            </w:r>
          </w:p>
        </w:tc>
      </w:tr>
      <w:tr w:rsidR="005E78C2" w:rsidRPr="00DE4DB4" w14:paraId="3647FC96" w14:textId="77777777" w:rsidTr="004074D6">
        <w:trPr>
          <w:jc w:val="center"/>
        </w:trPr>
        <w:tc>
          <w:tcPr>
            <w:cnfStyle w:val="001000000000" w:firstRow="0" w:lastRow="0" w:firstColumn="1" w:lastColumn="0" w:oddVBand="0" w:evenVBand="0" w:oddHBand="0" w:evenHBand="0" w:firstRowFirstColumn="0" w:firstRowLastColumn="0" w:lastRowFirstColumn="0" w:lastRowLastColumn="0"/>
            <w:tcW w:w="4281" w:type="dxa"/>
          </w:tcPr>
          <w:p w14:paraId="1D5CD81C"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València-Arnau de Vilanova-Llíria</w:t>
            </w:r>
          </w:p>
        </w:tc>
        <w:tc>
          <w:tcPr>
            <w:tcW w:w="3339" w:type="dxa"/>
          </w:tcPr>
          <w:p w14:paraId="0DDB6F42"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15</w:t>
            </w:r>
          </w:p>
        </w:tc>
      </w:tr>
      <w:tr w:rsidR="005E78C2" w:rsidRPr="00DE4DB4" w14:paraId="607F40F0"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02B1D685"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Dr. Peset</w:t>
            </w:r>
          </w:p>
        </w:tc>
        <w:tc>
          <w:tcPr>
            <w:tcW w:w="3339" w:type="dxa"/>
          </w:tcPr>
          <w:p w14:paraId="7B7F5F7D"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24</w:t>
            </w:r>
          </w:p>
        </w:tc>
      </w:tr>
      <w:tr w:rsidR="005E78C2" w:rsidRPr="00DE4DB4" w14:paraId="2BF03947" w14:textId="77777777" w:rsidTr="004074D6">
        <w:trPr>
          <w:jc w:val="center"/>
        </w:trPr>
        <w:tc>
          <w:tcPr>
            <w:cnfStyle w:val="001000000000" w:firstRow="0" w:lastRow="0" w:firstColumn="1" w:lastColumn="0" w:oddVBand="0" w:evenVBand="0" w:oddHBand="0" w:evenHBand="0" w:firstRowFirstColumn="0" w:firstRowLastColumn="0" w:lastRowFirstColumn="0" w:lastRowLastColumn="0"/>
            <w:tcW w:w="4281" w:type="dxa"/>
          </w:tcPr>
          <w:p w14:paraId="0CEB11C7"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Alcoi</w:t>
            </w:r>
          </w:p>
        </w:tc>
        <w:tc>
          <w:tcPr>
            <w:tcW w:w="3339" w:type="dxa"/>
          </w:tcPr>
          <w:p w14:paraId="3115C9EC"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r>
      <w:tr w:rsidR="005E78C2" w:rsidRPr="00DE4DB4" w14:paraId="213C798D"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39D22AC4"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Dènia</w:t>
            </w:r>
          </w:p>
        </w:tc>
        <w:tc>
          <w:tcPr>
            <w:tcW w:w="3339" w:type="dxa"/>
          </w:tcPr>
          <w:p w14:paraId="4EBF701A"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5</w:t>
            </w:r>
          </w:p>
        </w:tc>
      </w:tr>
      <w:tr w:rsidR="005E78C2" w:rsidRPr="00DE4DB4" w14:paraId="1C4E5BCF" w14:textId="77777777" w:rsidTr="004074D6">
        <w:trPr>
          <w:jc w:val="center"/>
        </w:trPr>
        <w:tc>
          <w:tcPr>
            <w:cnfStyle w:val="001000000000" w:firstRow="0" w:lastRow="0" w:firstColumn="1" w:lastColumn="0" w:oddVBand="0" w:evenVBand="0" w:oddHBand="0" w:evenHBand="0" w:firstRowFirstColumn="0" w:firstRowLastColumn="0" w:lastRowFirstColumn="0" w:lastRowLastColumn="0"/>
            <w:tcW w:w="4281" w:type="dxa"/>
          </w:tcPr>
          <w:p w14:paraId="280FE37A"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La Plana</w:t>
            </w:r>
          </w:p>
        </w:tc>
        <w:tc>
          <w:tcPr>
            <w:tcW w:w="3339" w:type="dxa"/>
          </w:tcPr>
          <w:p w14:paraId="04967D37"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r>
      <w:tr w:rsidR="005E78C2" w:rsidRPr="00DE4DB4" w14:paraId="602D0B89"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0524C9DA"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La Ribera</w:t>
            </w:r>
          </w:p>
        </w:tc>
        <w:tc>
          <w:tcPr>
            <w:tcW w:w="3339" w:type="dxa"/>
          </w:tcPr>
          <w:p w14:paraId="6F6065C4"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7</w:t>
            </w:r>
          </w:p>
        </w:tc>
      </w:tr>
      <w:tr w:rsidR="005E78C2" w:rsidRPr="00DE4DB4" w14:paraId="57C4443B" w14:textId="77777777" w:rsidTr="004074D6">
        <w:trPr>
          <w:jc w:val="center"/>
        </w:trPr>
        <w:tc>
          <w:tcPr>
            <w:cnfStyle w:val="001000000000" w:firstRow="0" w:lastRow="0" w:firstColumn="1" w:lastColumn="0" w:oddVBand="0" w:evenVBand="0" w:oddHBand="0" w:evenHBand="0" w:firstRowFirstColumn="0" w:firstRowLastColumn="0" w:lastRowFirstColumn="0" w:lastRowLastColumn="0"/>
            <w:tcW w:w="4281" w:type="dxa"/>
          </w:tcPr>
          <w:p w14:paraId="3B206002" w14:textId="77777777" w:rsidR="005E78C2" w:rsidRPr="00B9118F" w:rsidRDefault="005E78C2" w:rsidP="00F65320">
            <w:pPr>
              <w:spacing w:before="60" w:after="60" w:line="276" w:lineRule="auto"/>
              <w:rPr>
                <w:rFonts w:eastAsiaTheme="minorHAnsi" w:cs="Arial"/>
                <w:b w:val="0"/>
                <w:bCs w:val="0"/>
                <w:color w:val="000000"/>
                <w:lang w:eastAsia="en-US"/>
              </w:rPr>
            </w:pPr>
            <w:r>
              <w:rPr>
                <w:color w:val="000000"/>
              </w:rPr>
              <w:t>DS Orihuela</w:t>
            </w:r>
          </w:p>
        </w:tc>
        <w:tc>
          <w:tcPr>
            <w:tcW w:w="3339" w:type="dxa"/>
          </w:tcPr>
          <w:p w14:paraId="64101360" w14:textId="77777777" w:rsidR="005E78C2" w:rsidRPr="00B9118F"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r>
      <w:tr w:rsidR="005E78C2" w:rsidRPr="00DE4DB4" w14:paraId="641DDE2C"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1F7A7D07"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Sant Joan d’Alacant</w:t>
            </w:r>
          </w:p>
        </w:tc>
        <w:tc>
          <w:tcPr>
            <w:tcW w:w="3339" w:type="dxa"/>
          </w:tcPr>
          <w:p w14:paraId="391B371B"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w:t>
            </w:r>
          </w:p>
        </w:tc>
      </w:tr>
      <w:tr w:rsidR="005E78C2" w:rsidRPr="00DE4DB4" w14:paraId="263FF827" w14:textId="77777777" w:rsidTr="004074D6">
        <w:trPr>
          <w:jc w:val="center"/>
        </w:trPr>
        <w:tc>
          <w:tcPr>
            <w:cnfStyle w:val="001000000000" w:firstRow="0" w:lastRow="0" w:firstColumn="1" w:lastColumn="0" w:oddVBand="0" w:evenVBand="0" w:oddHBand="0" w:evenHBand="0" w:firstRowFirstColumn="0" w:firstRowLastColumn="0" w:lastRowFirstColumn="0" w:lastRowLastColumn="0"/>
            <w:tcW w:w="4281" w:type="dxa"/>
          </w:tcPr>
          <w:p w14:paraId="68E1363E"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Torrevieja</w:t>
            </w:r>
          </w:p>
        </w:tc>
        <w:tc>
          <w:tcPr>
            <w:tcW w:w="3339" w:type="dxa"/>
          </w:tcPr>
          <w:p w14:paraId="22EAD6D2" w14:textId="77777777" w:rsidR="005E78C2" w:rsidRPr="00DE4DB4"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r>
      <w:tr w:rsidR="005E78C2" w:rsidRPr="00DE4DB4" w14:paraId="59D6136F"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7F1FBD0A" w14:textId="77777777" w:rsidR="005E78C2" w:rsidRPr="00DE4DB4" w:rsidRDefault="005E78C2" w:rsidP="00F65320">
            <w:pPr>
              <w:spacing w:before="60" w:after="60" w:line="276" w:lineRule="auto"/>
              <w:rPr>
                <w:rFonts w:eastAsiaTheme="minorHAnsi" w:cs="Arial"/>
                <w:b w:val="0"/>
                <w:bCs w:val="0"/>
                <w:color w:val="000000"/>
                <w:lang w:eastAsia="en-US"/>
              </w:rPr>
            </w:pPr>
            <w:r>
              <w:rPr>
                <w:color w:val="000000"/>
              </w:rPr>
              <w:t>DS Elche</w:t>
            </w:r>
          </w:p>
        </w:tc>
        <w:tc>
          <w:tcPr>
            <w:tcW w:w="3339" w:type="dxa"/>
          </w:tcPr>
          <w:p w14:paraId="7FA436C5"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14</w:t>
            </w:r>
          </w:p>
        </w:tc>
      </w:tr>
      <w:tr w:rsidR="005E78C2" w:rsidRPr="00DE4DB4" w14:paraId="39F6F423" w14:textId="77777777" w:rsidTr="004074D6">
        <w:trPr>
          <w:jc w:val="center"/>
        </w:trPr>
        <w:tc>
          <w:tcPr>
            <w:cnfStyle w:val="001000000000" w:firstRow="0" w:lastRow="0" w:firstColumn="1" w:lastColumn="0" w:oddVBand="0" w:evenVBand="0" w:oddHBand="0" w:evenHBand="0" w:firstRowFirstColumn="0" w:firstRowLastColumn="0" w:lastRowFirstColumn="0" w:lastRowLastColumn="0"/>
            <w:tcW w:w="4281" w:type="dxa"/>
          </w:tcPr>
          <w:p w14:paraId="04B46A83" w14:textId="77777777" w:rsidR="005E78C2" w:rsidRPr="00DE4DB4" w:rsidRDefault="005E78C2" w:rsidP="00F65320">
            <w:pPr>
              <w:spacing w:before="60" w:after="60" w:line="276" w:lineRule="auto"/>
              <w:rPr>
                <w:color w:val="000000"/>
              </w:rPr>
            </w:pPr>
            <w:r>
              <w:rPr>
                <w:color w:val="000000"/>
              </w:rPr>
              <w:t>DS Fisabio Salud Pública</w:t>
            </w:r>
          </w:p>
        </w:tc>
        <w:tc>
          <w:tcPr>
            <w:tcW w:w="3339" w:type="dxa"/>
          </w:tcPr>
          <w:p w14:paraId="1866C742" w14:textId="77777777" w:rsidR="005E78C2" w:rsidRPr="00562A38" w:rsidRDefault="005E78C2" w:rsidP="00F65320">
            <w:pPr>
              <w:keepNext/>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1</w:t>
            </w:r>
          </w:p>
        </w:tc>
      </w:tr>
      <w:tr w:rsidR="005E78C2" w:rsidRPr="00DE4DB4" w14:paraId="78E037B7" w14:textId="77777777" w:rsidTr="004074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1" w:type="dxa"/>
          </w:tcPr>
          <w:p w14:paraId="5200AF4A" w14:textId="77777777" w:rsidR="005E78C2" w:rsidRPr="00DE4DB4" w:rsidRDefault="005E78C2" w:rsidP="00F65320">
            <w:pPr>
              <w:spacing w:before="60" w:after="60" w:line="276" w:lineRule="auto"/>
              <w:rPr>
                <w:color w:val="000000"/>
              </w:rPr>
            </w:pPr>
            <w:r w:rsidRPr="00DE4DB4">
              <w:rPr>
                <w:color w:val="000000"/>
              </w:rPr>
              <w:t>TOTAL</w:t>
            </w:r>
          </w:p>
        </w:tc>
        <w:tc>
          <w:tcPr>
            <w:tcW w:w="3339" w:type="dxa"/>
          </w:tcPr>
          <w:p w14:paraId="7F519C25" w14:textId="77777777" w:rsidR="005E78C2"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82</w:t>
            </w:r>
          </w:p>
        </w:tc>
      </w:tr>
    </w:tbl>
    <w:p w14:paraId="4CC6667C" w14:textId="77777777" w:rsidR="005E78C2" w:rsidRDefault="005E78C2" w:rsidP="005E78C2"/>
    <w:p w14:paraId="72567863" w14:textId="77777777" w:rsidR="005E78C2" w:rsidRDefault="005E78C2" w:rsidP="005E78C2">
      <w:pPr>
        <w:pStyle w:val="Ttulo3"/>
        <w:numPr>
          <w:ilvl w:val="0"/>
          <w:numId w:val="0"/>
        </w:numPr>
      </w:pPr>
      <w:bookmarkStart w:id="177" w:name="_Toc195095026"/>
      <w:bookmarkStart w:id="178" w:name="_Toc225173812"/>
      <w:r>
        <w:t>3.2.5. Gestión de adendas a contratos</w:t>
      </w:r>
      <w:bookmarkEnd w:id="177"/>
      <w:bookmarkEnd w:id="178"/>
    </w:p>
    <w:p w14:paraId="7A5569E5" w14:textId="77777777" w:rsidR="005E78C2" w:rsidRPr="00DE4DB4" w:rsidRDefault="005E78C2" w:rsidP="005E78C2">
      <w:r w:rsidRPr="00DE4DB4">
        <w:t xml:space="preserve">La gestión de la firma de adendas se lleva a cabo desde el personal técnico </w:t>
      </w:r>
      <w:r>
        <w:t>del Área</w:t>
      </w:r>
      <w:r w:rsidRPr="00DE4DB4">
        <w:t xml:space="preserve"> de EECC y, tras consensuar procedimiento interno de trabajo, se realizan si acontecen los siguientes cambios: </w:t>
      </w:r>
    </w:p>
    <w:p w14:paraId="39CC60D1" w14:textId="77777777" w:rsidR="005E78C2" w:rsidRPr="00DE4DB4" w:rsidRDefault="005E78C2" w:rsidP="005E78C2">
      <w:pPr>
        <w:numPr>
          <w:ilvl w:val="0"/>
          <w:numId w:val="7"/>
        </w:numPr>
        <w:spacing w:before="120" w:after="0"/>
      </w:pPr>
      <w:r w:rsidRPr="00DE4DB4">
        <w:t>Cambios en la memoria económica del contrato</w:t>
      </w:r>
      <w:r>
        <w:t>.</w:t>
      </w:r>
    </w:p>
    <w:p w14:paraId="70AAF7AE" w14:textId="77777777" w:rsidR="005E78C2" w:rsidRPr="00DE4DB4" w:rsidRDefault="005E78C2" w:rsidP="005E78C2">
      <w:pPr>
        <w:numPr>
          <w:ilvl w:val="0"/>
          <w:numId w:val="7"/>
        </w:numPr>
        <w:spacing w:before="120" w:after="0"/>
      </w:pPr>
      <w:r w:rsidRPr="00DE4DB4">
        <w:t>Sustitución o cambio de</w:t>
      </w:r>
      <w:r>
        <w:t>l personal</w:t>
      </w:r>
      <w:r w:rsidRPr="00DE4DB4">
        <w:t xml:space="preserve"> investigador principal</w:t>
      </w:r>
      <w:r>
        <w:t>.</w:t>
      </w:r>
    </w:p>
    <w:p w14:paraId="69ECD288" w14:textId="77777777" w:rsidR="005E78C2" w:rsidRPr="00DE4DB4" w:rsidRDefault="005E78C2" w:rsidP="005E78C2">
      <w:pPr>
        <w:numPr>
          <w:ilvl w:val="0"/>
          <w:numId w:val="7"/>
        </w:numPr>
        <w:spacing w:before="120" w:after="0"/>
        <w:ind w:left="714" w:hanging="357"/>
      </w:pPr>
      <w:r w:rsidRPr="00DE4DB4">
        <w:t>Nueva designación de CRO</w:t>
      </w:r>
      <w:r>
        <w:t>.</w:t>
      </w:r>
    </w:p>
    <w:p w14:paraId="3D55A338" w14:textId="4C2E90D8" w:rsidR="005E78C2" w:rsidRDefault="005E78C2" w:rsidP="005E78C2">
      <w:pPr>
        <w:numPr>
          <w:ilvl w:val="0"/>
          <w:numId w:val="7"/>
        </w:numPr>
        <w:spacing w:before="120" w:after="0"/>
        <w:ind w:left="714" w:hanging="357"/>
      </w:pPr>
      <w:r w:rsidRPr="00DE4DB4">
        <w:t xml:space="preserve">En todos aquellos casos que sea solicitado por el promotor (ampliación periodo de reclutamiento, inclusión </w:t>
      </w:r>
      <w:r w:rsidR="00A04CC6">
        <w:t xml:space="preserve">de </w:t>
      </w:r>
      <w:r w:rsidRPr="00DE4DB4">
        <w:t xml:space="preserve">miembros </w:t>
      </w:r>
      <w:r w:rsidR="00A04CC6">
        <w:t xml:space="preserve">en </w:t>
      </w:r>
      <w:r w:rsidRPr="00DE4DB4">
        <w:t xml:space="preserve">el equipo colaborador, actualización ley </w:t>
      </w:r>
      <w:r>
        <w:t>protección de datos, transfere</w:t>
      </w:r>
      <w:r w:rsidRPr="00DE4DB4">
        <w:t xml:space="preserve">ncias Internacionales de datos, </w:t>
      </w:r>
      <w:r w:rsidR="00C069DC" w:rsidRPr="00DE4DB4">
        <w:t>etc.</w:t>
      </w:r>
      <w:r w:rsidRPr="00DE4DB4">
        <w:t>)</w:t>
      </w:r>
      <w:r>
        <w:t>.</w:t>
      </w:r>
    </w:p>
    <w:p w14:paraId="19635FD5" w14:textId="77777777" w:rsidR="005E78C2" w:rsidRPr="00DE4DB4" w:rsidRDefault="005E78C2" w:rsidP="005E78C2">
      <w:pPr>
        <w:spacing w:before="120"/>
      </w:pPr>
      <w:r w:rsidRPr="00DE4DB4">
        <w:lastRenderedPageBreak/>
        <w:t>En la anualidad 20</w:t>
      </w:r>
      <w:r>
        <w:t>24</w:t>
      </w:r>
      <w:r w:rsidRPr="00DE4DB4">
        <w:t xml:space="preserve"> se han </w:t>
      </w:r>
      <w:r w:rsidRPr="00DE4DB4">
        <w:rPr>
          <w:b/>
        </w:rPr>
        <w:t xml:space="preserve">gestionado y firmado un total de </w:t>
      </w:r>
      <w:r>
        <w:rPr>
          <w:b/>
        </w:rPr>
        <w:t>88</w:t>
      </w:r>
      <w:r w:rsidRPr="00DE4DB4">
        <w:rPr>
          <w:b/>
        </w:rPr>
        <w:t xml:space="preserve"> adendas</w:t>
      </w:r>
      <w:r w:rsidRPr="00DE4DB4">
        <w:t xml:space="preserve">, de las cuales </w:t>
      </w:r>
      <w:r>
        <w:t>80</w:t>
      </w:r>
      <w:r w:rsidRPr="00DE4DB4">
        <w:t xml:space="preserve"> son aden</w:t>
      </w:r>
      <w:r>
        <w:t>das a ensayos clínicos, 8</w:t>
      </w:r>
      <w:r w:rsidRPr="00DE4DB4">
        <w:t xml:space="preserve"> para estudios </w:t>
      </w:r>
      <w:r>
        <w:t>observacionales.</w:t>
      </w:r>
    </w:p>
    <w:p w14:paraId="1460229B" w14:textId="77777777" w:rsidR="005E78C2" w:rsidRDefault="005E78C2" w:rsidP="005E78C2">
      <w:r w:rsidRPr="00DE4DB4">
        <w:t>El desglose se indica en la siguiente tabla:</w:t>
      </w:r>
    </w:p>
    <w:p w14:paraId="471C5EF0" w14:textId="77777777" w:rsidR="005E78C2" w:rsidRPr="0044548E" w:rsidRDefault="005E78C2" w:rsidP="005E78C2">
      <w:pPr>
        <w:pStyle w:val="Descripcin"/>
        <w:jc w:val="center"/>
        <w:rPr>
          <w:color w:val="auto"/>
        </w:rPr>
      </w:pPr>
      <w:r w:rsidRPr="00AF0B88">
        <w:rPr>
          <w:color w:val="auto"/>
        </w:rPr>
        <w:t>Tabla 3.24. Distribución de adendas a contratos gestionados durante 2025</w:t>
      </w:r>
    </w:p>
    <w:tbl>
      <w:tblPr>
        <w:tblStyle w:val="ListTable2-Accent11"/>
        <w:tblW w:w="0" w:type="auto"/>
        <w:jc w:val="center"/>
        <w:tblLook w:val="04A0" w:firstRow="1" w:lastRow="0" w:firstColumn="1" w:lastColumn="0" w:noHBand="0" w:noVBand="1"/>
      </w:tblPr>
      <w:tblGrid>
        <w:gridCol w:w="3794"/>
        <w:gridCol w:w="1931"/>
        <w:gridCol w:w="1843"/>
      </w:tblGrid>
      <w:tr w:rsidR="005E78C2" w:rsidRPr="00DE4DB4" w14:paraId="4510BDD1" w14:textId="77777777" w:rsidTr="000267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2672F3BB" w14:textId="77777777" w:rsidR="005E78C2" w:rsidRPr="00DE4DB4" w:rsidRDefault="005E78C2" w:rsidP="00F65320">
            <w:pPr>
              <w:spacing w:before="60" w:after="60" w:line="276" w:lineRule="auto"/>
              <w:rPr>
                <w:rFonts w:eastAsiaTheme="minorHAnsi" w:cs="Arial"/>
                <w:b w:val="0"/>
                <w:bCs w:val="0"/>
                <w:color w:val="000000"/>
                <w:lang w:eastAsia="en-US"/>
              </w:rPr>
            </w:pPr>
          </w:p>
        </w:tc>
        <w:tc>
          <w:tcPr>
            <w:tcW w:w="1931" w:type="dxa"/>
          </w:tcPr>
          <w:p w14:paraId="22FD1EE8" w14:textId="77777777" w:rsidR="005E78C2" w:rsidRPr="00DE4DB4"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sidRPr="00DE4DB4">
              <w:rPr>
                <w:color w:val="000000"/>
              </w:rPr>
              <w:t xml:space="preserve">ADENDAS </w:t>
            </w:r>
            <w:r>
              <w:rPr>
                <w:color w:val="000000"/>
              </w:rPr>
              <w:t>EOm</w:t>
            </w:r>
          </w:p>
        </w:tc>
        <w:tc>
          <w:tcPr>
            <w:tcW w:w="1843" w:type="dxa"/>
          </w:tcPr>
          <w:p w14:paraId="6397792E" w14:textId="77777777" w:rsidR="005E78C2" w:rsidRPr="00DE4DB4"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sidRPr="00DE4DB4">
              <w:rPr>
                <w:color w:val="000000"/>
              </w:rPr>
              <w:t xml:space="preserve">ADENDAS </w:t>
            </w:r>
            <w:r>
              <w:rPr>
                <w:color w:val="000000"/>
              </w:rPr>
              <w:t>EECC</w:t>
            </w:r>
          </w:p>
        </w:tc>
      </w:tr>
      <w:tr w:rsidR="005E78C2" w:rsidRPr="00DE4DB4" w14:paraId="3767E15D"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2E4EC82E"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Castelló</w:t>
            </w:r>
          </w:p>
        </w:tc>
        <w:tc>
          <w:tcPr>
            <w:tcW w:w="1931" w:type="dxa"/>
          </w:tcPr>
          <w:p w14:paraId="1F624A9B"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2</w:t>
            </w:r>
          </w:p>
        </w:tc>
        <w:tc>
          <w:tcPr>
            <w:tcW w:w="1843" w:type="dxa"/>
          </w:tcPr>
          <w:p w14:paraId="18D4D123"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8</w:t>
            </w:r>
          </w:p>
        </w:tc>
      </w:tr>
      <w:tr w:rsidR="005E78C2" w:rsidRPr="00DE4DB4" w14:paraId="7DC6A279"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273D88B9"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Sagunt</w:t>
            </w:r>
          </w:p>
        </w:tc>
        <w:tc>
          <w:tcPr>
            <w:tcW w:w="1931" w:type="dxa"/>
          </w:tcPr>
          <w:p w14:paraId="7EB2F62C"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c>
          <w:tcPr>
            <w:tcW w:w="1843" w:type="dxa"/>
          </w:tcPr>
          <w:p w14:paraId="329AF570"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r>
      <w:tr w:rsidR="005E78C2" w:rsidRPr="00DE4DB4" w14:paraId="3ADF59BF"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48540586"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València-Arnau de Vilanova-Llíria</w:t>
            </w:r>
          </w:p>
        </w:tc>
        <w:tc>
          <w:tcPr>
            <w:tcW w:w="1931" w:type="dxa"/>
          </w:tcPr>
          <w:p w14:paraId="5A64D266"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c>
          <w:tcPr>
            <w:tcW w:w="1843" w:type="dxa"/>
          </w:tcPr>
          <w:p w14:paraId="68E88265"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16</w:t>
            </w:r>
          </w:p>
        </w:tc>
      </w:tr>
      <w:tr w:rsidR="005E78C2" w:rsidRPr="00DE4DB4" w14:paraId="7FCBF327"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2582D44C"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La Ribera</w:t>
            </w:r>
          </w:p>
        </w:tc>
        <w:tc>
          <w:tcPr>
            <w:tcW w:w="1931" w:type="dxa"/>
          </w:tcPr>
          <w:p w14:paraId="27172E45"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c>
          <w:tcPr>
            <w:tcW w:w="1843" w:type="dxa"/>
          </w:tcPr>
          <w:p w14:paraId="3F56CB8F"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8</w:t>
            </w:r>
          </w:p>
        </w:tc>
      </w:tr>
      <w:tr w:rsidR="005E78C2" w:rsidRPr="00DE4DB4" w14:paraId="7244B515"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4E3C26F0"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DS Dr. Peset</w:t>
            </w:r>
          </w:p>
        </w:tc>
        <w:tc>
          <w:tcPr>
            <w:tcW w:w="1931" w:type="dxa"/>
          </w:tcPr>
          <w:p w14:paraId="74AEA41E"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p>
        </w:tc>
        <w:tc>
          <w:tcPr>
            <w:tcW w:w="1843" w:type="dxa"/>
          </w:tcPr>
          <w:p w14:paraId="6ADB186B"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18</w:t>
            </w:r>
          </w:p>
        </w:tc>
      </w:tr>
      <w:tr w:rsidR="005E78C2" w:rsidRPr="00DE4DB4" w14:paraId="5510B343"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50E3DC57" w14:textId="77777777" w:rsidR="005E78C2" w:rsidRPr="00B64EEF" w:rsidRDefault="005E78C2" w:rsidP="00F65320">
            <w:pPr>
              <w:spacing w:before="60" w:after="60" w:line="276" w:lineRule="auto"/>
              <w:rPr>
                <w:color w:val="000000"/>
              </w:rPr>
            </w:pPr>
            <w:r>
              <w:rPr>
                <w:color w:val="000000"/>
              </w:rPr>
              <w:t>DS Dènia</w:t>
            </w:r>
          </w:p>
        </w:tc>
        <w:tc>
          <w:tcPr>
            <w:tcW w:w="1931" w:type="dxa"/>
          </w:tcPr>
          <w:p w14:paraId="5088DD3B"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p>
        </w:tc>
        <w:tc>
          <w:tcPr>
            <w:tcW w:w="1843" w:type="dxa"/>
          </w:tcPr>
          <w:p w14:paraId="2D9C024B"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2</w:t>
            </w:r>
          </w:p>
        </w:tc>
      </w:tr>
      <w:tr w:rsidR="005E78C2" w:rsidRPr="00DE4DB4" w14:paraId="46E2E6AB"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7CB9FE22" w14:textId="77777777" w:rsidR="005E78C2" w:rsidRPr="00B9118F" w:rsidRDefault="005E78C2" w:rsidP="00F65320">
            <w:pPr>
              <w:spacing w:before="60" w:after="60" w:line="276" w:lineRule="auto"/>
              <w:rPr>
                <w:rFonts w:eastAsiaTheme="minorHAnsi" w:cs="Arial"/>
                <w:b w:val="0"/>
                <w:bCs w:val="0"/>
                <w:color w:val="000000"/>
                <w:lang w:eastAsia="en-US"/>
              </w:rPr>
            </w:pPr>
            <w:r w:rsidRPr="00B9118F">
              <w:rPr>
                <w:color w:val="000000"/>
              </w:rPr>
              <w:t>DS Sant Joan d´Alacant</w:t>
            </w:r>
          </w:p>
        </w:tc>
        <w:tc>
          <w:tcPr>
            <w:tcW w:w="1931" w:type="dxa"/>
          </w:tcPr>
          <w:p w14:paraId="065754AB"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p>
        </w:tc>
        <w:tc>
          <w:tcPr>
            <w:tcW w:w="1843" w:type="dxa"/>
          </w:tcPr>
          <w:p w14:paraId="5F57D067"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r>
      <w:tr w:rsidR="005E78C2" w:rsidRPr="00DE4DB4" w14:paraId="60A7D2B4"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09B81381"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Salut Pública</w:t>
            </w:r>
          </w:p>
        </w:tc>
        <w:tc>
          <w:tcPr>
            <w:tcW w:w="1931" w:type="dxa"/>
          </w:tcPr>
          <w:p w14:paraId="75D0E61F"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p>
        </w:tc>
        <w:tc>
          <w:tcPr>
            <w:tcW w:w="1843" w:type="dxa"/>
          </w:tcPr>
          <w:p w14:paraId="6A191E2F"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1</w:t>
            </w:r>
          </w:p>
        </w:tc>
      </w:tr>
      <w:tr w:rsidR="005E78C2" w:rsidRPr="00DE4DB4" w14:paraId="7F8C9C1C"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214B373B" w14:textId="77777777" w:rsidR="005E78C2" w:rsidRPr="00DE4DB4" w:rsidRDefault="005E78C2" w:rsidP="00F65320">
            <w:pPr>
              <w:spacing w:before="60" w:after="60" w:line="276" w:lineRule="auto"/>
              <w:rPr>
                <w:color w:val="000000"/>
              </w:rPr>
            </w:pPr>
            <w:r w:rsidRPr="00DE4DB4">
              <w:rPr>
                <w:color w:val="000000"/>
              </w:rPr>
              <w:t>DS Elx</w:t>
            </w:r>
          </w:p>
        </w:tc>
        <w:tc>
          <w:tcPr>
            <w:tcW w:w="1931" w:type="dxa"/>
          </w:tcPr>
          <w:p w14:paraId="5D92A53A"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Cs/>
                <w:color w:val="000000"/>
              </w:rPr>
            </w:pPr>
            <w:r>
              <w:rPr>
                <w:bCs/>
                <w:color w:val="000000"/>
              </w:rPr>
              <w:t>1</w:t>
            </w:r>
          </w:p>
        </w:tc>
        <w:tc>
          <w:tcPr>
            <w:tcW w:w="1843" w:type="dxa"/>
          </w:tcPr>
          <w:p w14:paraId="5DD99742"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Cs/>
                <w:color w:val="000000"/>
              </w:rPr>
            </w:pPr>
            <w:r>
              <w:rPr>
                <w:bCs/>
                <w:color w:val="000000"/>
              </w:rPr>
              <w:t>12</w:t>
            </w:r>
          </w:p>
        </w:tc>
      </w:tr>
      <w:tr w:rsidR="005E78C2" w:rsidRPr="00DE4DB4" w14:paraId="6E6B0057"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504DD5E8" w14:textId="77777777" w:rsidR="005E78C2" w:rsidRDefault="005E78C2" w:rsidP="00F65320">
            <w:pPr>
              <w:spacing w:before="60" w:after="60" w:line="276" w:lineRule="auto"/>
              <w:rPr>
                <w:color w:val="000000"/>
              </w:rPr>
            </w:pPr>
            <w:r w:rsidRPr="00B64EEF">
              <w:rPr>
                <w:rFonts w:eastAsiaTheme="minorHAnsi" w:cs="Arial"/>
                <w:bCs w:val="0"/>
                <w:color w:val="000000"/>
                <w:lang w:eastAsia="en-US"/>
              </w:rPr>
              <w:t>DS Marina Baixa</w:t>
            </w:r>
          </w:p>
        </w:tc>
        <w:tc>
          <w:tcPr>
            <w:tcW w:w="1931" w:type="dxa"/>
          </w:tcPr>
          <w:p w14:paraId="5514094F"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1</w:t>
            </w:r>
          </w:p>
        </w:tc>
        <w:tc>
          <w:tcPr>
            <w:tcW w:w="1843" w:type="dxa"/>
          </w:tcPr>
          <w:p w14:paraId="7CB60858"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5</w:t>
            </w:r>
          </w:p>
        </w:tc>
      </w:tr>
      <w:tr w:rsidR="005E78C2" w:rsidRPr="00DE4DB4" w14:paraId="4DC3F160"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19F90ADC" w14:textId="77777777" w:rsidR="005E78C2" w:rsidRPr="00B64EEF" w:rsidRDefault="005E78C2" w:rsidP="00F65320">
            <w:pPr>
              <w:spacing w:before="60" w:after="60" w:line="276" w:lineRule="auto"/>
              <w:rPr>
                <w:color w:val="000000"/>
              </w:rPr>
            </w:pPr>
            <w:r>
              <w:rPr>
                <w:color w:val="000000"/>
              </w:rPr>
              <w:t>DS Orihuela</w:t>
            </w:r>
          </w:p>
        </w:tc>
        <w:tc>
          <w:tcPr>
            <w:tcW w:w="1931" w:type="dxa"/>
          </w:tcPr>
          <w:p w14:paraId="02225A24" w14:textId="77777777" w:rsidR="005E78C2"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Cs/>
                <w:color w:val="000000"/>
              </w:rPr>
            </w:pPr>
          </w:p>
        </w:tc>
        <w:tc>
          <w:tcPr>
            <w:tcW w:w="1843" w:type="dxa"/>
          </w:tcPr>
          <w:p w14:paraId="7AE8BDBD"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Cs/>
                <w:color w:val="000000"/>
              </w:rPr>
            </w:pPr>
            <w:r>
              <w:rPr>
                <w:bCs/>
                <w:color w:val="000000"/>
              </w:rPr>
              <w:t>1</w:t>
            </w:r>
          </w:p>
        </w:tc>
      </w:tr>
      <w:tr w:rsidR="005E78C2" w:rsidRPr="00DE4DB4" w14:paraId="6E593FB6"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710FC810" w14:textId="77777777" w:rsidR="005E78C2" w:rsidRDefault="005E78C2" w:rsidP="00F65320">
            <w:pPr>
              <w:spacing w:before="60" w:after="60" w:line="276" w:lineRule="auto"/>
              <w:rPr>
                <w:color w:val="000000"/>
              </w:rPr>
            </w:pPr>
            <w:r>
              <w:rPr>
                <w:color w:val="000000"/>
              </w:rPr>
              <w:t>DS Elda</w:t>
            </w:r>
          </w:p>
        </w:tc>
        <w:tc>
          <w:tcPr>
            <w:tcW w:w="1931" w:type="dxa"/>
          </w:tcPr>
          <w:p w14:paraId="057B0600" w14:textId="77777777" w:rsidR="005E78C2"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1</w:t>
            </w:r>
          </w:p>
        </w:tc>
        <w:tc>
          <w:tcPr>
            <w:tcW w:w="1843" w:type="dxa"/>
          </w:tcPr>
          <w:p w14:paraId="5BA1EEF6" w14:textId="77777777" w:rsidR="005E78C2"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1</w:t>
            </w:r>
          </w:p>
        </w:tc>
      </w:tr>
      <w:tr w:rsidR="005E78C2" w:rsidRPr="00DE4DB4" w14:paraId="24EB9FF3"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70EE1BFB" w14:textId="77777777" w:rsidR="005E78C2" w:rsidRPr="00B64EEF" w:rsidRDefault="005E78C2" w:rsidP="00F65320">
            <w:pPr>
              <w:spacing w:before="60" w:after="60" w:line="276" w:lineRule="auto"/>
              <w:rPr>
                <w:color w:val="000000"/>
              </w:rPr>
            </w:pPr>
            <w:r>
              <w:rPr>
                <w:color w:val="000000"/>
              </w:rPr>
              <w:t>DS Alcoi</w:t>
            </w:r>
          </w:p>
        </w:tc>
        <w:tc>
          <w:tcPr>
            <w:tcW w:w="1931" w:type="dxa"/>
          </w:tcPr>
          <w:p w14:paraId="79B4578D" w14:textId="77777777" w:rsidR="005E78C2"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Cs/>
                <w:color w:val="000000"/>
              </w:rPr>
            </w:pPr>
          </w:p>
        </w:tc>
        <w:tc>
          <w:tcPr>
            <w:tcW w:w="1843" w:type="dxa"/>
          </w:tcPr>
          <w:p w14:paraId="168FC7AB"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bCs/>
                <w:color w:val="000000"/>
              </w:rPr>
            </w:pPr>
            <w:r>
              <w:rPr>
                <w:bCs/>
                <w:color w:val="000000"/>
              </w:rPr>
              <w:t>2</w:t>
            </w:r>
          </w:p>
        </w:tc>
      </w:tr>
      <w:tr w:rsidR="005E78C2" w:rsidRPr="00DE4DB4" w14:paraId="00725D20"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7E63E2EC" w14:textId="77777777" w:rsidR="005E78C2" w:rsidRPr="00B64EEF" w:rsidRDefault="005E78C2" w:rsidP="00F65320">
            <w:pPr>
              <w:spacing w:before="60" w:after="60" w:line="276" w:lineRule="auto"/>
              <w:rPr>
                <w:color w:val="000000"/>
              </w:rPr>
            </w:pPr>
            <w:r>
              <w:rPr>
                <w:color w:val="000000"/>
              </w:rPr>
              <w:t>DS Torrevieja</w:t>
            </w:r>
          </w:p>
        </w:tc>
        <w:tc>
          <w:tcPr>
            <w:tcW w:w="1931" w:type="dxa"/>
          </w:tcPr>
          <w:p w14:paraId="59057A09" w14:textId="77777777" w:rsidR="005E78C2"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p>
        </w:tc>
        <w:tc>
          <w:tcPr>
            <w:tcW w:w="1843" w:type="dxa"/>
          </w:tcPr>
          <w:p w14:paraId="42278050" w14:textId="77777777" w:rsidR="005E78C2" w:rsidRPr="00411D4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Cs/>
                <w:color w:val="000000"/>
              </w:rPr>
            </w:pPr>
            <w:r>
              <w:rPr>
                <w:bCs/>
                <w:color w:val="000000"/>
              </w:rPr>
              <w:t>2</w:t>
            </w:r>
          </w:p>
        </w:tc>
      </w:tr>
      <w:tr w:rsidR="005E78C2" w:rsidRPr="00DE4DB4" w14:paraId="1EE1D221" w14:textId="77777777" w:rsidTr="000267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3E6B42DB" w14:textId="77777777" w:rsidR="005E78C2" w:rsidRPr="00B64EEF" w:rsidRDefault="005E78C2" w:rsidP="00F65320">
            <w:pPr>
              <w:spacing w:before="60" w:after="60" w:line="276" w:lineRule="auto"/>
              <w:rPr>
                <w:rFonts w:eastAsiaTheme="minorHAnsi" w:cs="Arial"/>
                <w:bCs w:val="0"/>
                <w:color w:val="000000"/>
                <w:lang w:eastAsia="en-US"/>
              </w:rPr>
            </w:pPr>
            <w:r>
              <w:rPr>
                <w:color w:val="000000"/>
              </w:rPr>
              <w:t>DS La Plana</w:t>
            </w:r>
          </w:p>
        </w:tc>
        <w:tc>
          <w:tcPr>
            <w:tcW w:w="1931" w:type="dxa"/>
          </w:tcPr>
          <w:p w14:paraId="33F0A82C" w14:textId="77777777" w:rsidR="005E78C2" w:rsidRPr="00411D4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p>
        </w:tc>
        <w:tc>
          <w:tcPr>
            <w:tcW w:w="1843" w:type="dxa"/>
          </w:tcPr>
          <w:p w14:paraId="32707268" w14:textId="77777777" w:rsidR="005E78C2" w:rsidRPr="00411D4E"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lang w:eastAsia="en-US"/>
              </w:rPr>
            </w:pPr>
            <w:r>
              <w:rPr>
                <w:rFonts w:eastAsiaTheme="minorHAnsi" w:cs="Arial"/>
                <w:bCs/>
                <w:color w:val="000000"/>
                <w:lang w:eastAsia="en-US"/>
              </w:rPr>
              <w:t>2</w:t>
            </w:r>
          </w:p>
        </w:tc>
      </w:tr>
      <w:tr w:rsidR="005E78C2" w:rsidRPr="00DE4DB4" w14:paraId="09D1D19C" w14:textId="77777777" w:rsidTr="00026785">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5847075D" w14:textId="77777777" w:rsidR="005E78C2" w:rsidRPr="00DE4DB4" w:rsidRDefault="005E78C2" w:rsidP="00F65320">
            <w:pPr>
              <w:spacing w:before="60" w:after="60" w:line="276" w:lineRule="auto"/>
              <w:rPr>
                <w:color w:val="000000"/>
              </w:rPr>
            </w:pPr>
            <w:r w:rsidRPr="00DE4DB4">
              <w:rPr>
                <w:color w:val="000000"/>
              </w:rPr>
              <w:t>TOTAL</w:t>
            </w:r>
          </w:p>
        </w:tc>
        <w:tc>
          <w:tcPr>
            <w:tcW w:w="1931" w:type="dxa"/>
          </w:tcPr>
          <w:p w14:paraId="37F270A6" w14:textId="77777777" w:rsidR="005E78C2" w:rsidRPr="00B64EEF"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8</w:t>
            </w:r>
          </w:p>
        </w:tc>
        <w:tc>
          <w:tcPr>
            <w:tcW w:w="1843" w:type="dxa"/>
          </w:tcPr>
          <w:p w14:paraId="6AD85F6D" w14:textId="77777777" w:rsidR="005E78C2" w:rsidRPr="00B64EEF" w:rsidRDefault="005E78C2" w:rsidP="00F65320">
            <w:pPr>
              <w:keepNext/>
              <w:spacing w:before="60" w:after="60" w:line="276" w:lineRule="auto"/>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80</w:t>
            </w:r>
          </w:p>
        </w:tc>
      </w:tr>
    </w:tbl>
    <w:p w14:paraId="51630EA2" w14:textId="77777777" w:rsidR="005E78C2" w:rsidRDefault="005E78C2" w:rsidP="005E78C2">
      <w:pPr>
        <w:spacing w:after="0"/>
      </w:pPr>
    </w:p>
    <w:p w14:paraId="60354932" w14:textId="77777777" w:rsidR="005E78C2" w:rsidRDefault="005E78C2" w:rsidP="005E78C2">
      <w:pPr>
        <w:spacing w:after="0"/>
      </w:pPr>
    </w:p>
    <w:p w14:paraId="7745F607" w14:textId="77777777" w:rsidR="005E78C2" w:rsidRDefault="005E78C2" w:rsidP="005E78C2">
      <w:pPr>
        <w:spacing w:after="0"/>
      </w:pPr>
      <w:r>
        <w:t xml:space="preserve">El </w:t>
      </w:r>
      <w:r w:rsidRPr="00255A7C">
        <w:t xml:space="preserve">número de adendas con respecto a la anualidad anterior se mantiene estable generando una facturación de </w:t>
      </w:r>
      <w:r w:rsidRPr="00DC7F53">
        <w:rPr>
          <w:b/>
          <w:bCs/>
        </w:rPr>
        <w:t>39.000€</w:t>
      </w:r>
      <w:r w:rsidRPr="00255A7C">
        <w:t xml:space="preserve"> en esta anualidad</w:t>
      </w:r>
      <w:r>
        <w:t xml:space="preserve"> (</w:t>
      </w:r>
      <w:r w:rsidRPr="00DC7F53">
        <w:t xml:space="preserve">26.470,90€ en 2024; </w:t>
      </w:r>
      <w:r w:rsidRPr="002F3A1D">
        <w:t>27.100€ en 2023; 31.200€ en 2019; 28.550€ en 2020; 28.200€ en 2021; 25.800€ en 2022) por este concepto.</w:t>
      </w:r>
    </w:p>
    <w:p w14:paraId="51FC55D7" w14:textId="77777777" w:rsidR="005E78C2" w:rsidRDefault="005E78C2" w:rsidP="005E78C2">
      <w:pPr>
        <w:spacing w:after="0"/>
      </w:pPr>
    </w:p>
    <w:p w14:paraId="5875F724" w14:textId="77777777" w:rsidR="005E78C2" w:rsidRDefault="005E78C2" w:rsidP="005E78C2">
      <w:pPr>
        <w:pStyle w:val="Ttulo3"/>
        <w:numPr>
          <w:ilvl w:val="0"/>
          <w:numId w:val="0"/>
        </w:numPr>
      </w:pPr>
      <w:bookmarkStart w:id="179" w:name="_Toc195095027"/>
      <w:bookmarkStart w:id="180" w:name="_Toc225173813"/>
      <w:r w:rsidRPr="00AF0B88">
        <w:t>3.2.6. Gestión CEIm</w:t>
      </w:r>
      <w:bookmarkEnd w:id="179"/>
      <w:bookmarkEnd w:id="180"/>
    </w:p>
    <w:p w14:paraId="4096F858" w14:textId="77777777" w:rsidR="005E78C2" w:rsidRDefault="005E78C2" w:rsidP="005E78C2">
      <w:pPr>
        <w:rPr>
          <w:lang w:val="es-ES_tradnl"/>
        </w:rPr>
      </w:pPr>
      <w:r>
        <w:rPr>
          <w:lang w:val="es-ES_tradnl"/>
        </w:rPr>
        <w:t xml:space="preserve">Desde la firma del Acto de Adhesión de la Fundación Fisabio al convenio suscrito entre la AEMPS y la Fundació Hospital Universitari Vall d`Hebrón-Institut de Recerca, en relación con las autorizaciones o modificaciones de ensayos clínicos de medicamentos de uso humano en territorio español, con el objetivo </w:t>
      </w:r>
      <w:r>
        <w:rPr>
          <w:lang w:val="es-ES_tradnl"/>
        </w:rPr>
        <w:lastRenderedPageBreak/>
        <w:t>de poder realizar el reparto de las cantidades económicas sufragadas por los promotores de ensayos clínicos, los CEIm del ámbito de Fisabio y asociados como el del Instituto Valenciano de Oncología y el del DS Vinalopó han facturado las siguientes cantidades:</w:t>
      </w:r>
    </w:p>
    <w:p w14:paraId="7AC220C1" w14:textId="77777777" w:rsidR="005E78C2" w:rsidRPr="0044548E" w:rsidRDefault="005E78C2" w:rsidP="005E78C2">
      <w:pPr>
        <w:pStyle w:val="Descripcin"/>
        <w:jc w:val="center"/>
        <w:rPr>
          <w:color w:val="auto"/>
        </w:rPr>
      </w:pPr>
      <w:r>
        <w:rPr>
          <w:color w:val="auto"/>
        </w:rPr>
        <w:t>Tabla 3.25</w:t>
      </w:r>
      <w:r w:rsidRPr="0044548E">
        <w:rPr>
          <w:color w:val="auto"/>
        </w:rPr>
        <w:t xml:space="preserve"> Distribución </w:t>
      </w:r>
      <w:r>
        <w:rPr>
          <w:color w:val="auto"/>
        </w:rPr>
        <w:t>de tasas cobradas por los CEIm evaluadores de ensayos clínicos</w:t>
      </w:r>
    </w:p>
    <w:tbl>
      <w:tblPr>
        <w:tblStyle w:val="Sombreadomedio1-nfasis11"/>
        <w:tblW w:w="0" w:type="auto"/>
        <w:jc w:val="center"/>
        <w:tblLook w:val="04A0" w:firstRow="1" w:lastRow="0" w:firstColumn="1" w:lastColumn="0" w:noHBand="0" w:noVBand="1"/>
      </w:tblPr>
      <w:tblGrid>
        <w:gridCol w:w="3937"/>
        <w:gridCol w:w="2551"/>
      </w:tblGrid>
      <w:tr w:rsidR="005E78C2" w:rsidRPr="00DE4DB4" w14:paraId="49D239CE" w14:textId="77777777" w:rsidTr="00CC16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7" w:type="dxa"/>
          </w:tcPr>
          <w:p w14:paraId="046F95B0" w14:textId="77777777" w:rsidR="005E78C2" w:rsidRPr="00CC1647" w:rsidRDefault="005E78C2" w:rsidP="00F65320">
            <w:pPr>
              <w:spacing w:before="60" w:after="60" w:line="276" w:lineRule="auto"/>
              <w:rPr>
                <w:bCs w:val="0"/>
                <w:color w:val="000000"/>
              </w:rPr>
            </w:pPr>
            <w:r w:rsidRPr="00CC1647">
              <w:rPr>
                <w:bCs w:val="0"/>
                <w:color w:val="000000"/>
              </w:rPr>
              <w:t>CEIM EVALUADOR</w:t>
            </w:r>
          </w:p>
        </w:tc>
        <w:tc>
          <w:tcPr>
            <w:tcW w:w="2551" w:type="dxa"/>
          </w:tcPr>
          <w:p w14:paraId="47CE20EF" w14:textId="77777777" w:rsidR="005E78C2" w:rsidRPr="00DE4DB4" w:rsidRDefault="005E78C2" w:rsidP="00F65320">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rPr>
            </w:pPr>
            <w:r w:rsidRPr="00DE4DB4">
              <w:rPr>
                <w:color w:val="000000"/>
              </w:rPr>
              <w:t>CUANTÍA ECONÓMICA</w:t>
            </w:r>
          </w:p>
        </w:tc>
      </w:tr>
      <w:tr w:rsidR="005E78C2" w:rsidRPr="00DE4DB4" w14:paraId="2DA9034D" w14:textId="77777777" w:rsidTr="00CC1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7" w:type="dxa"/>
          </w:tcPr>
          <w:p w14:paraId="21006A88" w14:textId="77777777" w:rsidR="005E78C2" w:rsidRPr="00CC1647" w:rsidRDefault="005E78C2" w:rsidP="00F65320">
            <w:pPr>
              <w:spacing w:before="60" w:after="60" w:line="276" w:lineRule="auto"/>
              <w:rPr>
                <w:rFonts w:eastAsia="Times New Roman" w:cs="Times New Roman"/>
                <w:b w:val="0"/>
                <w:bCs w:val="0"/>
                <w:color w:val="000000"/>
              </w:rPr>
            </w:pPr>
            <w:r w:rsidRPr="00CC1647">
              <w:rPr>
                <w:rFonts w:eastAsia="Times New Roman" w:cs="Times New Roman"/>
                <w:b w:val="0"/>
                <w:bCs w:val="0"/>
                <w:color w:val="000000"/>
              </w:rPr>
              <w:t>CEIm H. Dr. Peset</w:t>
            </w:r>
          </w:p>
        </w:tc>
        <w:tc>
          <w:tcPr>
            <w:tcW w:w="2551" w:type="dxa"/>
          </w:tcPr>
          <w:p w14:paraId="28039CF4" w14:textId="77777777" w:rsidR="005E78C2" w:rsidRPr="00DE4DB4"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6.216,25 €</w:t>
            </w:r>
          </w:p>
        </w:tc>
      </w:tr>
      <w:tr w:rsidR="005E78C2" w:rsidRPr="00DE4DB4" w14:paraId="531B9018" w14:textId="77777777" w:rsidTr="00CC164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7" w:type="dxa"/>
          </w:tcPr>
          <w:p w14:paraId="47F05F76" w14:textId="77777777" w:rsidR="005E78C2" w:rsidRPr="00CC1647" w:rsidRDefault="005E78C2" w:rsidP="00F65320">
            <w:pPr>
              <w:spacing w:before="60" w:after="60" w:line="276" w:lineRule="auto"/>
              <w:rPr>
                <w:b w:val="0"/>
                <w:bCs w:val="0"/>
                <w:color w:val="000000"/>
              </w:rPr>
            </w:pPr>
            <w:r w:rsidRPr="00CC1647">
              <w:rPr>
                <w:b w:val="0"/>
                <w:bCs w:val="0"/>
                <w:color w:val="000000"/>
              </w:rPr>
              <w:t>CEIm IVO</w:t>
            </w:r>
          </w:p>
        </w:tc>
        <w:tc>
          <w:tcPr>
            <w:tcW w:w="2551" w:type="dxa"/>
          </w:tcPr>
          <w:p w14:paraId="6B8B1E70" w14:textId="77777777" w:rsidR="005E78C2" w:rsidRPr="00DE4DB4" w:rsidRDefault="005E78C2" w:rsidP="00F65320">
            <w:pPr>
              <w:spacing w:before="60" w:after="60"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DC7F53">
              <w:rPr>
                <w:color w:val="000000"/>
              </w:rPr>
              <w:t>100.858,66</w:t>
            </w:r>
            <w:r w:rsidRPr="00255A7C">
              <w:rPr>
                <w:color w:val="000000"/>
              </w:rPr>
              <w:t xml:space="preserve"> €</w:t>
            </w:r>
          </w:p>
        </w:tc>
      </w:tr>
      <w:tr w:rsidR="005E78C2" w:rsidRPr="00DE4DB4" w14:paraId="20C102B8" w14:textId="77777777" w:rsidTr="00CC1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7" w:type="dxa"/>
          </w:tcPr>
          <w:p w14:paraId="6373C7A7" w14:textId="77777777" w:rsidR="005E78C2" w:rsidRPr="00E75BA9" w:rsidRDefault="005E78C2" w:rsidP="00F65320">
            <w:pPr>
              <w:spacing w:before="60" w:after="60" w:line="276" w:lineRule="auto"/>
              <w:rPr>
                <w:b w:val="0"/>
                <w:bCs w:val="0"/>
                <w:color w:val="000000"/>
                <w:lang w:val="pt-PT"/>
              </w:rPr>
            </w:pPr>
            <w:r w:rsidRPr="00E75BA9">
              <w:rPr>
                <w:b w:val="0"/>
                <w:bCs w:val="0"/>
                <w:color w:val="000000"/>
                <w:lang w:val="pt-PT"/>
              </w:rPr>
              <w:t>CEIm H. Arnau de Vilanova</w:t>
            </w:r>
          </w:p>
        </w:tc>
        <w:tc>
          <w:tcPr>
            <w:tcW w:w="2551" w:type="dxa"/>
          </w:tcPr>
          <w:p w14:paraId="6BBF30D3" w14:textId="77777777" w:rsidR="005E78C2" w:rsidRPr="00DE4DB4"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17.094,67 €</w:t>
            </w:r>
          </w:p>
        </w:tc>
      </w:tr>
      <w:tr w:rsidR="005E78C2" w:rsidRPr="00DE4DB4" w14:paraId="280A46EC" w14:textId="77777777" w:rsidTr="00CC164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7" w:type="dxa"/>
          </w:tcPr>
          <w:p w14:paraId="27920E42" w14:textId="77777777" w:rsidR="005E78C2" w:rsidRPr="00CC1647" w:rsidRDefault="005E78C2" w:rsidP="00F65320">
            <w:pPr>
              <w:spacing w:before="60" w:after="60" w:line="276" w:lineRule="auto"/>
              <w:rPr>
                <w:b w:val="0"/>
                <w:bCs w:val="0"/>
                <w:color w:val="000000"/>
              </w:rPr>
            </w:pPr>
            <w:r w:rsidRPr="00CC1647">
              <w:rPr>
                <w:b w:val="0"/>
                <w:bCs w:val="0"/>
                <w:color w:val="000000"/>
              </w:rPr>
              <w:t>CEIm H. General Universitario de Elche</w:t>
            </w:r>
          </w:p>
        </w:tc>
        <w:tc>
          <w:tcPr>
            <w:tcW w:w="2551" w:type="dxa"/>
          </w:tcPr>
          <w:p w14:paraId="2939C368" w14:textId="77777777" w:rsidR="005E78C2" w:rsidRPr="00DE4DB4" w:rsidRDefault="005E78C2" w:rsidP="00F65320">
            <w:pPr>
              <w:keepNext/>
              <w:spacing w:before="60" w:after="60"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15.385,27 €</w:t>
            </w:r>
          </w:p>
        </w:tc>
      </w:tr>
    </w:tbl>
    <w:p w14:paraId="2D4F92EB" w14:textId="77777777" w:rsidR="005E78C2" w:rsidRPr="00D47BE7" w:rsidRDefault="005E78C2" w:rsidP="005E78C2">
      <w:pPr>
        <w:rPr>
          <w:lang w:val="es-ES_tradnl"/>
        </w:rPr>
      </w:pPr>
    </w:p>
    <w:p w14:paraId="60C40A46" w14:textId="77777777" w:rsidR="005E78C2" w:rsidRDefault="005E78C2" w:rsidP="005E78C2">
      <w:pPr>
        <w:pStyle w:val="Ttulo3"/>
        <w:numPr>
          <w:ilvl w:val="0"/>
          <w:numId w:val="0"/>
        </w:numPr>
      </w:pPr>
      <w:bookmarkStart w:id="181" w:name="_Toc195095028"/>
      <w:bookmarkStart w:id="182" w:name="_Toc225173814"/>
      <w:r w:rsidRPr="00AF0B88">
        <w:t>3.2.7. Cierres de estudios clínicos</w:t>
      </w:r>
      <w:bookmarkEnd w:id="181"/>
      <w:bookmarkEnd w:id="182"/>
    </w:p>
    <w:p w14:paraId="5BCB1584" w14:textId="77777777" w:rsidR="005E78C2" w:rsidRPr="00DE4DB4" w:rsidRDefault="005E78C2" w:rsidP="005E78C2">
      <w:r w:rsidRPr="00DE4DB4">
        <w:t>Con la finalidad de mantener al día la actividad de es</w:t>
      </w:r>
      <w:r>
        <w:t xml:space="preserve">tudios clínicos que gestiona el Área </w:t>
      </w:r>
      <w:r w:rsidRPr="00DE4DB4">
        <w:t xml:space="preserve">de EECC de manera sistemática se hace un seguimiento de los mismos para proceder al cierre en aquellos casos que se ha llegado a término. </w:t>
      </w:r>
    </w:p>
    <w:p w14:paraId="19054CFC" w14:textId="77777777" w:rsidR="005E78C2" w:rsidRPr="00DE4DB4" w:rsidRDefault="005E78C2" w:rsidP="005E78C2">
      <w:r w:rsidRPr="00DE4DB4">
        <w:t>La información para el cierre de los estudios clínicos proviene de dos fuentes de información:</w:t>
      </w:r>
    </w:p>
    <w:p w14:paraId="7B6725D4" w14:textId="77777777" w:rsidR="005E78C2" w:rsidRDefault="005E78C2" w:rsidP="005E78C2">
      <w:pPr>
        <w:numPr>
          <w:ilvl w:val="0"/>
          <w:numId w:val="7"/>
        </w:numPr>
        <w:spacing w:before="120" w:after="0"/>
      </w:pPr>
      <w:r>
        <w:t xml:space="preserve">La principal se realiza desde el personal técnico de la unidad. </w:t>
      </w:r>
      <w:r w:rsidRPr="00DE4DB4">
        <w:t xml:space="preserve">De manera proactiva y revisando las fechas fin de </w:t>
      </w:r>
      <w:r>
        <w:t xml:space="preserve">estudio, se solicita </w:t>
      </w:r>
      <w:r w:rsidRPr="00DE4DB4">
        <w:t xml:space="preserve">al promotor </w:t>
      </w:r>
      <w:r>
        <w:t>el</w:t>
      </w:r>
      <w:r w:rsidRPr="00DE4DB4">
        <w:t xml:space="preserve"> informe del estado de los estudios y en aquellos casos que se encuentre en fase de cierre reclama así mismo el informe final. Se mantiene informado al Departamento Económico para que proceda a la revisión de la facturación según lo establecido en el contrato.</w:t>
      </w:r>
    </w:p>
    <w:p w14:paraId="3F231E64" w14:textId="77777777" w:rsidR="005E78C2" w:rsidRDefault="005E78C2" w:rsidP="005E78C2">
      <w:pPr>
        <w:numPr>
          <w:ilvl w:val="0"/>
          <w:numId w:val="7"/>
        </w:numPr>
        <w:spacing w:before="120" w:after="0"/>
      </w:pPr>
      <w:r w:rsidRPr="00DE4DB4">
        <w:t xml:space="preserve">El Departamento Económico: informa </w:t>
      </w:r>
      <w:r>
        <w:t>al Área</w:t>
      </w:r>
      <w:r w:rsidRPr="00DE4DB4">
        <w:t xml:space="preserve"> de EECC cuando un promotor reclama la factura de fin de estudio.</w:t>
      </w:r>
    </w:p>
    <w:p w14:paraId="4151BD37" w14:textId="77777777" w:rsidR="005E78C2" w:rsidRDefault="005E78C2" w:rsidP="005E78C2">
      <w:pPr>
        <w:spacing w:before="120" w:after="0"/>
      </w:pPr>
      <w:r>
        <w:t>Desde la incorporación en 2022 al área de un perfil administrativo, esta actividad se ha llevado de manera muy proactiva preguntando por el estado del estudio, pacientes reclutados, fecha de cierre y si queda algo pendiente de facturar tanto a promotores, monitores y study coordinators del propio equipo investigador. Con esto se garantiza que el número de estudios activos en la herramienta de gestión están completamente actualizados.</w:t>
      </w:r>
    </w:p>
    <w:p w14:paraId="77D4CD7B" w14:textId="2A845F5E" w:rsidR="005E78C2" w:rsidRDefault="005E78C2" w:rsidP="005E78C2">
      <w:pPr>
        <w:spacing w:before="120"/>
      </w:pPr>
      <w:r>
        <w:t xml:space="preserve">En total durante 2025 se ha producido el </w:t>
      </w:r>
      <w:r>
        <w:rPr>
          <w:b/>
        </w:rPr>
        <w:t>cierre de 343</w:t>
      </w:r>
      <w:r w:rsidRPr="00417E3B">
        <w:rPr>
          <w:b/>
        </w:rPr>
        <w:t xml:space="preserve"> estudios clínicos</w:t>
      </w:r>
      <w:r>
        <w:t xml:space="preserve"> que se clasifican de la siguiente manera:</w:t>
      </w:r>
    </w:p>
    <w:p w14:paraId="6E0062AE" w14:textId="77777777" w:rsidR="00B3709E" w:rsidRDefault="00B3709E" w:rsidP="005E78C2">
      <w:pPr>
        <w:spacing w:before="120"/>
      </w:pPr>
    </w:p>
    <w:p w14:paraId="39DBD41B" w14:textId="77777777" w:rsidR="005E78C2" w:rsidRPr="0044548E" w:rsidRDefault="005E78C2" w:rsidP="005E78C2">
      <w:pPr>
        <w:pStyle w:val="Descripcin"/>
        <w:jc w:val="center"/>
        <w:rPr>
          <w:color w:val="auto"/>
        </w:rPr>
      </w:pPr>
      <w:r w:rsidRPr="006563F2">
        <w:rPr>
          <w:color w:val="auto"/>
        </w:rPr>
        <w:lastRenderedPageBreak/>
        <w:t>Tabla 3.26 Clasificación de los estudios cerrados por tipología de estudios y entidad promotora</w:t>
      </w:r>
    </w:p>
    <w:tbl>
      <w:tblPr>
        <w:tblW w:w="8009" w:type="dxa"/>
        <w:jc w:val="center"/>
        <w:tblBorders>
          <w:top w:val="single" w:sz="8" w:space="0" w:color="4F81BD"/>
          <w:bottom w:val="single" w:sz="8" w:space="0" w:color="4F81BD"/>
        </w:tblBorders>
        <w:tblLook w:val="04A0" w:firstRow="1" w:lastRow="0" w:firstColumn="1" w:lastColumn="0" w:noHBand="0" w:noVBand="1"/>
      </w:tblPr>
      <w:tblGrid>
        <w:gridCol w:w="3669"/>
        <w:gridCol w:w="2253"/>
        <w:gridCol w:w="2087"/>
      </w:tblGrid>
      <w:tr w:rsidR="005E78C2" w:rsidRPr="00DE4DB4" w14:paraId="3A772AD0" w14:textId="77777777" w:rsidTr="004074D6">
        <w:trPr>
          <w:jc w:val="center"/>
        </w:trPr>
        <w:tc>
          <w:tcPr>
            <w:tcW w:w="3669" w:type="dxa"/>
            <w:tcBorders>
              <w:top w:val="single" w:sz="8" w:space="0" w:color="4F81BD"/>
              <w:left w:val="nil"/>
              <w:bottom w:val="single" w:sz="8" w:space="0" w:color="4F81BD"/>
              <w:right w:val="nil"/>
            </w:tcBorders>
          </w:tcPr>
          <w:p w14:paraId="4164E35B" w14:textId="77777777" w:rsidR="005E78C2" w:rsidRPr="00DE4DB4" w:rsidRDefault="005E78C2" w:rsidP="00F65320">
            <w:pPr>
              <w:spacing w:before="60" w:after="60" w:line="276" w:lineRule="auto"/>
              <w:rPr>
                <w:b/>
                <w:color w:val="000000"/>
              </w:rPr>
            </w:pPr>
            <w:r>
              <w:rPr>
                <w:b/>
                <w:color w:val="000000"/>
              </w:rPr>
              <w:t>UNIDAD DE GESTIÓN</w:t>
            </w:r>
          </w:p>
        </w:tc>
        <w:tc>
          <w:tcPr>
            <w:tcW w:w="2253" w:type="dxa"/>
            <w:tcBorders>
              <w:top w:val="single" w:sz="8" w:space="0" w:color="4F81BD"/>
              <w:left w:val="nil"/>
              <w:bottom w:val="single" w:sz="8" w:space="0" w:color="4F81BD"/>
              <w:right w:val="nil"/>
            </w:tcBorders>
          </w:tcPr>
          <w:p w14:paraId="5672E1D7" w14:textId="77777777" w:rsidR="005E78C2" w:rsidRPr="00DE4DB4" w:rsidRDefault="005E78C2" w:rsidP="00F65320">
            <w:pPr>
              <w:spacing w:before="60" w:after="60" w:line="276" w:lineRule="auto"/>
              <w:rPr>
                <w:rFonts w:eastAsia="Times New Roman" w:cs="Times New Roman"/>
                <w:b/>
                <w:color w:val="000000"/>
                <w:lang w:eastAsia="es-ES"/>
              </w:rPr>
            </w:pPr>
            <w:r>
              <w:rPr>
                <w:b/>
                <w:color w:val="000000"/>
              </w:rPr>
              <w:t>CIERRES EECC</w:t>
            </w:r>
          </w:p>
        </w:tc>
        <w:tc>
          <w:tcPr>
            <w:tcW w:w="2087" w:type="dxa"/>
            <w:tcBorders>
              <w:top w:val="single" w:sz="8" w:space="0" w:color="4F81BD"/>
              <w:left w:val="nil"/>
              <w:bottom w:val="single" w:sz="8" w:space="0" w:color="4F81BD"/>
              <w:right w:val="nil"/>
            </w:tcBorders>
          </w:tcPr>
          <w:p w14:paraId="104ECF66" w14:textId="77777777" w:rsidR="005E78C2" w:rsidRDefault="005E78C2" w:rsidP="00F65320">
            <w:pPr>
              <w:spacing w:before="60" w:after="60" w:line="276" w:lineRule="auto"/>
              <w:rPr>
                <w:b/>
                <w:color w:val="000000"/>
              </w:rPr>
            </w:pPr>
            <w:r>
              <w:rPr>
                <w:b/>
                <w:color w:val="000000"/>
              </w:rPr>
              <w:t>CIERRES EOm</w:t>
            </w:r>
          </w:p>
        </w:tc>
      </w:tr>
      <w:tr w:rsidR="005E78C2" w:rsidRPr="00DE4DB4" w14:paraId="232CD47C" w14:textId="77777777" w:rsidTr="004074D6">
        <w:trPr>
          <w:jc w:val="center"/>
        </w:trPr>
        <w:tc>
          <w:tcPr>
            <w:tcW w:w="3669" w:type="dxa"/>
            <w:tcBorders>
              <w:left w:val="nil"/>
              <w:right w:val="nil"/>
            </w:tcBorders>
            <w:shd w:val="clear" w:color="auto" w:fill="D3DFEE"/>
          </w:tcPr>
          <w:p w14:paraId="08B22E3B" w14:textId="77777777" w:rsidR="005E78C2" w:rsidRPr="00DE4DB4" w:rsidRDefault="005E78C2" w:rsidP="00F65320">
            <w:pPr>
              <w:spacing w:before="60" w:after="60" w:line="276" w:lineRule="auto"/>
              <w:rPr>
                <w:rFonts w:eastAsia="Times New Roman" w:cs="Times New Roman"/>
                <w:color w:val="000000"/>
                <w:lang w:eastAsia="es-ES"/>
              </w:rPr>
            </w:pPr>
            <w:r>
              <w:rPr>
                <w:color w:val="000000"/>
              </w:rPr>
              <w:t>Investigación por contrato</w:t>
            </w:r>
          </w:p>
        </w:tc>
        <w:tc>
          <w:tcPr>
            <w:tcW w:w="2253" w:type="dxa"/>
            <w:tcBorders>
              <w:left w:val="nil"/>
              <w:right w:val="nil"/>
            </w:tcBorders>
            <w:shd w:val="clear" w:color="auto" w:fill="D3DFEE"/>
          </w:tcPr>
          <w:p w14:paraId="36A4378B" w14:textId="77777777" w:rsidR="005E78C2" w:rsidRPr="00572D37" w:rsidRDefault="005E78C2" w:rsidP="00F65320">
            <w:pPr>
              <w:spacing w:before="60" w:after="60" w:line="276" w:lineRule="auto"/>
              <w:jc w:val="center"/>
              <w:rPr>
                <w:color w:val="000000"/>
              </w:rPr>
            </w:pPr>
            <w:r w:rsidRPr="00572D37">
              <w:rPr>
                <w:color w:val="000000"/>
              </w:rPr>
              <w:t>130</w:t>
            </w:r>
          </w:p>
        </w:tc>
        <w:tc>
          <w:tcPr>
            <w:tcW w:w="2087" w:type="dxa"/>
            <w:tcBorders>
              <w:left w:val="nil"/>
              <w:right w:val="nil"/>
            </w:tcBorders>
            <w:shd w:val="clear" w:color="auto" w:fill="D3DFEE"/>
          </w:tcPr>
          <w:p w14:paraId="54F3AC7B" w14:textId="77777777" w:rsidR="005E78C2" w:rsidRPr="00572D37" w:rsidRDefault="005E78C2" w:rsidP="00F65320">
            <w:pPr>
              <w:spacing w:before="60" w:after="60" w:line="276" w:lineRule="auto"/>
              <w:jc w:val="center"/>
              <w:rPr>
                <w:color w:val="000000"/>
              </w:rPr>
            </w:pPr>
            <w:r w:rsidRPr="00572D37">
              <w:rPr>
                <w:color w:val="000000"/>
              </w:rPr>
              <w:t>125</w:t>
            </w:r>
          </w:p>
        </w:tc>
      </w:tr>
      <w:tr w:rsidR="005E78C2" w:rsidRPr="00DE4DB4" w14:paraId="4285DBC4" w14:textId="77777777" w:rsidTr="004074D6">
        <w:trPr>
          <w:jc w:val="center"/>
        </w:trPr>
        <w:tc>
          <w:tcPr>
            <w:tcW w:w="3669" w:type="dxa"/>
          </w:tcPr>
          <w:p w14:paraId="09E05ECF" w14:textId="77777777" w:rsidR="005E78C2" w:rsidRPr="00DE4DB4" w:rsidRDefault="005E78C2" w:rsidP="00F65320">
            <w:pPr>
              <w:spacing w:before="60" w:after="60" w:line="276" w:lineRule="auto"/>
              <w:rPr>
                <w:color w:val="000000"/>
              </w:rPr>
            </w:pPr>
            <w:r>
              <w:rPr>
                <w:color w:val="000000"/>
              </w:rPr>
              <w:t>Investigación clínica independiente</w:t>
            </w:r>
          </w:p>
        </w:tc>
        <w:tc>
          <w:tcPr>
            <w:tcW w:w="2253" w:type="dxa"/>
          </w:tcPr>
          <w:p w14:paraId="7FA1E2CB" w14:textId="77777777" w:rsidR="005E78C2" w:rsidRPr="00572D37" w:rsidRDefault="005E78C2" w:rsidP="00F65320">
            <w:pPr>
              <w:spacing w:before="60" w:after="60" w:line="276" w:lineRule="auto"/>
              <w:jc w:val="center"/>
              <w:rPr>
                <w:color w:val="000000"/>
              </w:rPr>
            </w:pPr>
            <w:r w:rsidRPr="00572D37">
              <w:rPr>
                <w:color w:val="000000"/>
              </w:rPr>
              <w:t>1</w:t>
            </w:r>
          </w:p>
        </w:tc>
        <w:tc>
          <w:tcPr>
            <w:tcW w:w="2087" w:type="dxa"/>
          </w:tcPr>
          <w:p w14:paraId="00867D69" w14:textId="77777777" w:rsidR="005E78C2" w:rsidRPr="00572D37" w:rsidRDefault="005E78C2" w:rsidP="00F65320">
            <w:pPr>
              <w:spacing w:before="60" w:after="60" w:line="276" w:lineRule="auto"/>
              <w:jc w:val="center"/>
              <w:rPr>
                <w:color w:val="000000"/>
              </w:rPr>
            </w:pPr>
            <w:r w:rsidRPr="00572D37">
              <w:rPr>
                <w:color w:val="000000"/>
              </w:rPr>
              <w:t>87</w:t>
            </w:r>
          </w:p>
        </w:tc>
      </w:tr>
      <w:tr w:rsidR="005E78C2" w:rsidRPr="00DE4DB4" w14:paraId="139AC047" w14:textId="77777777" w:rsidTr="004074D6">
        <w:trPr>
          <w:jc w:val="center"/>
        </w:trPr>
        <w:tc>
          <w:tcPr>
            <w:tcW w:w="3669" w:type="dxa"/>
            <w:tcBorders>
              <w:left w:val="nil"/>
              <w:right w:val="nil"/>
            </w:tcBorders>
            <w:shd w:val="clear" w:color="auto" w:fill="D3DFEE"/>
          </w:tcPr>
          <w:p w14:paraId="244CD801" w14:textId="77777777" w:rsidR="005E78C2" w:rsidRPr="00F16932" w:rsidRDefault="005E78C2" w:rsidP="00F65320">
            <w:pPr>
              <w:spacing w:before="60" w:after="60" w:line="276" w:lineRule="auto"/>
              <w:rPr>
                <w:b/>
                <w:color w:val="000000"/>
              </w:rPr>
            </w:pPr>
            <w:r w:rsidRPr="00F16932">
              <w:rPr>
                <w:b/>
                <w:color w:val="000000"/>
              </w:rPr>
              <w:t>TOTAL</w:t>
            </w:r>
          </w:p>
        </w:tc>
        <w:tc>
          <w:tcPr>
            <w:tcW w:w="2253" w:type="dxa"/>
            <w:tcBorders>
              <w:left w:val="nil"/>
              <w:right w:val="nil"/>
            </w:tcBorders>
            <w:shd w:val="clear" w:color="auto" w:fill="D3DFEE"/>
          </w:tcPr>
          <w:p w14:paraId="33076F96" w14:textId="77777777" w:rsidR="005E78C2" w:rsidRPr="00F16932" w:rsidRDefault="005E78C2" w:rsidP="00F65320">
            <w:pPr>
              <w:keepNext/>
              <w:spacing w:before="60" w:after="60" w:line="276" w:lineRule="auto"/>
              <w:jc w:val="center"/>
              <w:rPr>
                <w:b/>
                <w:color w:val="000000"/>
              </w:rPr>
            </w:pPr>
            <w:r>
              <w:rPr>
                <w:b/>
                <w:color w:val="000000"/>
              </w:rPr>
              <w:t>131</w:t>
            </w:r>
          </w:p>
        </w:tc>
        <w:tc>
          <w:tcPr>
            <w:tcW w:w="2087" w:type="dxa"/>
            <w:tcBorders>
              <w:left w:val="nil"/>
              <w:right w:val="nil"/>
            </w:tcBorders>
            <w:shd w:val="clear" w:color="auto" w:fill="D3DFEE"/>
          </w:tcPr>
          <w:p w14:paraId="3F50A36F" w14:textId="77777777" w:rsidR="005E78C2" w:rsidRPr="00F16932" w:rsidRDefault="005E78C2" w:rsidP="00F65320">
            <w:pPr>
              <w:keepNext/>
              <w:spacing w:before="60" w:after="60" w:line="276" w:lineRule="auto"/>
              <w:jc w:val="center"/>
              <w:rPr>
                <w:b/>
                <w:color w:val="000000"/>
              </w:rPr>
            </w:pPr>
            <w:r>
              <w:rPr>
                <w:b/>
                <w:color w:val="000000"/>
              </w:rPr>
              <w:t>212</w:t>
            </w:r>
          </w:p>
        </w:tc>
      </w:tr>
    </w:tbl>
    <w:p w14:paraId="51099DB7" w14:textId="350DEFE0" w:rsidR="005E78C2" w:rsidRDefault="005E78C2" w:rsidP="005E78C2">
      <w:pPr>
        <w:spacing w:before="120"/>
      </w:pPr>
      <w:r>
        <w:t>La distribución de los cierres por departamentos de salud es la que se especifica en la siguiente tabla:</w:t>
      </w:r>
    </w:p>
    <w:p w14:paraId="78F45EE7" w14:textId="77777777" w:rsidR="005E78C2" w:rsidRDefault="005E78C2" w:rsidP="005E78C2">
      <w:pPr>
        <w:pStyle w:val="Descripcin"/>
        <w:spacing w:before="120" w:after="0" w:line="360" w:lineRule="auto"/>
        <w:jc w:val="center"/>
        <w:rPr>
          <w:iCs/>
          <w:color w:val="auto"/>
        </w:rPr>
      </w:pPr>
      <w:r w:rsidRPr="006563F2">
        <w:rPr>
          <w:color w:val="auto"/>
        </w:rPr>
        <w:t>Tabla 3.27</w:t>
      </w:r>
      <w:r w:rsidRPr="006563F2">
        <w:rPr>
          <w:i/>
          <w:iCs/>
          <w:color w:val="auto"/>
        </w:rPr>
        <w:t xml:space="preserve"> </w:t>
      </w:r>
      <w:r w:rsidRPr="006563F2">
        <w:rPr>
          <w:iCs/>
          <w:color w:val="auto"/>
        </w:rPr>
        <w:t>Distribución de estudios clínicos cerrados en 2025</w:t>
      </w:r>
    </w:p>
    <w:tbl>
      <w:tblPr>
        <w:tblStyle w:val="ListTable2-Accent11"/>
        <w:tblW w:w="7892" w:type="dxa"/>
        <w:jc w:val="center"/>
        <w:tblLook w:val="04A0" w:firstRow="1" w:lastRow="0" w:firstColumn="1" w:lastColumn="0" w:noHBand="0" w:noVBand="1"/>
      </w:tblPr>
      <w:tblGrid>
        <w:gridCol w:w="3781"/>
        <w:gridCol w:w="2268"/>
        <w:gridCol w:w="1843"/>
      </w:tblGrid>
      <w:tr w:rsidR="005E78C2" w:rsidRPr="00DE4DB4" w14:paraId="2E2EDF2D" w14:textId="77777777" w:rsidTr="00411D4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51E9B38F"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 </w:t>
            </w:r>
          </w:p>
        </w:tc>
        <w:tc>
          <w:tcPr>
            <w:tcW w:w="2268" w:type="dxa"/>
            <w:noWrap/>
            <w:hideMark/>
          </w:tcPr>
          <w:p w14:paraId="0D9A67AB" w14:textId="77777777" w:rsidR="005E78C2" w:rsidRPr="00DE4DB4"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sidRPr="00DE4DB4">
              <w:rPr>
                <w:color w:val="000000"/>
              </w:rPr>
              <w:t>E</w:t>
            </w:r>
            <w:r>
              <w:rPr>
                <w:color w:val="000000"/>
              </w:rPr>
              <w:t>Om</w:t>
            </w:r>
          </w:p>
        </w:tc>
        <w:tc>
          <w:tcPr>
            <w:tcW w:w="1843" w:type="dxa"/>
            <w:noWrap/>
            <w:hideMark/>
          </w:tcPr>
          <w:p w14:paraId="7787C21E" w14:textId="77777777" w:rsidR="005E78C2" w:rsidRPr="00DE4DB4"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lang w:eastAsia="en-US"/>
              </w:rPr>
            </w:pPr>
            <w:r w:rsidRPr="00701440">
              <w:rPr>
                <w:color w:val="000000"/>
              </w:rPr>
              <w:t>EECC</w:t>
            </w:r>
          </w:p>
        </w:tc>
      </w:tr>
      <w:tr w:rsidR="005E78C2" w:rsidRPr="00DE4DB4" w14:paraId="69105D74"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573498F0"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Dr. Peset</w:t>
            </w:r>
          </w:p>
        </w:tc>
        <w:tc>
          <w:tcPr>
            <w:tcW w:w="2268" w:type="dxa"/>
            <w:noWrap/>
          </w:tcPr>
          <w:p w14:paraId="17DC15FE"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38</w:t>
            </w:r>
          </w:p>
        </w:tc>
        <w:tc>
          <w:tcPr>
            <w:tcW w:w="1843" w:type="dxa"/>
            <w:noWrap/>
          </w:tcPr>
          <w:p w14:paraId="71446CD7"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30</w:t>
            </w:r>
          </w:p>
        </w:tc>
      </w:tr>
      <w:tr w:rsidR="005E78C2" w:rsidRPr="00DE4DB4" w14:paraId="3FE7150E"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33DE13F7"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Castelló</w:t>
            </w:r>
          </w:p>
        </w:tc>
        <w:tc>
          <w:tcPr>
            <w:tcW w:w="2268" w:type="dxa"/>
            <w:noWrap/>
          </w:tcPr>
          <w:p w14:paraId="69B0C8FD"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16</w:t>
            </w:r>
          </w:p>
        </w:tc>
        <w:tc>
          <w:tcPr>
            <w:tcW w:w="1843" w:type="dxa"/>
            <w:noWrap/>
          </w:tcPr>
          <w:p w14:paraId="3E1B7F15"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9</w:t>
            </w:r>
          </w:p>
        </w:tc>
      </w:tr>
      <w:tr w:rsidR="005E78C2" w:rsidRPr="00DE4DB4" w14:paraId="736F239D"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1F1F9E6B"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Salut Pública</w:t>
            </w:r>
          </w:p>
        </w:tc>
        <w:tc>
          <w:tcPr>
            <w:tcW w:w="2268" w:type="dxa"/>
            <w:noWrap/>
          </w:tcPr>
          <w:p w14:paraId="1B0D2AAB"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c>
          <w:tcPr>
            <w:tcW w:w="1843" w:type="dxa"/>
            <w:noWrap/>
          </w:tcPr>
          <w:p w14:paraId="632A93A6"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0C866DFA"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09B635D9"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Alcoi</w:t>
            </w:r>
          </w:p>
        </w:tc>
        <w:tc>
          <w:tcPr>
            <w:tcW w:w="2268" w:type="dxa"/>
            <w:noWrap/>
          </w:tcPr>
          <w:p w14:paraId="2E3C8A65"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w:t>
            </w:r>
          </w:p>
        </w:tc>
        <w:tc>
          <w:tcPr>
            <w:tcW w:w="1843" w:type="dxa"/>
            <w:noWrap/>
          </w:tcPr>
          <w:p w14:paraId="6395FFE2"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w:t>
            </w:r>
          </w:p>
        </w:tc>
      </w:tr>
      <w:tr w:rsidR="005E78C2" w:rsidRPr="00DE4DB4" w14:paraId="6AD1342D"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1C35C060"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Elda</w:t>
            </w:r>
          </w:p>
        </w:tc>
        <w:tc>
          <w:tcPr>
            <w:tcW w:w="2268" w:type="dxa"/>
            <w:noWrap/>
          </w:tcPr>
          <w:p w14:paraId="5521F153"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8</w:t>
            </w:r>
          </w:p>
        </w:tc>
        <w:tc>
          <w:tcPr>
            <w:tcW w:w="1843" w:type="dxa"/>
            <w:noWrap/>
          </w:tcPr>
          <w:p w14:paraId="1233DDD0"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243D2E96"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76CB845A"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La Marina Baixa</w:t>
            </w:r>
          </w:p>
        </w:tc>
        <w:tc>
          <w:tcPr>
            <w:tcW w:w="2268" w:type="dxa"/>
            <w:noWrap/>
          </w:tcPr>
          <w:p w14:paraId="78A16102"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10</w:t>
            </w:r>
          </w:p>
        </w:tc>
        <w:tc>
          <w:tcPr>
            <w:tcW w:w="1843" w:type="dxa"/>
            <w:noWrap/>
          </w:tcPr>
          <w:p w14:paraId="621394B7"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70A7E83C"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5A30FEDE"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La Plana</w:t>
            </w:r>
          </w:p>
        </w:tc>
        <w:tc>
          <w:tcPr>
            <w:tcW w:w="2268" w:type="dxa"/>
            <w:noWrap/>
          </w:tcPr>
          <w:p w14:paraId="24AE6457"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6</w:t>
            </w:r>
          </w:p>
        </w:tc>
        <w:tc>
          <w:tcPr>
            <w:tcW w:w="1843" w:type="dxa"/>
            <w:noWrap/>
          </w:tcPr>
          <w:p w14:paraId="514C2157"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4</w:t>
            </w:r>
          </w:p>
        </w:tc>
      </w:tr>
      <w:tr w:rsidR="005E78C2" w:rsidRPr="00DE4DB4" w14:paraId="29D79BCC"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tcPr>
          <w:p w14:paraId="748539A2"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La Ribera</w:t>
            </w:r>
          </w:p>
        </w:tc>
        <w:tc>
          <w:tcPr>
            <w:tcW w:w="2268" w:type="dxa"/>
            <w:noWrap/>
          </w:tcPr>
          <w:p w14:paraId="3600F529"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10</w:t>
            </w:r>
          </w:p>
        </w:tc>
        <w:tc>
          <w:tcPr>
            <w:tcW w:w="1843" w:type="dxa"/>
            <w:noWrap/>
          </w:tcPr>
          <w:p w14:paraId="5DCA02BB"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11</w:t>
            </w:r>
          </w:p>
        </w:tc>
      </w:tr>
      <w:tr w:rsidR="005E78C2" w:rsidRPr="00DE4DB4" w14:paraId="66EE3A4F"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4F80AF1C"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Orihuela</w:t>
            </w:r>
          </w:p>
        </w:tc>
        <w:tc>
          <w:tcPr>
            <w:tcW w:w="2268" w:type="dxa"/>
            <w:noWrap/>
          </w:tcPr>
          <w:p w14:paraId="16CAA263"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8</w:t>
            </w:r>
          </w:p>
        </w:tc>
        <w:tc>
          <w:tcPr>
            <w:tcW w:w="1843" w:type="dxa"/>
            <w:noWrap/>
          </w:tcPr>
          <w:p w14:paraId="76C461F0"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w:t>
            </w:r>
          </w:p>
        </w:tc>
      </w:tr>
      <w:tr w:rsidR="005E78C2" w:rsidRPr="00DE4DB4" w14:paraId="309C66E5"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5C3FC7EF"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 xml:space="preserve">DS </w:t>
            </w:r>
            <w:r>
              <w:rPr>
                <w:color w:val="000000"/>
              </w:rPr>
              <w:t>Denia</w:t>
            </w:r>
          </w:p>
        </w:tc>
        <w:tc>
          <w:tcPr>
            <w:tcW w:w="2268" w:type="dxa"/>
            <w:noWrap/>
          </w:tcPr>
          <w:p w14:paraId="15E5F07F"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4</w:t>
            </w:r>
          </w:p>
        </w:tc>
        <w:tc>
          <w:tcPr>
            <w:tcW w:w="1843" w:type="dxa"/>
            <w:noWrap/>
          </w:tcPr>
          <w:p w14:paraId="3147F55B"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13A21AEF"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7B2439ED"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Sagunt</w:t>
            </w:r>
          </w:p>
        </w:tc>
        <w:tc>
          <w:tcPr>
            <w:tcW w:w="2268" w:type="dxa"/>
            <w:noWrap/>
          </w:tcPr>
          <w:p w14:paraId="37CF3807"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12</w:t>
            </w:r>
          </w:p>
        </w:tc>
        <w:tc>
          <w:tcPr>
            <w:tcW w:w="1843" w:type="dxa"/>
            <w:noWrap/>
          </w:tcPr>
          <w:p w14:paraId="23A532FF"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5</w:t>
            </w:r>
          </w:p>
        </w:tc>
      </w:tr>
      <w:tr w:rsidR="005E78C2" w:rsidRPr="00DE4DB4" w14:paraId="030AF3F5"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4CF00270"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Sant Joan d´Alacant</w:t>
            </w:r>
          </w:p>
        </w:tc>
        <w:tc>
          <w:tcPr>
            <w:tcW w:w="2268" w:type="dxa"/>
            <w:noWrap/>
          </w:tcPr>
          <w:p w14:paraId="2E9A64B2"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12</w:t>
            </w:r>
          </w:p>
        </w:tc>
        <w:tc>
          <w:tcPr>
            <w:tcW w:w="1843" w:type="dxa"/>
            <w:noWrap/>
          </w:tcPr>
          <w:p w14:paraId="7415CA9E"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4</w:t>
            </w:r>
          </w:p>
        </w:tc>
      </w:tr>
      <w:tr w:rsidR="005E78C2" w:rsidRPr="00DE4DB4" w14:paraId="3C17AAF8"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563DA87D" w14:textId="77777777" w:rsidR="005E78C2" w:rsidRPr="00DE4DB4" w:rsidRDefault="005E78C2" w:rsidP="00F65320">
            <w:pPr>
              <w:spacing w:before="60" w:after="60"/>
              <w:rPr>
                <w:rFonts w:eastAsiaTheme="minorHAnsi" w:cs="Arial"/>
                <w:b w:val="0"/>
                <w:bCs w:val="0"/>
                <w:color w:val="000000"/>
                <w:lang w:eastAsia="en-US"/>
              </w:rPr>
            </w:pPr>
            <w:r w:rsidRPr="00DE4DB4">
              <w:rPr>
                <w:color w:val="000000"/>
              </w:rPr>
              <w:t>DS València-Arnau de Vilanova-Llíria</w:t>
            </w:r>
          </w:p>
        </w:tc>
        <w:tc>
          <w:tcPr>
            <w:tcW w:w="2268" w:type="dxa"/>
            <w:noWrap/>
          </w:tcPr>
          <w:p w14:paraId="16759CE1"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23</w:t>
            </w:r>
          </w:p>
        </w:tc>
        <w:tc>
          <w:tcPr>
            <w:tcW w:w="1843" w:type="dxa"/>
            <w:noWrap/>
          </w:tcPr>
          <w:p w14:paraId="39102992"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15</w:t>
            </w:r>
          </w:p>
        </w:tc>
      </w:tr>
      <w:tr w:rsidR="005E78C2" w:rsidRPr="00DE4DB4" w14:paraId="0A90BEE0"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7306B944"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Xàtiva-Ontinyent</w:t>
            </w:r>
          </w:p>
        </w:tc>
        <w:tc>
          <w:tcPr>
            <w:tcW w:w="2268" w:type="dxa"/>
            <w:noWrap/>
          </w:tcPr>
          <w:p w14:paraId="63FE695A"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10</w:t>
            </w:r>
          </w:p>
        </w:tc>
        <w:tc>
          <w:tcPr>
            <w:tcW w:w="1843" w:type="dxa"/>
            <w:noWrap/>
          </w:tcPr>
          <w:p w14:paraId="321C8115"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r>
      <w:tr w:rsidR="005E78C2" w:rsidRPr="00DE4DB4" w14:paraId="5A2605A7" w14:textId="77777777" w:rsidTr="00411D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6DF74C59" w14:textId="77777777" w:rsidR="005E78C2" w:rsidRPr="00B9118F" w:rsidRDefault="005E78C2" w:rsidP="00F65320">
            <w:pPr>
              <w:spacing w:before="60" w:after="60"/>
              <w:rPr>
                <w:rFonts w:eastAsiaTheme="minorHAnsi" w:cs="Arial"/>
                <w:b w:val="0"/>
                <w:bCs w:val="0"/>
                <w:color w:val="000000"/>
                <w:lang w:eastAsia="en-US"/>
              </w:rPr>
            </w:pPr>
            <w:r w:rsidRPr="00B9118F">
              <w:rPr>
                <w:color w:val="000000"/>
              </w:rPr>
              <w:t>DS Elx</w:t>
            </w:r>
          </w:p>
        </w:tc>
        <w:tc>
          <w:tcPr>
            <w:tcW w:w="2268" w:type="dxa"/>
            <w:noWrap/>
          </w:tcPr>
          <w:p w14:paraId="4338DC48"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19</w:t>
            </w:r>
          </w:p>
        </w:tc>
        <w:tc>
          <w:tcPr>
            <w:tcW w:w="1843" w:type="dxa"/>
            <w:noWrap/>
          </w:tcPr>
          <w:p w14:paraId="776789FF" w14:textId="77777777" w:rsidR="005E78C2" w:rsidRPr="00DE4DB4" w:rsidRDefault="005E78C2" w:rsidP="00F6532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36</w:t>
            </w:r>
          </w:p>
        </w:tc>
      </w:tr>
      <w:tr w:rsidR="005E78C2" w:rsidRPr="00DE4DB4" w14:paraId="7AF6FFB5" w14:textId="77777777" w:rsidTr="00411D4E">
        <w:trPr>
          <w:trHeight w:val="300"/>
          <w:jc w:val="center"/>
        </w:trPr>
        <w:tc>
          <w:tcPr>
            <w:cnfStyle w:val="001000000000" w:firstRow="0" w:lastRow="0" w:firstColumn="1" w:lastColumn="0" w:oddVBand="0" w:evenVBand="0" w:oddHBand="0" w:evenHBand="0" w:firstRowFirstColumn="0" w:firstRowLastColumn="0" w:lastRowFirstColumn="0" w:lastRowLastColumn="0"/>
            <w:tcW w:w="3781" w:type="dxa"/>
            <w:noWrap/>
            <w:hideMark/>
          </w:tcPr>
          <w:p w14:paraId="7FB3C7FB" w14:textId="77777777" w:rsidR="005E78C2" w:rsidRPr="00B9118F" w:rsidRDefault="005E78C2" w:rsidP="00F65320">
            <w:pPr>
              <w:spacing w:before="60" w:after="60"/>
              <w:rPr>
                <w:rFonts w:eastAsiaTheme="minorHAnsi" w:cs="Arial"/>
                <w:b w:val="0"/>
                <w:bCs w:val="0"/>
                <w:color w:val="000000"/>
                <w:lang w:eastAsia="en-US"/>
              </w:rPr>
            </w:pPr>
            <w:r>
              <w:rPr>
                <w:color w:val="000000"/>
              </w:rPr>
              <w:t>DS Gandi</w:t>
            </w:r>
            <w:r w:rsidRPr="00B9118F">
              <w:rPr>
                <w:color w:val="000000"/>
              </w:rPr>
              <w:t>a</w:t>
            </w:r>
          </w:p>
        </w:tc>
        <w:tc>
          <w:tcPr>
            <w:tcW w:w="2268" w:type="dxa"/>
            <w:noWrap/>
          </w:tcPr>
          <w:p w14:paraId="2F0BF31A"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2</w:t>
            </w:r>
          </w:p>
        </w:tc>
        <w:tc>
          <w:tcPr>
            <w:tcW w:w="1843" w:type="dxa"/>
            <w:noWrap/>
          </w:tcPr>
          <w:p w14:paraId="7879FD4A" w14:textId="77777777" w:rsidR="005E78C2" w:rsidRPr="00DE4DB4" w:rsidRDefault="005E78C2" w:rsidP="00F6532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lang w:eastAsia="en-US"/>
              </w:rPr>
            </w:pPr>
            <w:r>
              <w:rPr>
                <w:rFonts w:eastAsiaTheme="minorHAnsi" w:cs="Arial"/>
                <w:color w:val="000000"/>
                <w:lang w:eastAsia="en-US"/>
              </w:rPr>
              <w:t>3</w:t>
            </w:r>
          </w:p>
        </w:tc>
      </w:tr>
      <w:tr w:rsidR="005E78C2" w:rsidRPr="00DE4DB4" w14:paraId="5681EFFB" w14:textId="77777777" w:rsidTr="00411D4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781" w:type="dxa"/>
            <w:noWrap/>
          </w:tcPr>
          <w:p w14:paraId="70BCBE75"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 xml:space="preserve">DS </w:t>
            </w:r>
            <w:r>
              <w:rPr>
                <w:color w:val="000000"/>
              </w:rPr>
              <w:t>Torrevieja</w:t>
            </w:r>
          </w:p>
        </w:tc>
        <w:tc>
          <w:tcPr>
            <w:tcW w:w="2268" w:type="dxa"/>
            <w:noWrap/>
          </w:tcPr>
          <w:p w14:paraId="13E38A83" w14:textId="77777777" w:rsidR="005E78C2" w:rsidRPr="00B9118F"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p>
        </w:tc>
        <w:tc>
          <w:tcPr>
            <w:tcW w:w="1843" w:type="dxa"/>
            <w:noWrap/>
          </w:tcPr>
          <w:p w14:paraId="1B458EBF" w14:textId="77777777" w:rsidR="005E78C2" w:rsidRPr="00B9118F"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5E78C2" w:rsidRPr="00DE4DB4" w14:paraId="3CE4422E" w14:textId="77777777" w:rsidTr="00411D4E">
        <w:trPr>
          <w:trHeight w:val="315"/>
          <w:jc w:val="center"/>
        </w:trPr>
        <w:tc>
          <w:tcPr>
            <w:cnfStyle w:val="001000000000" w:firstRow="0" w:lastRow="0" w:firstColumn="1" w:lastColumn="0" w:oddVBand="0" w:evenVBand="0" w:oddHBand="0" w:evenHBand="0" w:firstRowFirstColumn="0" w:firstRowLastColumn="0" w:lastRowFirstColumn="0" w:lastRowLastColumn="0"/>
            <w:tcW w:w="3781" w:type="dxa"/>
            <w:noWrap/>
          </w:tcPr>
          <w:p w14:paraId="51E04BAC" w14:textId="77777777" w:rsidR="005E78C2" w:rsidRPr="00DE4DB4" w:rsidRDefault="005E78C2" w:rsidP="00F65320">
            <w:pPr>
              <w:spacing w:before="60" w:after="60" w:line="276" w:lineRule="auto"/>
              <w:rPr>
                <w:color w:val="000000"/>
              </w:rPr>
            </w:pPr>
            <w:r>
              <w:rPr>
                <w:color w:val="000000"/>
              </w:rPr>
              <w:t>DS Colaboración externa</w:t>
            </w:r>
          </w:p>
        </w:tc>
        <w:tc>
          <w:tcPr>
            <w:tcW w:w="2268" w:type="dxa"/>
            <w:noWrap/>
          </w:tcPr>
          <w:p w14:paraId="24C3D702" w14:textId="77777777" w:rsidR="005E78C2" w:rsidRPr="00B9118F"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29</w:t>
            </w:r>
          </w:p>
        </w:tc>
        <w:tc>
          <w:tcPr>
            <w:tcW w:w="1843" w:type="dxa"/>
            <w:noWrap/>
          </w:tcPr>
          <w:p w14:paraId="081C332F" w14:textId="77777777" w:rsidR="005E78C2" w:rsidRDefault="005E78C2" w:rsidP="00F65320">
            <w:pPr>
              <w:keepNext/>
              <w:spacing w:before="60" w:after="60" w:line="276"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5E78C2" w:rsidRPr="00DE4DB4" w14:paraId="3486F648" w14:textId="77777777" w:rsidTr="00411D4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781" w:type="dxa"/>
            <w:noWrap/>
          </w:tcPr>
          <w:p w14:paraId="1BCBA9B7" w14:textId="77777777" w:rsidR="005E78C2" w:rsidRPr="00DE4DB4" w:rsidRDefault="005E78C2" w:rsidP="00F65320">
            <w:pPr>
              <w:spacing w:before="60" w:after="60" w:line="276" w:lineRule="auto"/>
              <w:rPr>
                <w:rFonts w:eastAsiaTheme="minorHAnsi" w:cs="Arial"/>
                <w:b w:val="0"/>
                <w:bCs w:val="0"/>
                <w:color w:val="000000"/>
                <w:lang w:eastAsia="en-US"/>
              </w:rPr>
            </w:pPr>
            <w:r w:rsidRPr="00DE4DB4">
              <w:rPr>
                <w:color w:val="000000"/>
              </w:rPr>
              <w:t>TOTAL</w:t>
            </w:r>
          </w:p>
        </w:tc>
        <w:tc>
          <w:tcPr>
            <w:tcW w:w="2268" w:type="dxa"/>
            <w:noWrap/>
          </w:tcPr>
          <w:p w14:paraId="6F3AA480" w14:textId="77777777" w:rsidR="005E78C2" w:rsidRPr="00A31857"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
                <w:bCs/>
                <w:color w:val="000000"/>
                <w:lang w:eastAsia="en-US"/>
              </w:rPr>
            </w:pPr>
            <w:r>
              <w:rPr>
                <w:rFonts w:eastAsiaTheme="minorHAnsi" w:cs="Arial"/>
                <w:b/>
                <w:bCs/>
                <w:color w:val="000000"/>
                <w:lang w:eastAsia="en-US"/>
              </w:rPr>
              <w:t>212</w:t>
            </w:r>
          </w:p>
        </w:tc>
        <w:tc>
          <w:tcPr>
            <w:tcW w:w="1843" w:type="dxa"/>
            <w:noWrap/>
          </w:tcPr>
          <w:p w14:paraId="37C5A63B" w14:textId="77777777" w:rsidR="005E78C2" w:rsidRPr="00A31857" w:rsidRDefault="005E78C2" w:rsidP="00F65320">
            <w:pPr>
              <w:keepNext/>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cs="Arial"/>
                <w:b/>
                <w:bCs/>
                <w:color w:val="000000"/>
                <w:lang w:eastAsia="en-US"/>
              </w:rPr>
            </w:pPr>
            <w:r>
              <w:rPr>
                <w:rFonts w:eastAsiaTheme="minorHAnsi" w:cs="Arial"/>
                <w:b/>
                <w:bCs/>
                <w:color w:val="000000"/>
                <w:lang w:eastAsia="en-US"/>
              </w:rPr>
              <w:t>131</w:t>
            </w:r>
          </w:p>
        </w:tc>
      </w:tr>
    </w:tbl>
    <w:p w14:paraId="608205F4" w14:textId="77777777" w:rsidR="005E78C2" w:rsidRDefault="005E78C2" w:rsidP="005E78C2">
      <w:pPr>
        <w:pStyle w:val="Ttulo3"/>
        <w:numPr>
          <w:ilvl w:val="0"/>
          <w:numId w:val="0"/>
        </w:numPr>
        <w:spacing w:before="0"/>
        <w:ind w:left="142" w:hanging="142"/>
      </w:pPr>
      <w:bookmarkStart w:id="183" w:name="_Toc195095029"/>
      <w:bookmarkStart w:id="184" w:name="_Toc225173815"/>
      <w:r w:rsidRPr="006563F2">
        <w:lastRenderedPageBreak/>
        <w:t>3.2.8. Tasa de reclutamiento</w:t>
      </w:r>
      <w:bookmarkEnd w:id="183"/>
      <w:bookmarkEnd w:id="184"/>
    </w:p>
    <w:p w14:paraId="772B4FA2" w14:textId="77777777" w:rsidR="005E78C2" w:rsidRDefault="005E78C2" w:rsidP="005E78C2">
      <w:pPr>
        <w:spacing w:after="0"/>
      </w:pPr>
      <w:r w:rsidRPr="00DE4DB4">
        <w:t xml:space="preserve">Siguiendo con el criterio de mejora continua, </w:t>
      </w:r>
      <w:r>
        <w:t>el personal de gestión del Área de EECC ha</w:t>
      </w:r>
      <w:r w:rsidRPr="00DE4DB4">
        <w:t xml:space="preserve"> solicitado el informe final a los promotores de todos los estudios que se han cerrado en la anualidad 20</w:t>
      </w:r>
      <w:r>
        <w:t xml:space="preserve">25. </w:t>
      </w:r>
      <w:r w:rsidRPr="00DE4DB4">
        <w:t>El informe final nos facilita además de la fecha real de cierre del estudio el número de pacientes incluidos por centro, dato que se incluye en la herramienta de gestión para poder extraer este nuevo indicador.</w:t>
      </w:r>
    </w:p>
    <w:p w14:paraId="539AEC91" w14:textId="77777777" w:rsidR="005E78C2" w:rsidRDefault="005E78C2" w:rsidP="005E78C2">
      <w:pPr>
        <w:spacing w:after="0"/>
      </w:pPr>
    </w:p>
    <w:p w14:paraId="7972541C" w14:textId="77777777" w:rsidR="005E78C2" w:rsidRPr="00EC4927" w:rsidRDefault="005E78C2" w:rsidP="005E78C2">
      <w:r w:rsidRPr="00EC4927">
        <w:t xml:space="preserve">Los resultados </w:t>
      </w:r>
      <w:r>
        <w:t xml:space="preserve">demuestran que hay un 17% </w:t>
      </w:r>
      <w:r w:rsidRPr="00EC4927">
        <w:t>de tasa de reclutamiento 0 pacientes,</w:t>
      </w:r>
      <w:r>
        <w:t xml:space="preserve"> manteniéndose igual que en 2024,</w:t>
      </w:r>
      <w:r w:rsidRPr="00EC4927">
        <w:t xml:space="preserve"> frente al </w:t>
      </w:r>
      <w:r>
        <w:t>12% en 2023, 17% en 2022, 12% en 2021, 17% en 2020 y</w:t>
      </w:r>
      <w:r w:rsidRPr="00EC4927">
        <w:t xml:space="preserve"> 25% en 2019. Est</w:t>
      </w:r>
      <w:r>
        <w:t>e porcentaje aumenta hasta el 26</w:t>
      </w:r>
      <w:r w:rsidRPr="00EC4927">
        <w:t>% (</w:t>
      </w:r>
      <w:r>
        <w:t xml:space="preserve">26% en 2024, 20% en 2023, 30% en 2022, 21% en 2021, </w:t>
      </w:r>
      <w:r w:rsidRPr="00EC4927">
        <w:t>24% en 2020, 29,3% en 2019) si contemplamos una tasa menor al 20% de lo estipulado por contrato. Por contrapartida</w:t>
      </w:r>
      <w:r>
        <w:t xml:space="preserve"> hay que mencionar que un </w:t>
      </w:r>
      <w:r>
        <w:rPr>
          <w:b/>
          <w:bCs/>
        </w:rPr>
        <w:t>33</w:t>
      </w:r>
      <w:r w:rsidRPr="00183C90">
        <w:rPr>
          <w:b/>
          <w:bCs/>
        </w:rPr>
        <w:t>% supera la totalidad del compromiso adquirido</w:t>
      </w:r>
      <w:r w:rsidRPr="00EC4927">
        <w:t xml:space="preserve"> (</w:t>
      </w:r>
      <w:r>
        <w:t xml:space="preserve">45% en 2024,20% en 2023, 21,5% en 2022, 25% en 2020 y 2021, </w:t>
      </w:r>
      <w:r w:rsidRPr="00EC4927">
        <w:t xml:space="preserve">22% </w:t>
      </w:r>
      <w:r>
        <w:t xml:space="preserve">en </w:t>
      </w:r>
      <w:r w:rsidRPr="00EC4927">
        <w:t xml:space="preserve">2019) y por </w:t>
      </w:r>
      <w:r w:rsidRPr="00183C90">
        <w:rPr>
          <w:b/>
          <w:bCs/>
        </w:rPr>
        <w:t xml:space="preserve">encima del 50% del compromiso tenemos al </w:t>
      </w:r>
      <w:r>
        <w:rPr>
          <w:b/>
          <w:bCs/>
        </w:rPr>
        <w:t>61</w:t>
      </w:r>
      <w:r w:rsidRPr="00183C90">
        <w:rPr>
          <w:b/>
          <w:bCs/>
        </w:rPr>
        <w:t>% de los investigadores/as principales</w:t>
      </w:r>
      <w:r w:rsidRPr="00EC4927">
        <w:t xml:space="preserve"> y equipos colaboradores (</w:t>
      </w:r>
      <w:r>
        <w:t xml:space="preserve">72% en 2024,63% en 2023, 55% en 2022, 69% en 2021, </w:t>
      </w:r>
      <w:r w:rsidRPr="00EC4927">
        <w:t>67% en 2020 y 53% en 2019).</w:t>
      </w:r>
    </w:p>
    <w:p w14:paraId="3211A36B" w14:textId="77777777" w:rsidR="005E78C2" w:rsidRDefault="005E78C2" w:rsidP="005E78C2">
      <w:r w:rsidRPr="002623B4">
        <w:t>En la siguiente figura</w:t>
      </w:r>
      <w:r w:rsidRPr="002623B4">
        <w:rPr>
          <w:i/>
        </w:rPr>
        <w:t xml:space="preserve"> </w:t>
      </w:r>
      <w:r w:rsidRPr="002623B4">
        <w:t>se muestra la tasa de reclutamiento obtenida de los estudios clínicos cerrados clasificados por horquillas de compromiso adquirido donde se ha co</w:t>
      </w:r>
      <w:r>
        <w:t>nseguido obtener ese dato (n=271</w:t>
      </w:r>
      <w:r w:rsidRPr="002623B4">
        <w:t>)</w:t>
      </w:r>
    </w:p>
    <w:p w14:paraId="69B7136A" w14:textId="77777777" w:rsidR="005E78C2" w:rsidRPr="00DE4DB4" w:rsidRDefault="005E78C2" w:rsidP="005E78C2">
      <w:pPr>
        <w:jc w:val="center"/>
      </w:pPr>
      <w:r>
        <w:rPr>
          <w:noProof/>
          <w:lang w:eastAsia="es-ES"/>
        </w:rPr>
        <w:drawing>
          <wp:inline distT="0" distB="0" distL="0" distR="0" wp14:anchorId="750C2FDA" wp14:editId="6F94B255">
            <wp:extent cx="4511040" cy="2253466"/>
            <wp:effectExtent l="0" t="0" r="3810" b="0"/>
            <wp:docPr id="458435973"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33649" cy="2264760"/>
                    </a:xfrm>
                    <a:prstGeom prst="rect">
                      <a:avLst/>
                    </a:prstGeom>
                    <a:noFill/>
                  </pic:spPr>
                </pic:pic>
              </a:graphicData>
            </a:graphic>
          </wp:inline>
        </w:drawing>
      </w:r>
    </w:p>
    <w:p w14:paraId="2F70B7A7" w14:textId="77777777" w:rsidR="005E78C2" w:rsidRDefault="005E78C2" w:rsidP="005E78C2">
      <w:pPr>
        <w:pStyle w:val="Descripcin"/>
        <w:jc w:val="center"/>
        <w:rPr>
          <w:color w:val="auto"/>
        </w:rPr>
      </w:pPr>
      <w:r w:rsidRPr="001F02F7">
        <w:rPr>
          <w:color w:val="auto"/>
        </w:rPr>
        <w:t>Figura 3.</w:t>
      </w:r>
      <w:r>
        <w:rPr>
          <w:color w:val="auto"/>
        </w:rPr>
        <w:t>28</w:t>
      </w:r>
      <w:r w:rsidRPr="001F02F7">
        <w:rPr>
          <w:color w:val="auto"/>
        </w:rPr>
        <w:t xml:space="preserve"> Tasa de reclutamiento de los estudi</w:t>
      </w:r>
      <w:r>
        <w:rPr>
          <w:color w:val="auto"/>
        </w:rPr>
        <w:t>os cerrados en la anualidad 2025</w:t>
      </w:r>
    </w:p>
    <w:p w14:paraId="12425BF6" w14:textId="77777777" w:rsidR="005E78C2" w:rsidRPr="006B604C" w:rsidRDefault="005E78C2" w:rsidP="004A03D8">
      <w:pPr>
        <w:pStyle w:val="Ttulo2"/>
      </w:pPr>
      <w:bookmarkStart w:id="185" w:name="_Toc195095030"/>
      <w:bookmarkStart w:id="186" w:name="_Toc225173816"/>
      <w:r>
        <w:t>3.3. Otros indicadores del área</w:t>
      </w:r>
      <w:bookmarkStart w:id="187" w:name="_Toc99548508"/>
      <w:bookmarkStart w:id="188" w:name="_Toc99548617"/>
      <w:bookmarkStart w:id="189" w:name="_Toc99548723"/>
      <w:bookmarkStart w:id="190" w:name="_Toc129779650"/>
      <w:bookmarkStart w:id="191" w:name="_Toc129779748"/>
      <w:bookmarkStart w:id="192" w:name="_Toc130299324"/>
      <w:bookmarkStart w:id="193" w:name="_Toc130299418"/>
      <w:bookmarkStart w:id="194" w:name="_Toc130299512"/>
      <w:bookmarkStart w:id="195" w:name="_Toc130299605"/>
      <w:bookmarkStart w:id="196" w:name="_Toc130304156"/>
      <w:bookmarkStart w:id="197" w:name="_Toc130304266"/>
      <w:bookmarkStart w:id="198" w:name="_Toc130305915"/>
      <w:bookmarkStart w:id="199" w:name="_Toc130369024"/>
      <w:bookmarkStart w:id="200" w:name="_Toc161303268"/>
      <w:bookmarkStart w:id="201" w:name="_Toc161303377"/>
      <w:bookmarkStart w:id="202" w:name="_Toc161908580"/>
      <w:bookmarkStart w:id="203" w:name="_Toc161910928"/>
      <w:bookmarkStart w:id="204" w:name="_Toc161911026"/>
      <w:bookmarkStart w:id="205" w:name="_Toc161912486"/>
      <w:bookmarkStart w:id="206" w:name="_Toc161912586"/>
      <w:bookmarkStart w:id="207" w:name="_Toc161918409"/>
      <w:bookmarkStart w:id="208" w:name="_Toc161918512"/>
      <w:bookmarkStart w:id="209" w:name="_Toc161920115"/>
      <w:bookmarkStart w:id="210" w:name="_Toc161920212"/>
      <w:bookmarkStart w:id="211" w:name="_Toc161921591"/>
      <w:bookmarkStart w:id="212" w:name="_Toc161921695"/>
      <w:bookmarkStart w:id="213" w:name="_Toc161921797"/>
      <w:bookmarkStart w:id="214" w:name="_Toc161991019"/>
      <w:bookmarkStart w:id="215" w:name="_Toc161991800"/>
      <w:bookmarkStart w:id="216" w:name="_Toc161997162"/>
      <w:bookmarkStart w:id="217" w:name="_Toc189480141"/>
      <w:bookmarkStart w:id="218" w:name="_Toc192061817"/>
      <w:bookmarkStart w:id="219" w:name="_Toc192766000"/>
      <w:bookmarkStart w:id="220" w:name="_Toc192766103"/>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16CE9B20" w14:textId="77777777" w:rsidR="005E78C2" w:rsidRPr="00562A38" w:rsidRDefault="005E78C2" w:rsidP="005E78C2">
      <w:pPr>
        <w:pStyle w:val="Ttulo3"/>
        <w:numPr>
          <w:ilvl w:val="0"/>
          <w:numId w:val="0"/>
        </w:numPr>
      </w:pPr>
      <w:bookmarkStart w:id="221" w:name="_Toc195095031"/>
      <w:bookmarkStart w:id="222" w:name="_Toc225173817"/>
      <w:r>
        <w:t xml:space="preserve">3.3.1. </w:t>
      </w:r>
      <w:r w:rsidRPr="00562A38">
        <w:t>Indicadores de competitividad</w:t>
      </w:r>
      <w:bookmarkEnd w:id="221"/>
      <w:bookmarkEnd w:id="222"/>
    </w:p>
    <w:p w14:paraId="0F21DB4B" w14:textId="77777777" w:rsidR="005E78C2" w:rsidRPr="00DE4DB4" w:rsidRDefault="005E78C2" w:rsidP="005E78C2">
      <w:r w:rsidRPr="00562A38">
        <w:t>El personal técnico del Área de Ensayos Clínicos considera como criterio de calidad y competitividad el indicador de</w:t>
      </w:r>
      <w:r w:rsidRPr="00DE4DB4">
        <w:t xml:space="preserve"> tiempos desde la negociación del contrato hasta la recepción del mismo firmado por todas las partes.</w:t>
      </w:r>
    </w:p>
    <w:p w14:paraId="20E6765C" w14:textId="77777777" w:rsidR="005E78C2" w:rsidRPr="00DE4DB4" w:rsidRDefault="005E78C2" w:rsidP="005E78C2">
      <w:r w:rsidRPr="00DE4DB4">
        <w:lastRenderedPageBreak/>
        <w:t>La gráfica siguiente muestra el resumen de las etapas principales (tiempos en promedio):</w:t>
      </w:r>
    </w:p>
    <w:p w14:paraId="44575E0B" w14:textId="77777777" w:rsidR="005E78C2" w:rsidRPr="00DE4DB4" w:rsidRDefault="005E78C2" w:rsidP="005E78C2">
      <w:pPr>
        <w:numPr>
          <w:ilvl w:val="0"/>
          <w:numId w:val="8"/>
        </w:numPr>
        <w:spacing w:before="120" w:after="0"/>
      </w:pPr>
      <w:r w:rsidRPr="00DE4DB4">
        <w:t>I1: tiempo total desde la negociación del contrato hasta la recepción del mismo firmada por todas las partes para archivo (I1=I2+I3+I4+I5).</w:t>
      </w:r>
    </w:p>
    <w:p w14:paraId="66BFB5CB" w14:textId="77777777" w:rsidR="005E78C2" w:rsidRPr="00DE4DB4" w:rsidRDefault="005E78C2" w:rsidP="005E78C2">
      <w:pPr>
        <w:numPr>
          <w:ilvl w:val="0"/>
          <w:numId w:val="8"/>
        </w:numPr>
        <w:spacing w:before="120" w:after="0"/>
      </w:pPr>
      <w:r w:rsidRPr="00DE4DB4">
        <w:t>I2: tiempo de negoci</w:t>
      </w:r>
      <w:r>
        <w:t>ación del contrato entre Fisabio</w:t>
      </w:r>
      <w:r w:rsidRPr="00DE4DB4">
        <w:t xml:space="preserve"> y el promotor.</w:t>
      </w:r>
    </w:p>
    <w:p w14:paraId="63AE18DE" w14:textId="77777777" w:rsidR="005E78C2" w:rsidRPr="00DE4DB4" w:rsidRDefault="005E78C2" w:rsidP="005E78C2">
      <w:pPr>
        <w:numPr>
          <w:ilvl w:val="0"/>
          <w:numId w:val="8"/>
        </w:numPr>
        <w:spacing w:before="120" w:after="0"/>
      </w:pPr>
      <w:r w:rsidRPr="00DE4DB4">
        <w:t>I3: tiempo de firmas del promotor.</w:t>
      </w:r>
    </w:p>
    <w:p w14:paraId="28FCDA9C" w14:textId="77777777" w:rsidR="005E78C2" w:rsidRPr="00DE4DB4" w:rsidRDefault="005E78C2" w:rsidP="005E78C2">
      <w:pPr>
        <w:numPr>
          <w:ilvl w:val="0"/>
          <w:numId w:val="8"/>
        </w:numPr>
        <w:spacing w:before="120" w:after="0"/>
      </w:pPr>
      <w:r w:rsidRPr="00DE4DB4">
        <w:t>I4: tiempo de firmas</w:t>
      </w:r>
      <w:r>
        <w:t xml:space="preserve"> de la gerencia de </w:t>
      </w:r>
      <w:r w:rsidRPr="00DE4DB4">
        <w:t>F</w:t>
      </w:r>
      <w:r>
        <w:t>isabio</w:t>
      </w:r>
      <w:r w:rsidRPr="00DE4DB4">
        <w:t>.</w:t>
      </w:r>
    </w:p>
    <w:p w14:paraId="075B63F9" w14:textId="77777777" w:rsidR="005E78C2" w:rsidRDefault="005E78C2" w:rsidP="005E78C2">
      <w:pPr>
        <w:numPr>
          <w:ilvl w:val="0"/>
          <w:numId w:val="8"/>
        </w:numPr>
        <w:spacing w:before="120" w:after="0"/>
      </w:pPr>
      <w:r w:rsidRPr="00DE4DB4">
        <w:t>I5:</w:t>
      </w:r>
      <w:r>
        <w:t xml:space="preserve"> tiempo de firmas del centro (Personal investigador principal</w:t>
      </w:r>
      <w:r w:rsidRPr="00DE4DB4">
        <w:t xml:space="preserve"> + Gerencia (+Farmacia solo para EECC)).</w:t>
      </w:r>
    </w:p>
    <w:p w14:paraId="5816FE01" w14:textId="77777777" w:rsidR="005E78C2" w:rsidRPr="00DE4DB4" w:rsidRDefault="005E78C2" w:rsidP="005E78C2">
      <w:pPr>
        <w:spacing w:before="120" w:after="0"/>
      </w:pPr>
      <w:r>
        <w:t xml:space="preserve">Con el criterio continuista que se estableció en 2023, para esta anualidad 2025, se van a obtener los valores de tiempos de cada indicador de aquellos estudios clínicos que se han activado durante el año en análisis. </w:t>
      </w:r>
    </w:p>
    <w:p w14:paraId="051B4F33" w14:textId="77777777" w:rsidR="005E78C2" w:rsidRPr="00E31DA7" w:rsidRDefault="005E78C2" w:rsidP="005E78C2">
      <w:pPr>
        <w:jc w:val="center"/>
        <w:rPr>
          <w:b/>
          <w:bCs/>
        </w:rPr>
      </w:pPr>
      <w:r w:rsidRPr="000E0258">
        <w:rPr>
          <w:b/>
          <w:bCs/>
          <w:noProof/>
          <w:sz w:val="18"/>
          <w:szCs w:val="18"/>
          <w:lang w:eastAsia="es-ES"/>
        </w:rPr>
        <mc:AlternateContent>
          <mc:Choice Requires="wpc">
            <w:drawing>
              <wp:anchor distT="0" distB="0" distL="114300" distR="114300" simplePos="0" relativeHeight="251653120" behindDoc="0" locked="0" layoutInCell="1" allowOverlap="1" wp14:anchorId="368A55B3" wp14:editId="74068060">
                <wp:simplePos x="0" y="0"/>
                <wp:positionH relativeFrom="column">
                  <wp:posOffset>170180</wp:posOffset>
                </wp:positionH>
                <wp:positionV relativeFrom="paragraph">
                  <wp:posOffset>294005</wp:posOffset>
                </wp:positionV>
                <wp:extent cx="5473065" cy="3789680"/>
                <wp:effectExtent l="0" t="0" r="0" b="1270"/>
                <wp:wrapSquare wrapText="bothSides"/>
                <wp:docPr id="245" name="Lienzo 2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 name="Rectangle 5"/>
                        <wps:cNvSpPr>
                          <a:spLocks noChangeArrowheads="1"/>
                        </wps:cNvSpPr>
                        <wps:spPr bwMode="auto">
                          <a:xfrm>
                            <a:off x="5401945" y="3433960"/>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C9023"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5" name="Rectangle 6"/>
                        <wps:cNvSpPr>
                          <a:spLocks noChangeArrowheads="1"/>
                        </wps:cNvSpPr>
                        <wps:spPr bwMode="auto">
                          <a:xfrm>
                            <a:off x="654005" y="3894"/>
                            <a:ext cx="4183435" cy="417807"/>
                          </a:xfrm>
                          <a:prstGeom prst="rect">
                            <a:avLst/>
                          </a:prstGeom>
                          <a:solidFill>
                            <a:srgbClr val="8EB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7"/>
                        <wps:cNvSpPr>
                          <a:spLocks noEditPoints="1"/>
                        </wps:cNvSpPr>
                        <wps:spPr bwMode="auto">
                          <a:xfrm>
                            <a:off x="650805" y="794"/>
                            <a:ext cx="4189135" cy="424107"/>
                          </a:xfrm>
                          <a:custGeom>
                            <a:avLst/>
                            <a:gdLst>
                              <a:gd name="T0" fmla="*/ 0 w 8844"/>
                              <a:gd name="T1" fmla="*/ 2837 h 897"/>
                              <a:gd name="T2" fmla="*/ 2842 w 8844"/>
                              <a:gd name="T3" fmla="*/ 0 h 897"/>
                              <a:gd name="T4" fmla="*/ 4186253 w 8844"/>
                              <a:gd name="T5" fmla="*/ 0 h 897"/>
                              <a:gd name="T6" fmla="*/ 4189095 w 8844"/>
                              <a:gd name="T7" fmla="*/ 2837 h 897"/>
                              <a:gd name="T8" fmla="*/ 4189095 w 8844"/>
                              <a:gd name="T9" fmla="*/ 421816 h 897"/>
                              <a:gd name="T10" fmla="*/ 4186253 w 8844"/>
                              <a:gd name="T11" fmla="*/ 424180 h 897"/>
                              <a:gd name="T12" fmla="*/ 2842 w 8844"/>
                              <a:gd name="T13" fmla="*/ 424180 h 897"/>
                              <a:gd name="T14" fmla="*/ 0 w 8844"/>
                              <a:gd name="T15" fmla="*/ 421816 h 897"/>
                              <a:gd name="T16" fmla="*/ 0 w 8844"/>
                              <a:gd name="T17" fmla="*/ 2837 h 897"/>
                              <a:gd name="T18" fmla="*/ 5684 w 8844"/>
                              <a:gd name="T19" fmla="*/ 421816 h 897"/>
                              <a:gd name="T20" fmla="*/ 2842 w 8844"/>
                              <a:gd name="T21" fmla="*/ 418978 h 897"/>
                              <a:gd name="T22" fmla="*/ 4186253 w 8844"/>
                              <a:gd name="T23" fmla="*/ 418978 h 897"/>
                              <a:gd name="T24" fmla="*/ 4183411 w 8844"/>
                              <a:gd name="T25" fmla="*/ 421816 h 897"/>
                              <a:gd name="T26" fmla="*/ 4183411 w 8844"/>
                              <a:gd name="T27" fmla="*/ 2837 h 897"/>
                              <a:gd name="T28" fmla="*/ 4186253 w 8844"/>
                              <a:gd name="T29" fmla="*/ 5675 h 897"/>
                              <a:gd name="T30" fmla="*/ 2842 w 8844"/>
                              <a:gd name="T31" fmla="*/ 5675 h 897"/>
                              <a:gd name="T32" fmla="*/ 5684 w 8844"/>
                              <a:gd name="T33" fmla="*/ 2837 h 897"/>
                              <a:gd name="T34" fmla="*/ 5684 w 8844"/>
                              <a:gd name="T35" fmla="*/ 421816 h 89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844" h="897">
                                <a:moveTo>
                                  <a:pt x="0" y="6"/>
                                </a:moveTo>
                                <a:cubicBezTo>
                                  <a:pt x="0" y="3"/>
                                  <a:pt x="3" y="0"/>
                                  <a:pt x="6" y="0"/>
                                </a:cubicBezTo>
                                <a:lnTo>
                                  <a:pt x="8838" y="0"/>
                                </a:lnTo>
                                <a:cubicBezTo>
                                  <a:pt x="8842" y="0"/>
                                  <a:pt x="8844" y="3"/>
                                  <a:pt x="8844" y="6"/>
                                </a:cubicBezTo>
                                <a:lnTo>
                                  <a:pt x="8844" y="892"/>
                                </a:lnTo>
                                <a:cubicBezTo>
                                  <a:pt x="8844" y="895"/>
                                  <a:pt x="8842" y="897"/>
                                  <a:pt x="8838" y="897"/>
                                </a:cubicBezTo>
                                <a:lnTo>
                                  <a:pt x="6" y="897"/>
                                </a:lnTo>
                                <a:cubicBezTo>
                                  <a:pt x="3" y="897"/>
                                  <a:pt x="0" y="895"/>
                                  <a:pt x="0" y="892"/>
                                </a:cubicBezTo>
                                <a:lnTo>
                                  <a:pt x="0" y="6"/>
                                </a:lnTo>
                                <a:close/>
                                <a:moveTo>
                                  <a:pt x="12" y="892"/>
                                </a:moveTo>
                                <a:lnTo>
                                  <a:pt x="6" y="886"/>
                                </a:lnTo>
                                <a:lnTo>
                                  <a:pt x="8838" y="886"/>
                                </a:lnTo>
                                <a:lnTo>
                                  <a:pt x="8832" y="892"/>
                                </a:lnTo>
                                <a:lnTo>
                                  <a:pt x="8832" y="6"/>
                                </a:lnTo>
                                <a:lnTo>
                                  <a:pt x="8838" y="12"/>
                                </a:lnTo>
                                <a:lnTo>
                                  <a:pt x="6" y="12"/>
                                </a:lnTo>
                                <a:lnTo>
                                  <a:pt x="12" y="6"/>
                                </a:lnTo>
                                <a:lnTo>
                                  <a:pt x="12" y="892"/>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7" name="Freeform 8"/>
                        <wps:cNvSpPr>
                          <a:spLocks noEditPoints="1"/>
                        </wps:cNvSpPr>
                        <wps:spPr bwMode="auto">
                          <a:xfrm>
                            <a:off x="650805" y="794"/>
                            <a:ext cx="4189135" cy="424107"/>
                          </a:xfrm>
                          <a:custGeom>
                            <a:avLst/>
                            <a:gdLst>
                              <a:gd name="T0" fmla="*/ 0 w 8844"/>
                              <a:gd name="T1" fmla="*/ 2837 h 897"/>
                              <a:gd name="T2" fmla="*/ 2842 w 8844"/>
                              <a:gd name="T3" fmla="*/ 0 h 897"/>
                              <a:gd name="T4" fmla="*/ 4186253 w 8844"/>
                              <a:gd name="T5" fmla="*/ 0 h 897"/>
                              <a:gd name="T6" fmla="*/ 4189095 w 8844"/>
                              <a:gd name="T7" fmla="*/ 2837 h 897"/>
                              <a:gd name="T8" fmla="*/ 4189095 w 8844"/>
                              <a:gd name="T9" fmla="*/ 421816 h 897"/>
                              <a:gd name="T10" fmla="*/ 4186253 w 8844"/>
                              <a:gd name="T11" fmla="*/ 424180 h 897"/>
                              <a:gd name="T12" fmla="*/ 2842 w 8844"/>
                              <a:gd name="T13" fmla="*/ 424180 h 897"/>
                              <a:gd name="T14" fmla="*/ 0 w 8844"/>
                              <a:gd name="T15" fmla="*/ 421816 h 897"/>
                              <a:gd name="T16" fmla="*/ 0 w 8844"/>
                              <a:gd name="T17" fmla="*/ 2837 h 897"/>
                              <a:gd name="T18" fmla="*/ 5684 w 8844"/>
                              <a:gd name="T19" fmla="*/ 421816 h 897"/>
                              <a:gd name="T20" fmla="*/ 2842 w 8844"/>
                              <a:gd name="T21" fmla="*/ 418978 h 897"/>
                              <a:gd name="T22" fmla="*/ 4186253 w 8844"/>
                              <a:gd name="T23" fmla="*/ 418978 h 897"/>
                              <a:gd name="T24" fmla="*/ 4183411 w 8844"/>
                              <a:gd name="T25" fmla="*/ 421816 h 897"/>
                              <a:gd name="T26" fmla="*/ 4183411 w 8844"/>
                              <a:gd name="T27" fmla="*/ 2837 h 897"/>
                              <a:gd name="T28" fmla="*/ 4186253 w 8844"/>
                              <a:gd name="T29" fmla="*/ 5675 h 897"/>
                              <a:gd name="T30" fmla="*/ 2842 w 8844"/>
                              <a:gd name="T31" fmla="*/ 5675 h 897"/>
                              <a:gd name="T32" fmla="*/ 5684 w 8844"/>
                              <a:gd name="T33" fmla="*/ 2837 h 897"/>
                              <a:gd name="T34" fmla="*/ 5684 w 8844"/>
                              <a:gd name="T35" fmla="*/ 421816 h 89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844" h="897">
                                <a:moveTo>
                                  <a:pt x="0" y="6"/>
                                </a:moveTo>
                                <a:cubicBezTo>
                                  <a:pt x="0" y="3"/>
                                  <a:pt x="3" y="0"/>
                                  <a:pt x="6" y="0"/>
                                </a:cubicBezTo>
                                <a:lnTo>
                                  <a:pt x="8838" y="0"/>
                                </a:lnTo>
                                <a:cubicBezTo>
                                  <a:pt x="8842" y="0"/>
                                  <a:pt x="8844" y="3"/>
                                  <a:pt x="8844" y="6"/>
                                </a:cubicBezTo>
                                <a:lnTo>
                                  <a:pt x="8844" y="892"/>
                                </a:lnTo>
                                <a:cubicBezTo>
                                  <a:pt x="8844" y="895"/>
                                  <a:pt x="8842" y="897"/>
                                  <a:pt x="8838" y="897"/>
                                </a:cubicBezTo>
                                <a:lnTo>
                                  <a:pt x="6" y="897"/>
                                </a:lnTo>
                                <a:cubicBezTo>
                                  <a:pt x="3" y="897"/>
                                  <a:pt x="0" y="895"/>
                                  <a:pt x="0" y="892"/>
                                </a:cubicBezTo>
                                <a:lnTo>
                                  <a:pt x="0" y="6"/>
                                </a:lnTo>
                                <a:close/>
                                <a:moveTo>
                                  <a:pt x="12" y="892"/>
                                </a:moveTo>
                                <a:lnTo>
                                  <a:pt x="6" y="886"/>
                                </a:lnTo>
                                <a:lnTo>
                                  <a:pt x="8838" y="886"/>
                                </a:lnTo>
                                <a:lnTo>
                                  <a:pt x="8832" y="892"/>
                                </a:lnTo>
                                <a:lnTo>
                                  <a:pt x="8832" y="6"/>
                                </a:lnTo>
                                <a:lnTo>
                                  <a:pt x="8838" y="12"/>
                                </a:lnTo>
                                <a:lnTo>
                                  <a:pt x="6" y="12"/>
                                </a:lnTo>
                                <a:lnTo>
                                  <a:pt x="12" y="6"/>
                                </a:lnTo>
                                <a:lnTo>
                                  <a:pt x="12" y="892"/>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9"/>
                        <wps:cNvSpPr>
                          <a:spLocks noChangeArrowheads="1"/>
                        </wps:cNvSpPr>
                        <wps:spPr bwMode="auto">
                          <a:xfrm>
                            <a:off x="1604613" y="121985"/>
                            <a:ext cx="166433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27B37" w14:textId="77777777" w:rsidR="005E78C2" w:rsidRDefault="005E78C2" w:rsidP="005E78C2">
                              <w:r>
                                <w:rPr>
                                  <w:rFonts w:ascii="Calibri" w:hAnsi="Calibri" w:cs="Calibri"/>
                                  <w:b/>
                                  <w:bCs/>
                                  <w:color w:val="FFFFFF"/>
                                  <w:lang w:val="en-US"/>
                                </w:rPr>
                                <w:t xml:space="preserve">TIEMPO GLOBAL NEGOCIACIÓN </w:t>
                              </w:r>
                            </w:p>
                          </w:txbxContent>
                        </wps:txbx>
                        <wps:bodyPr rot="0" vert="horz" wrap="none" lIns="0" tIns="0" rIns="0" bIns="0" anchor="t" anchorCtr="0" upright="1">
                          <a:spAutoFit/>
                        </wps:bodyPr>
                      </wps:wsp>
                      <wps:wsp>
                        <wps:cNvPr id="20" name="Rectangle 10"/>
                        <wps:cNvSpPr>
                          <a:spLocks noChangeArrowheads="1"/>
                        </wps:cNvSpPr>
                        <wps:spPr bwMode="auto">
                          <a:xfrm>
                            <a:off x="3279727" y="129584"/>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DA10E"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1" name="Rectangle 11"/>
                        <wps:cNvSpPr>
                          <a:spLocks noChangeArrowheads="1"/>
                        </wps:cNvSpPr>
                        <wps:spPr bwMode="auto">
                          <a:xfrm>
                            <a:off x="3378128" y="121985"/>
                            <a:ext cx="3937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87923" w14:textId="77777777" w:rsidR="005E78C2" w:rsidRDefault="005E78C2" w:rsidP="005E78C2">
                              <w:r>
                                <w:rPr>
                                  <w:rFonts w:ascii="Calibri" w:hAnsi="Calibri" w:cs="Calibri"/>
                                  <w:b/>
                                  <w:bCs/>
                                  <w:color w:val="FFFFFF"/>
                                  <w:lang w:val="en-US"/>
                                </w:rPr>
                                <w:t>-</w:t>
                              </w:r>
                            </w:p>
                          </w:txbxContent>
                        </wps:txbx>
                        <wps:bodyPr rot="0" vert="horz" wrap="none" lIns="0" tIns="0" rIns="0" bIns="0" anchor="t" anchorCtr="0" upright="1">
                          <a:spAutoFit/>
                        </wps:bodyPr>
                      </wps:wsp>
                      <wps:wsp>
                        <wps:cNvPr id="22" name="Rectangle 12"/>
                        <wps:cNvSpPr>
                          <a:spLocks noChangeArrowheads="1"/>
                        </wps:cNvSpPr>
                        <wps:spPr bwMode="auto">
                          <a:xfrm>
                            <a:off x="3416228" y="129584"/>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3903"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17" name="Rectangle 13"/>
                        <wps:cNvSpPr>
                          <a:spLocks noChangeArrowheads="1"/>
                        </wps:cNvSpPr>
                        <wps:spPr bwMode="auto">
                          <a:xfrm>
                            <a:off x="3446729" y="121985"/>
                            <a:ext cx="41211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40754" w14:textId="77777777" w:rsidR="005E78C2" w:rsidRDefault="005E78C2" w:rsidP="005E78C2">
                              <w:r>
                                <w:rPr>
                                  <w:rFonts w:ascii="Calibri" w:hAnsi="Calibri" w:cs="Calibri"/>
                                  <w:b/>
                                  <w:bCs/>
                                  <w:color w:val="FFFFFF"/>
                                  <w:lang w:val="en-US"/>
                                </w:rPr>
                                <w:t>FIRMAS</w:t>
                              </w:r>
                            </w:p>
                          </w:txbxContent>
                        </wps:txbx>
                        <wps:bodyPr rot="0" vert="horz" wrap="none" lIns="0" tIns="0" rIns="0" bIns="0" anchor="t" anchorCtr="0" upright="1">
                          <a:spAutoFit/>
                        </wps:bodyPr>
                      </wps:wsp>
                      <wps:wsp>
                        <wps:cNvPr id="132" name="Rectangle 14"/>
                        <wps:cNvSpPr>
                          <a:spLocks noChangeArrowheads="1"/>
                        </wps:cNvSpPr>
                        <wps:spPr bwMode="auto">
                          <a:xfrm>
                            <a:off x="3855732" y="129410"/>
                            <a:ext cx="73342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9CFD3" w14:textId="77777777" w:rsidR="005E78C2" w:rsidRDefault="005E78C2" w:rsidP="005E78C2">
                              <w:r>
                                <w:rPr>
                                  <w:color w:val="000000"/>
                                  <w:lang w:val="en-US"/>
                                </w:rPr>
                                <w:t xml:space="preserve"> </w:t>
                              </w:r>
                              <w:r>
                                <w:rPr>
                                  <w:rFonts w:ascii="Calibri" w:hAnsi="Calibri" w:cs="Calibri"/>
                                  <w:b/>
                                  <w:bCs/>
                                  <w:color w:val="FFFFFF"/>
                                  <w:lang w:val="en-US"/>
                                </w:rPr>
                                <w:t>(ACTIVADOS)</w:t>
                              </w:r>
                              <w:r>
                                <w:rPr>
                                  <w:color w:val="000000"/>
                                  <w:lang w:val="en-US"/>
                                </w:rPr>
                                <w:t xml:space="preserve"> </w:t>
                              </w:r>
                            </w:p>
                          </w:txbxContent>
                        </wps:txbx>
                        <wps:bodyPr rot="0" vert="horz" wrap="none" lIns="0" tIns="0" rIns="0" bIns="0" anchor="t" anchorCtr="0" upright="1">
                          <a:spAutoFit/>
                        </wps:bodyPr>
                      </wps:wsp>
                      <wps:wsp>
                        <wps:cNvPr id="139" name="Rectangle 15"/>
                        <wps:cNvSpPr>
                          <a:spLocks noChangeArrowheads="1"/>
                        </wps:cNvSpPr>
                        <wps:spPr bwMode="auto">
                          <a:xfrm>
                            <a:off x="654005" y="550603"/>
                            <a:ext cx="803907" cy="37850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Freeform 16"/>
                        <wps:cNvSpPr>
                          <a:spLocks noEditPoints="1"/>
                        </wps:cNvSpPr>
                        <wps:spPr bwMode="auto">
                          <a:xfrm>
                            <a:off x="650805" y="547503"/>
                            <a:ext cx="810307" cy="384106"/>
                          </a:xfrm>
                          <a:custGeom>
                            <a:avLst/>
                            <a:gdLst>
                              <a:gd name="T0" fmla="*/ 0 w 1710"/>
                              <a:gd name="T1" fmla="*/ 2835 h 813"/>
                              <a:gd name="T2" fmla="*/ 2843 w 1710"/>
                              <a:gd name="T3" fmla="*/ 0 h 813"/>
                              <a:gd name="T4" fmla="*/ 807891 w 1710"/>
                              <a:gd name="T5" fmla="*/ 0 h 813"/>
                              <a:gd name="T6" fmla="*/ 810260 w 1710"/>
                              <a:gd name="T7" fmla="*/ 2835 h 813"/>
                              <a:gd name="T8" fmla="*/ 810260 w 1710"/>
                              <a:gd name="T9" fmla="*/ 381812 h 813"/>
                              <a:gd name="T10" fmla="*/ 807891 w 1710"/>
                              <a:gd name="T11" fmla="*/ 384175 h 813"/>
                              <a:gd name="T12" fmla="*/ 2843 w 1710"/>
                              <a:gd name="T13" fmla="*/ 384175 h 813"/>
                              <a:gd name="T14" fmla="*/ 0 w 1710"/>
                              <a:gd name="T15" fmla="*/ 381812 h 813"/>
                              <a:gd name="T16" fmla="*/ 0 w 1710"/>
                              <a:gd name="T17" fmla="*/ 2835 h 813"/>
                              <a:gd name="T18" fmla="*/ 5686 w 1710"/>
                              <a:gd name="T19" fmla="*/ 381812 h 813"/>
                              <a:gd name="T20" fmla="*/ 2843 w 1710"/>
                              <a:gd name="T21" fmla="*/ 378977 h 813"/>
                              <a:gd name="T22" fmla="*/ 807891 w 1710"/>
                              <a:gd name="T23" fmla="*/ 378977 h 813"/>
                              <a:gd name="T24" fmla="*/ 805048 w 1710"/>
                              <a:gd name="T25" fmla="*/ 381812 h 813"/>
                              <a:gd name="T26" fmla="*/ 805048 w 1710"/>
                              <a:gd name="T27" fmla="*/ 2835 h 813"/>
                              <a:gd name="T28" fmla="*/ 807891 w 1710"/>
                              <a:gd name="T29" fmla="*/ 5670 h 813"/>
                              <a:gd name="T30" fmla="*/ 2843 w 1710"/>
                              <a:gd name="T31" fmla="*/ 5670 h 813"/>
                              <a:gd name="T32" fmla="*/ 5686 w 1710"/>
                              <a:gd name="T33" fmla="*/ 2835 h 813"/>
                              <a:gd name="T34" fmla="*/ 5686 w 1710"/>
                              <a:gd name="T35" fmla="*/ 381812 h 8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710" h="813">
                                <a:moveTo>
                                  <a:pt x="0" y="6"/>
                                </a:moveTo>
                                <a:cubicBezTo>
                                  <a:pt x="0" y="3"/>
                                  <a:pt x="3" y="0"/>
                                  <a:pt x="6" y="0"/>
                                </a:cubicBezTo>
                                <a:lnTo>
                                  <a:pt x="1705" y="0"/>
                                </a:lnTo>
                                <a:cubicBezTo>
                                  <a:pt x="1708" y="0"/>
                                  <a:pt x="1710" y="3"/>
                                  <a:pt x="1710" y="6"/>
                                </a:cubicBezTo>
                                <a:lnTo>
                                  <a:pt x="1710" y="808"/>
                                </a:lnTo>
                                <a:cubicBezTo>
                                  <a:pt x="1710" y="811"/>
                                  <a:pt x="1708" y="813"/>
                                  <a:pt x="1705" y="813"/>
                                </a:cubicBezTo>
                                <a:lnTo>
                                  <a:pt x="6" y="813"/>
                                </a:lnTo>
                                <a:cubicBezTo>
                                  <a:pt x="3" y="813"/>
                                  <a:pt x="0" y="811"/>
                                  <a:pt x="0" y="808"/>
                                </a:cubicBezTo>
                                <a:lnTo>
                                  <a:pt x="0" y="6"/>
                                </a:lnTo>
                                <a:close/>
                                <a:moveTo>
                                  <a:pt x="12" y="808"/>
                                </a:moveTo>
                                <a:lnTo>
                                  <a:pt x="6" y="802"/>
                                </a:lnTo>
                                <a:lnTo>
                                  <a:pt x="1705" y="802"/>
                                </a:lnTo>
                                <a:lnTo>
                                  <a:pt x="1699" y="808"/>
                                </a:lnTo>
                                <a:lnTo>
                                  <a:pt x="1699" y="6"/>
                                </a:lnTo>
                                <a:lnTo>
                                  <a:pt x="1705" y="12"/>
                                </a:lnTo>
                                <a:lnTo>
                                  <a:pt x="6" y="12"/>
                                </a:lnTo>
                                <a:lnTo>
                                  <a:pt x="12" y="6"/>
                                </a:lnTo>
                                <a:lnTo>
                                  <a:pt x="12" y="808"/>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53" name="Freeform 17"/>
                        <wps:cNvSpPr>
                          <a:spLocks noEditPoints="1"/>
                        </wps:cNvSpPr>
                        <wps:spPr bwMode="auto">
                          <a:xfrm>
                            <a:off x="650805" y="547503"/>
                            <a:ext cx="810307" cy="384106"/>
                          </a:xfrm>
                          <a:custGeom>
                            <a:avLst/>
                            <a:gdLst>
                              <a:gd name="T0" fmla="*/ 0 w 1710"/>
                              <a:gd name="T1" fmla="*/ 2835 h 813"/>
                              <a:gd name="T2" fmla="*/ 2843 w 1710"/>
                              <a:gd name="T3" fmla="*/ 0 h 813"/>
                              <a:gd name="T4" fmla="*/ 807891 w 1710"/>
                              <a:gd name="T5" fmla="*/ 0 h 813"/>
                              <a:gd name="T6" fmla="*/ 810260 w 1710"/>
                              <a:gd name="T7" fmla="*/ 2835 h 813"/>
                              <a:gd name="T8" fmla="*/ 810260 w 1710"/>
                              <a:gd name="T9" fmla="*/ 381812 h 813"/>
                              <a:gd name="T10" fmla="*/ 807891 w 1710"/>
                              <a:gd name="T11" fmla="*/ 384175 h 813"/>
                              <a:gd name="T12" fmla="*/ 2843 w 1710"/>
                              <a:gd name="T13" fmla="*/ 384175 h 813"/>
                              <a:gd name="T14" fmla="*/ 0 w 1710"/>
                              <a:gd name="T15" fmla="*/ 381812 h 813"/>
                              <a:gd name="T16" fmla="*/ 0 w 1710"/>
                              <a:gd name="T17" fmla="*/ 2835 h 813"/>
                              <a:gd name="T18" fmla="*/ 5686 w 1710"/>
                              <a:gd name="T19" fmla="*/ 381812 h 813"/>
                              <a:gd name="T20" fmla="*/ 2843 w 1710"/>
                              <a:gd name="T21" fmla="*/ 378977 h 813"/>
                              <a:gd name="T22" fmla="*/ 807891 w 1710"/>
                              <a:gd name="T23" fmla="*/ 378977 h 813"/>
                              <a:gd name="T24" fmla="*/ 805048 w 1710"/>
                              <a:gd name="T25" fmla="*/ 381812 h 813"/>
                              <a:gd name="T26" fmla="*/ 805048 w 1710"/>
                              <a:gd name="T27" fmla="*/ 2835 h 813"/>
                              <a:gd name="T28" fmla="*/ 807891 w 1710"/>
                              <a:gd name="T29" fmla="*/ 5670 h 813"/>
                              <a:gd name="T30" fmla="*/ 2843 w 1710"/>
                              <a:gd name="T31" fmla="*/ 5670 h 813"/>
                              <a:gd name="T32" fmla="*/ 5686 w 1710"/>
                              <a:gd name="T33" fmla="*/ 2835 h 813"/>
                              <a:gd name="T34" fmla="*/ 5686 w 1710"/>
                              <a:gd name="T35" fmla="*/ 381812 h 8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710" h="813">
                                <a:moveTo>
                                  <a:pt x="0" y="6"/>
                                </a:moveTo>
                                <a:cubicBezTo>
                                  <a:pt x="0" y="3"/>
                                  <a:pt x="3" y="0"/>
                                  <a:pt x="6" y="0"/>
                                </a:cubicBezTo>
                                <a:lnTo>
                                  <a:pt x="1705" y="0"/>
                                </a:lnTo>
                                <a:cubicBezTo>
                                  <a:pt x="1708" y="0"/>
                                  <a:pt x="1710" y="3"/>
                                  <a:pt x="1710" y="6"/>
                                </a:cubicBezTo>
                                <a:lnTo>
                                  <a:pt x="1710" y="808"/>
                                </a:lnTo>
                                <a:cubicBezTo>
                                  <a:pt x="1710" y="811"/>
                                  <a:pt x="1708" y="813"/>
                                  <a:pt x="1705" y="813"/>
                                </a:cubicBezTo>
                                <a:lnTo>
                                  <a:pt x="6" y="813"/>
                                </a:lnTo>
                                <a:cubicBezTo>
                                  <a:pt x="3" y="813"/>
                                  <a:pt x="0" y="811"/>
                                  <a:pt x="0" y="808"/>
                                </a:cubicBezTo>
                                <a:lnTo>
                                  <a:pt x="0" y="6"/>
                                </a:lnTo>
                                <a:close/>
                                <a:moveTo>
                                  <a:pt x="12" y="808"/>
                                </a:moveTo>
                                <a:lnTo>
                                  <a:pt x="6" y="802"/>
                                </a:lnTo>
                                <a:lnTo>
                                  <a:pt x="1705" y="802"/>
                                </a:lnTo>
                                <a:lnTo>
                                  <a:pt x="1699" y="808"/>
                                </a:lnTo>
                                <a:lnTo>
                                  <a:pt x="1699" y="6"/>
                                </a:lnTo>
                                <a:lnTo>
                                  <a:pt x="1705" y="12"/>
                                </a:lnTo>
                                <a:lnTo>
                                  <a:pt x="6" y="12"/>
                                </a:lnTo>
                                <a:lnTo>
                                  <a:pt x="12" y="6"/>
                                </a:lnTo>
                                <a:lnTo>
                                  <a:pt x="12" y="808"/>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Rectangle 18"/>
                        <wps:cNvSpPr>
                          <a:spLocks noChangeArrowheads="1"/>
                        </wps:cNvSpPr>
                        <wps:spPr bwMode="auto">
                          <a:xfrm>
                            <a:off x="710506" y="568949"/>
                            <a:ext cx="63246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68EDF" w14:textId="77777777" w:rsidR="005E78C2" w:rsidRDefault="005E78C2" w:rsidP="005E78C2">
                              <w:r>
                                <w:rPr>
                                  <w:rFonts w:ascii="Calibri" w:hAnsi="Calibri" w:cs="Calibri"/>
                                  <w:color w:val="FFFFFF"/>
                                  <w:lang w:val="en-US"/>
                                </w:rPr>
                                <w:t xml:space="preserve">Negociación </w:t>
                              </w:r>
                            </w:p>
                          </w:txbxContent>
                        </wps:txbx>
                        <wps:bodyPr rot="0" vert="horz" wrap="none" lIns="0" tIns="0" rIns="0" bIns="0" anchor="t" anchorCtr="0" upright="1">
                          <a:spAutoFit/>
                        </wps:bodyPr>
                      </wps:wsp>
                      <wps:wsp>
                        <wps:cNvPr id="158" name="Rectangle 19"/>
                        <wps:cNvSpPr>
                          <a:spLocks noChangeArrowheads="1"/>
                        </wps:cNvSpPr>
                        <wps:spPr bwMode="auto">
                          <a:xfrm>
                            <a:off x="1362011" y="576648"/>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3C3D9"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59" name="Rectangle 20"/>
                        <wps:cNvSpPr>
                          <a:spLocks noChangeArrowheads="1"/>
                        </wps:cNvSpPr>
                        <wps:spPr bwMode="auto">
                          <a:xfrm>
                            <a:off x="710506" y="727737"/>
                            <a:ext cx="44513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D3693" w14:textId="77777777" w:rsidR="005E78C2" w:rsidRDefault="005E78C2" w:rsidP="005E78C2">
                              <w:r>
                                <w:rPr>
                                  <w:rFonts w:ascii="Calibri" w:hAnsi="Calibri" w:cs="Calibri"/>
                                  <w:color w:val="FFFFFF"/>
                                  <w:lang w:val="en-US"/>
                                </w:rPr>
                                <w:t>contrato</w:t>
                              </w:r>
                            </w:p>
                          </w:txbxContent>
                        </wps:txbx>
                        <wps:bodyPr rot="0" vert="horz" wrap="none" lIns="0" tIns="0" rIns="0" bIns="0" anchor="t" anchorCtr="0" upright="1">
                          <a:spAutoFit/>
                        </wps:bodyPr>
                      </wps:wsp>
                      <wps:wsp>
                        <wps:cNvPr id="160" name="Rectangle 21"/>
                        <wps:cNvSpPr>
                          <a:spLocks noChangeArrowheads="1"/>
                        </wps:cNvSpPr>
                        <wps:spPr bwMode="auto">
                          <a:xfrm>
                            <a:off x="1149910" y="735336"/>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3579C"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61" name="Rectangle 22"/>
                        <wps:cNvSpPr>
                          <a:spLocks noChangeArrowheads="1"/>
                        </wps:cNvSpPr>
                        <wps:spPr bwMode="auto">
                          <a:xfrm>
                            <a:off x="1457912" y="968509"/>
                            <a:ext cx="1010908" cy="37840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23"/>
                        <wps:cNvSpPr>
                          <a:spLocks noEditPoints="1"/>
                        </wps:cNvSpPr>
                        <wps:spPr bwMode="auto">
                          <a:xfrm>
                            <a:off x="1455412" y="964609"/>
                            <a:ext cx="1016608" cy="385506"/>
                          </a:xfrm>
                          <a:custGeom>
                            <a:avLst/>
                            <a:gdLst>
                              <a:gd name="T0" fmla="*/ 0 w 2146"/>
                              <a:gd name="T1" fmla="*/ 2838 h 815"/>
                              <a:gd name="T2" fmla="*/ 2842 w 2146"/>
                              <a:gd name="T3" fmla="*/ 0 h 815"/>
                              <a:gd name="T4" fmla="*/ 1013793 w 2146"/>
                              <a:gd name="T5" fmla="*/ 0 h 815"/>
                              <a:gd name="T6" fmla="*/ 1016635 w 2146"/>
                              <a:gd name="T7" fmla="*/ 2838 h 815"/>
                              <a:gd name="T8" fmla="*/ 1016635 w 2146"/>
                              <a:gd name="T9" fmla="*/ 382607 h 815"/>
                              <a:gd name="T10" fmla="*/ 1013793 w 2146"/>
                              <a:gd name="T11" fmla="*/ 385445 h 815"/>
                              <a:gd name="T12" fmla="*/ 2842 w 2146"/>
                              <a:gd name="T13" fmla="*/ 385445 h 815"/>
                              <a:gd name="T14" fmla="*/ 0 w 2146"/>
                              <a:gd name="T15" fmla="*/ 382607 h 815"/>
                              <a:gd name="T16" fmla="*/ 0 w 2146"/>
                              <a:gd name="T17" fmla="*/ 2838 h 815"/>
                              <a:gd name="T18" fmla="*/ 5685 w 2146"/>
                              <a:gd name="T19" fmla="*/ 382607 h 815"/>
                              <a:gd name="T20" fmla="*/ 2842 w 2146"/>
                              <a:gd name="T21" fmla="*/ 379770 h 815"/>
                              <a:gd name="T22" fmla="*/ 1013793 w 2146"/>
                              <a:gd name="T23" fmla="*/ 379770 h 815"/>
                              <a:gd name="T24" fmla="*/ 1010950 w 2146"/>
                              <a:gd name="T25" fmla="*/ 382607 h 815"/>
                              <a:gd name="T26" fmla="*/ 1010950 w 2146"/>
                              <a:gd name="T27" fmla="*/ 2838 h 815"/>
                              <a:gd name="T28" fmla="*/ 1013793 w 2146"/>
                              <a:gd name="T29" fmla="*/ 5675 h 815"/>
                              <a:gd name="T30" fmla="*/ 2842 w 2146"/>
                              <a:gd name="T31" fmla="*/ 5675 h 815"/>
                              <a:gd name="T32" fmla="*/ 5685 w 2146"/>
                              <a:gd name="T33" fmla="*/ 2838 h 815"/>
                              <a:gd name="T34" fmla="*/ 5685 w 2146"/>
                              <a:gd name="T35" fmla="*/ 382607 h 81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146" h="815">
                                <a:moveTo>
                                  <a:pt x="0" y="6"/>
                                </a:moveTo>
                                <a:cubicBezTo>
                                  <a:pt x="0" y="3"/>
                                  <a:pt x="3" y="0"/>
                                  <a:pt x="6" y="0"/>
                                </a:cubicBezTo>
                                <a:lnTo>
                                  <a:pt x="2140" y="0"/>
                                </a:lnTo>
                                <a:cubicBezTo>
                                  <a:pt x="2144" y="0"/>
                                  <a:pt x="2146" y="3"/>
                                  <a:pt x="2146" y="6"/>
                                </a:cubicBezTo>
                                <a:lnTo>
                                  <a:pt x="2146" y="809"/>
                                </a:lnTo>
                                <a:cubicBezTo>
                                  <a:pt x="2146" y="813"/>
                                  <a:pt x="2144" y="815"/>
                                  <a:pt x="2140" y="815"/>
                                </a:cubicBezTo>
                                <a:lnTo>
                                  <a:pt x="6" y="815"/>
                                </a:lnTo>
                                <a:cubicBezTo>
                                  <a:pt x="3" y="815"/>
                                  <a:pt x="0" y="813"/>
                                  <a:pt x="0" y="809"/>
                                </a:cubicBezTo>
                                <a:lnTo>
                                  <a:pt x="0" y="6"/>
                                </a:lnTo>
                                <a:close/>
                                <a:moveTo>
                                  <a:pt x="12" y="809"/>
                                </a:moveTo>
                                <a:lnTo>
                                  <a:pt x="6" y="803"/>
                                </a:lnTo>
                                <a:lnTo>
                                  <a:pt x="2140" y="803"/>
                                </a:lnTo>
                                <a:lnTo>
                                  <a:pt x="2134" y="809"/>
                                </a:lnTo>
                                <a:lnTo>
                                  <a:pt x="2134" y="6"/>
                                </a:lnTo>
                                <a:lnTo>
                                  <a:pt x="2140" y="12"/>
                                </a:lnTo>
                                <a:lnTo>
                                  <a:pt x="6" y="12"/>
                                </a:lnTo>
                                <a:lnTo>
                                  <a:pt x="12" y="6"/>
                                </a:lnTo>
                                <a:lnTo>
                                  <a:pt x="12" y="809"/>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63" name="Freeform 24"/>
                        <wps:cNvSpPr>
                          <a:spLocks noEditPoints="1"/>
                        </wps:cNvSpPr>
                        <wps:spPr bwMode="auto">
                          <a:xfrm>
                            <a:off x="1455412" y="964609"/>
                            <a:ext cx="1016608" cy="385506"/>
                          </a:xfrm>
                          <a:custGeom>
                            <a:avLst/>
                            <a:gdLst>
                              <a:gd name="T0" fmla="*/ 0 w 2146"/>
                              <a:gd name="T1" fmla="*/ 2838 h 815"/>
                              <a:gd name="T2" fmla="*/ 2842 w 2146"/>
                              <a:gd name="T3" fmla="*/ 0 h 815"/>
                              <a:gd name="T4" fmla="*/ 1013793 w 2146"/>
                              <a:gd name="T5" fmla="*/ 0 h 815"/>
                              <a:gd name="T6" fmla="*/ 1016635 w 2146"/>
                              <a:gd name="T7" fmla="*/ 2838 h 815"/>
                              <a:gd name="T8" fmla="*/ 1016635 w 2146"/>
                              <a:gd name="T9" fmla="*/ 382607 h 815"/>
                              <a:gd name="T10" fmla="*/ 1013793 w 2146"/>
                              <a:gd name="T11" fmla="*/ 385445 h 815"/>
                              <a:gd name="T12" fmla="*/ 2842 w 2146"/>
                              <a:gd name="T13" fmla="*/ 385445 h 815"/>
                              <a:gd name="T14" fmla="*/ 0 w 2146"/>
                              <a:gd name="T15" fmla="*/ 382607 h 815"/>
                              <a:gd name="T16" fmla="*/ 0 w 2146"/>
                              <a:gd name="T17" fmla="*/ 2838 h 815"/>
                              <a:gd name="T18" fmla="*/ 5685 w 2146"/>
                              <a:gd name="T19" fmla="*/ 382607 h 815"/>
                              <a:gd name="T20" fmla="*/ 2842 w 2146"/>
                              <a:gd name="T21" fmla="*/ 379770 h 815"/>
                              <a:gd name="T22" fmla="*/ 1013793 w 2146"/>
                              <a:gd name="T23" fmla="*/ 379770 h 815"/>
                              <a:gd name="T24" fmla="*/ 1010950 w 2146"/>
                              <a:gd name="T25" fmla="*/ 382607 h 815"/>
                              <a:gd name="T26" fmla="*/ 1010950 w 2146"/>
                              <a:gd name="T27" fmla="*/ 2838 h 815"/>
                              <a:gd name="T28" fmla="*/ 1013793 w 2146"/>
                              <a:gd name="T29" fmla="*/ 5675 h 815"/>
                              <a:gd name="T30" fmla="*/ 2842 w 2146"/>
                              <a:gd name="T31" fmla="*/ 5675 h 815"/>
                              <a:gd name="T32" fmla="*/ 5685 w 2146"/>
                              <a:gd name="T33" fmla="*/ 2838 h 815"/>
                              <a:gd name="T34" fmla="*/ 5685 w 2146"/>
                              <a:gd name="T35" fmla="*/ 382607 h 81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146" h="815">
                                <a:moveTo>
                                  <a:pt x="0" y="6"/>
                                </a:moveTo>
                                <a:cubicBezTo>
                                  <a:pt x="0" y="3"/>
                                  <a:pt x="3" y="0"/>
                                  <a:pt x="6" y="0"/>
                                </a:cubicBezTo>
                                <a:lnTo>
                                  <a:pt x="2140" y="0"/>
                                </a:lnTo>
                                <a:cubicBezTo>
                                  <a:pt x="2144" y="0"/>
                                  <a:pt x="2146" y="3"/>
                                  <a:pt x="2146" y="6"/>
                                </a:cubicBezTo>
                                <a:lnTo>
                                  <a:pt x="2146" y="809"/>
                                </a:lnTo>
                                <a:cubicBezTo>
                                  <a:pt x="2146" y="813"/>
                                  <a:pt x="2144" y="815"/>
                                  <a:pt x="2140" y="815"/>
                                </a:cubicBezTo>
                                <a:lnTo>
                                  <a:pt x="6" y="815"/>
                                </a:lnTo>
                                <a:cubicBezTo>
                                  <a:pt x="3" y="815"/>
                                  <a:pt x="0" y="813"/>
                                  <a:pt x="0" y="809"/>
                                </a:cubicBezTo>
                                <a:lnTo>
                                  <a:pt x="0" y="6"/>
                                </a:lnTo>
                                <a:close/>
                                <a:moveTo>
                                  <a:pt x="12" y="809"/>
                                </a:moveTo>
                                <a:lnTo>
                                  <a:pt x="6" y="803"/>
                                </a:lnTo>
                                <a:lnTo>
                                  <a:pt x="2140" y="803"/>
                                </a:lnTo>
                                <a:lnTo>
                                  <a:pt x="2134" y="809"/>
                                </a:lnTo>
                                <a:lnTo>
                                  <a:pt x="2134" y="6"/>
                                </a:lnTo>
                                <a:lnTo>
                                  <a:pt x="2140" y="12"/>
                                </a:lnTo>
                                <a:lnTo>
                                  <a:pt x="6" y="12"/>
                                </a:lnTo>
                                <a:lnTo>
                                  <a:pt x="12" y="6"/>
                                </a:lnTo>
                                <a:lnTo>
                                  <a:pt x="12" y="809"/>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25"/>
                        <wps:cNvSpPr>
                          <a:spLocks noChangeArrowheads="1"/>
                        </wps:cNvSpPr>
                        <wps:spPr bwMode="auto">
                          <a:xfrm>
                            <a:off x="1521413" y="1052811"/>
                            <a:ext cx="8718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4A39D" w14:textId="77777777" w:rsidR="005E78C2" w:rsidRDefault="005E78C2" w:rsidP="005E78C2">
                              <w:r>
                                <w:rPr>
                                  <w:rFonts w:ascii="Calibri" w:hAnsi="Calibri" w:cs="Calibri"/>
                                  <w:color w:val="FFFFFF"/>
                                  <w:lang w:val="en-US"/>
                                </w:rPr>
                                <w:t xml:space="preserve">Firmas Promotor </w:t>
                              </w:r>
                            </w:p>
                          </w:txbxContent>
                        </wps:txbx>
                        <wps:bodyPr rot="0" vert="horz" wrap="none" lIns="0" tIns="0" rIns="0" bIns="0" anchor="t" anchorCtr="0" upright="1">
                          <a:spAutoFit/>
                        </wps:bodyPr>
                      </wps:wsp>
                      <wps:wsp>
                        <wps:cNvPr id="165" name="Rectangle 26"/>
                        <wps:cNvSpPr>
                          <a:spLocks noChangeArrowheads="1"/>
                        </wps:cNvSpPr>
                        <wps:spPr bwMode="auto">
                          <a:xfrm>
                            <a:off x="2408520" y="1060411"/>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6A65"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66" name="Rectangle 27"/>
                        <wps:cNvSpPr>
                          <a:spLocks noChangeArrowheads="1"/>
                        </wps:cNvSpPr>
                        <wps:spPr bwMode="auto">
                          <a:xfrm>
                            <a:off x="2468820" y="1391416"/>
                            <a:ext cx="1055409" cy="379106"/>
                          </a:xfrm>
                          <a:prstGeom prst="rect">
                            <a:avLst/>
                          </a:prstGeom>
                          <a:solidFill>
                            <a:srgbClr val="779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Freeform 28"/>
                        <wps:cNvSpPr>
                          <a:spLocks noEditPoints="1"/>
                        </wps:cNvSpPr>
                        <wps:spPr bwMode="auto">
                          <a:xfrm>
                            <a:off x="2466320" y="1388216"/>
                            <a:ext cx="1061109" cy="385406"/>
                          </a:xfrm>
                          <a:custGeom>
                            <a:avLst/>
                            <a:gdLst>
                              <a:gd name="T0" fmla="*/ 0 w 2240"/>
                              <a:gd name="T1" fmla="*/ 2838 h 815"/>
                              <a:gd name="T2" fmla="*/ 2842 w 2240"/>
                              <a:gd name="T3" fmla="*/ 0 h 815"/>
                              <a:gd name="T4" fmla="*/ 1058243 w 2240"/>
                              <a:gd name="T5" fmla="*/ 0 h 815"/>
                              <a:gd name="T6" fmla="*/ 1061085 w 2240"/>
                              <a:gd name="T7" fmla="*/ 2838 h 815"/>
                              <a:gd name="T8" fmla="*/ 1061085 w 2240"/>
                              <a:gd name="T9" fmla="*/ 382607 h 815"/>
                              <a:gd name="T10" fmla="*/ 1058243 w 2240"/>
                              <a:gd name="T11" fmla="*/ 385445 h 815"/>
                              <a:gd name="T12" fmla="*/ 2842 w 2240"/>
                              <a:gd name="T13" fmla="*/ 385445 h 815"/>
                              <a:gd name="T14" fmla="*/ 0 w 2240"/>
                              <a:gd name="T15" fmla="*/ 382607 h 815"/>
                              <a:gd name="T16" fmla="*/ 0 w 2240"/>
                              <a:gd name="T17" fmla="*/ 2838 h 815"/>
                              <a:gd name="T18" fmla="*/ 5684 w 2240"/>
                              <a:gd name="T19" fmla="*/ 382607 h 815"/>
                              <a:gd name="T20" fmla="*/ 2842 w 2240"/>
                              <a:gd name="T21" fmla="*/ 379770 h 815"/>
                              <a:gd name="T22" fmla="*/ 1058243 w 2240"/>
                              <a:gd name="T23" fmla="*/ 379770 h 815"/>
                              <a:gd name="T24" fmla="*/ 1055401 w 2240"/>
                              <a:gd name="T25" fmla="*/ 382607 h 815"/>
                              <a:gd name="T26" fmla="*/ 1055401 w 2240"/>
                              <a:gd name="T27" fmla="*/ 2838 h 815"/>
                              <a:gd name="T28" fmla="*/ 1058243 w 2240"/>
                              <a:gd name="T29" fmla="*/ 5675 h 815"/>
                              <a:gd name="T30" fmla="*/ 2842 w 2240"/>
                              <a:gd name="T31" fmla="*/ 5675 h 815"/>
                              <a:gd name="T32" fmla="*/ 5684 w 2240"/>
                              <a:gd name="T33" fmla="*/ 2838 h 815"/>
                              <a:gd name="T34" fmla="*/ 5684 w 2240"/>
                              <a:gd name="T35" fmla="*/ 382607 h 81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240" h="815">
                                <a:moveTo>
                                  <a:pt x="0" y="6"/>
                                </a:moveTo>
                                <a:cubicBezTo>
                                  <a:pt x="0" y="3"/>
                                  <a:pt x="3" y="0"/>
                                  <a:pt x="6" y="0"/>
                                </a:cubicBezTo>
                                <a:lnTo>
                                  <a:pt x="2234" y="0"/>
                                </a:lnTo>
                                <a:cubicBezTo>
                                  <a:pt x="2238" y="0"/>
                                  <a:pt x="2240" y="3"/>
                                  <a:pt x="2240" y="6"/>
                                </a:cubicBezTo>
                                <a:lnTo>
                                  <a:pt x="2240" y="809"/>
                                </a:lnTo>
                                <a:cubicBezTo>
                                  <a:pt x="2240" y="813"/>
                                  <a:pt x="2238" y="815"/>
                                  <a:pt x="2234" y="815"/>
                                </a:cubicBezTo>
                                <a:lnTo>
                                  <a:pt x="6" y="815"/>
                                </a:lnTo>
                                <a:cubicBezTo>
                                  <a:pt x="3" y="815"/>
                                  <a:pt x="0" y="813"/>
                                  <a:pt x="0" y="809"/>
                                </a:cubicBezTo>
                                <a:lnTo>
                                  <a:pt x="0" y="6"/>
                                </a:lnTo>
                                <a:close/>
                                <a:moveTo>
                                  <a:pt x="12" y="809"/>
                                </a:moveTo>
                                <a:lnTo>
                                  <a:pt x="6" y="803"/>
                                </a:lnTo>
                                <a:lnTo>
                                  <a:pt x="2234" y="803"/>
                                </a:lnTo>
                                <a:lnTo>
                                  <a:pt x="2228" y="809"/>
                                </a:lnTo>
                                <a:lnTo>
                                  <a:pt x="2228" y="6"/>
                                </a:lnTo>
                                <a:lnTo>
                                  <a:pt x="2234" y="12"/>
                                </a:lnTo>
                                <a:lnTo>
                                  <a:pt x="6" y="12"/>
                                </a:lnTo>
                                <a:lnTo>
                                  <a:pt x="12" y="6"/>
                                </a:lnTo>
                                <a:lnTo>
                                  <a:pt x="12" y="809"/>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68" name="Freeform 29"/>
                        <wps:cNvSpPr>
                          <a:spLocks noEditPoints="1"/>
                        </wps:cNvSpPr>
                        <wps:spPr bwMode="auto">
                          <a:xfrm>
                            <a:off x="2466320" y="1388216"/>
                            <a:ext cx="1061109" cy="385406"/>
                          </a:xfrm>
                          <a:custGeom>
                            <a:avLst/>
                            <a:gdLst>
                              <a:gd name="T0" fmla="*/ 0 w 2240"/>
                              <a:gd name="T1" fmla="*/ 2838 h 815"/>
                              <a:gd name="T2" fmla="*/ 2842 w 2240"/>
                              <a:gd name="T3" fmla="*/ 0 h 815"/>
                              <a:gd name="T4" fmla="*/ 1058243 w 2240"/>
                              <a:gd name="T5" fmla="*/ 0 h 815"/>
                              <a:gd name="T6" fmla="*/ 1061085 w 2240"/>
                              <a:gd name="T7" fmla="*/ 2838 h 815"/>
                              <a:gd name="T8" fmla="*/ 1061085 w 2240"/>
                              <a:gd name="T9" fmla="*/ 382607 h 815"/>
                              <a:gd name="T10" fmla="*/ 1058243 w 2240"/>
                              <a:gd name="T11" fmla="*/ 385445 h 815"/>
                              <a:gd name="T12" fmla="*/ 2842 w 2240"/>
                              <a:gd name="T13" fmla="*/ 385445 h 815"/>
                              <a:gd name="T14" fmla="*/ 0 w 2240"/>
                              <a:gd name="T15" fmla="*/ 382607 h 815"/>
                              <a:gd name="T16" fmla="*/ 0 w 2240"/>
                              <a:gd name="T17" fmla="*/ 2838 h 815"/>
                              <a:gd name="T18" fmla="*/ 5684 w 2240"/>
                              <a:gd name="T19" fmla="*/ 382607 h 815"/>
                              <a:gd name="T20" fmla="*/ 2842 w 2240"/>
                              <a:gd name="T21" fmla="*/ 379770 h 815"/>
                              <a:gd name="T22" fmla="*/ 1058243 w 2240"/>
                              <a:gd name="T23" fmla="*/ 379770 h 815"/>
                              <a:gd name="T24" fmla="*/ 1055401 w 2240"/>
                              <a:gd name="T25" fmla="*/ 382607 h 815"/>
                              <a:gd name="T26" fmla="*/ 1055401 w 2240"/>
                              <a:gd name="T27" fmla="*/ 2838 h 815"/>
                              <a:gd name="T28" fmla="*/ 1058243 w 2240"/>
                              <a:gd name="T29" fmla="*/ 5675 h 815"/>
                              <a:gd name="T30" fmla="*/ 2842 w 2240"/>
                              <a:gd name="T31" fmla="*/ 5675 h 815"/>
                              <a:gd name="T32" fmla="*/ 5684 w 2240"/>
                              <a:gd name="T33" fmla="*/ 2838 h 815"/>
                              <a:gd name="T34" fmla="*/ 5684 w 2240"/>
                              <a:gd name="T35" fmla="*/ 382607 h 81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240" h="815">
                                <a:moveTo>
                                  <a:pt x="0" y="6"/>
                                </a:moveTo>
                                <a:cubicBezTo>
                                  <a:pt x="0" y="3"/>
                                  <a:pt x="3" y="0"/>
                                  <a:pt x="6" y="0"/>
                                </a:cubicBezTo>
                                <a:lnTo>
                                  <a:pt x="2234" y="0"/>
                                </a:lnTo>
                                <a:cubicBezTo>
                                  <a:pt x="2238" y="0"/>
                                  <a:pt x="2240" y="3"/>
                                  <a:pt x="2240" y="6"/>
                                </a:cubicBezTo>
                                <a:lnTo>
                                  <a:pt x="2240" y="809"/>
                                </a:lnTo>
                                <a:cubicBezTo>
                                  <a:pt x="2240" y="813"/>
                                  <a:pt x="2238" y="815"/>
                                  <a:pt x="2234" y="815"/>
                                </a:cubicBezTo>
                                <a:lnTo>
                                  <a:pt x="6" y="815"/>
                                </a:lnTo>
                                <a:cubicBezTo>
                                  <a:pt x="3" y="815"/>
                                  <a:pt x="0" y="813"/>
                                  <a:pt x="0" y="809"/>
                                </a:cubicBezTo>
                                <a:lnTo>
                                  <a:pt x="0" y="6"/>
                                </a:lnTo>
                                <a:close/>
                                <a:moveTo>
                                  <a:pt x="12" y="809"/>
                                </a:moveTo>
                                <a:lnTo>
                                  <a:pt x="6" y="803"/>
                                </a:lnTo>
                                <a:lnTo>
                                  <a:pt x="2234" y="803"/>
                                </a:lnTo>
                                <a:lnTo>
                                  <a:pt x="2228" y="809"/>
                                </a:lnTo>
                                <a:lnTo>
                                  <a:pt x="2228" y="6"/>
                                </a:lnTo>
                                <a:lnTo>
                                  <a:pt x="2234" y="12"/>
                                </a:lnTo>
                                <a:lnTo>
                                  <a:pt x="6" y="12"/>
                                </a:lnTo>
                                <a:lnTo>
                                  <a:pt x="12" y="6"/>
                                </a:lnTo>
                                <a:lnTo>
                                  <a:pt x="12" y="809"/>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Rectangle 30"/>
                        <wps:cNvSpPr>
                          <a:spLocks noChangeArrowheads="1"/>
                        </wps:cNvSpPr>
                        <wps:spPr bwMode="auto">
                          <a:xfrm>
                            <a:off x="2529821" y="1407083"/>
                            <a:ext cx="8337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F6C8C" w14:textId="77777777" w:rsidR="005E78C2" w:rsidRDefault="005E78C2" w:rsidP="005E78C2">
                              <w:r>
                                <w:rPr>
                                  <w:rFonts w:ascii="Calibri" w:hAnsi="Calibri" w:cs="Calibri"/>
                                  <w:color w:val="FFFFFF"/>
                                  <w:lang w:val="en-US"/>
                                </w:rPr>
                                <w:t xml:space="preserve">Firmas Gerencia </w:t>
                              </w:r>
                            </w:p>
                          </w:txbxContent>
                        </wps:txbx>
                        <wps:bodyPr rot="0" vert="horz" wrap="none" lIns="0" tIns="0" rIns="0" bIns="0" anchor="t" anchorCtr="0" upright="1">
                          <a:spAutoFit/>
                        </wps:bodyPr>
                      </wps:wsp>
                      <wps:wsp>
                        <wps:cNvPr id="170" name="Rectangle 31"/>
                        <wps:cNvSpPr>
                          <a:spLocks noChangeArrowheads="1"/>
                        </wps:cNvSpPr>
                        <wps:spPr bwMode="auto">
                          <a:xfrm>
                            <a:off x="3378128" y="141478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42F1F"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71" name="Rectangle 32"/>
                        <wps:cNvSpPr>
                          <a:spLocks noChangeArrowheads="1"/>
                        </wps:cNvSpPr>
                        <wps:spPr bwMode="auto">
                          <a:xfrm>
                            <a:off x="2529821" y="1573470"/>
                            <a:ext cx="40767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08032" w14:textId="77777777" w:rsidR="005E78C2" w:rsidRDefault="005E78C2" w:rsidP="005E78C2">
                              <w:r>
                                <w:rPr>
                                  <w:rFonts w:ascii="Calibri" w:hAnsi="Calibri" w:cs="Calibri"/>
                                  <w:color w:val="FFFFFF"/>
                                  <w:lang w:val="en-US"/>
                                </w:rPr>
                                <w:t>FISABIO</w:t>
                              </w:r>
                            </w:p>
                          </w:txbxContent>
                        </wps:txbx>
                        <wps:bodyPr rot="0" vert="horz" wrap="none" lIns="0" tIns="0" rIns="0" bIns="0" anchor="t" anchorCtr="0" upright="1">
                          <a:spAutoFit/>
                        </wps:bodyPr>
                      </wps:wsp>
                      <wps:wsp>
                        <wps:cNvPr id="172" name="Rectangle 33"/>
                        <wps:cNvSpPr>
                          <a:spLocks noChangeArrowheads="1"/>
                        </wps:cNvSpPr>
                        <wps:spPr bwMode="auto">
                          <a:xfrm>
                            <a:off x="2938724" y="158106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2C008"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73" name="Rectangle 34"/>
                        <wps:cNvSpPr>
                          <a:spLocks noChangeArrowheads="1"/>
                        </wps:cNvSpPr>
                        <wps:spPr bwMode="auto">
                          <a:xfrm>
                            <a:off x="3524229" y="1770522"/>
                            <a:ext cx="1223610" cy="379106"/>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Freeform 35"/>
                        <wps:cNvSpPr>
                          <a:spLocks noEditPoints="1"/>
                        </wps:cNvSpPr>
                        <wps:spPr bwMode="auto">
                          <a:xfrm>
                            <a:off x="3521629" y="1767922"/>
                            <a:ext cx="1229410" cy="384206"/>
                          </a:xfrm>
                          <a:custGeom>
                            <a:avLst/>
                            <a:gdLst>
                              <a:gd name="T0" fmla="*/ 0 w 2595"/>
                              <a:gd name="T1" fmla="*/ 2835 h 813"/>
                              <a:gd name="T2" fmla="*/ 2842 w 2595"/>
                              <a:gd name="T3" fmla="*/ 0 h 813"/>
                              <a:gd name="T4" fmla="*/ 1226518 w 2595"/>
                              <a:gd name="T5" fmla="*/ 0 h 813"/>
                              <a:gd name="T6" fmla="*/ 1229360 w 2595"/>
                              <a:gd name="T7" fmla="*/ 2835 h 813"/>
                              <a:gd name="T8" fmla="*/ 1229360 w 2595"/>
                              <a:gd name="T9" fmla="*/ 381340 h 813"/>
                              <a:gd name="T10" fmla="*/ 1226518 w 2595"/>
                              <a:gd name="T11" fmla="*/ 384175 h 813"/>
                              <a:gd name="T12" fmla="*/ 2842 w 2595"/>
                              <a:gd name="T13" fmla="*/ 384175 h 813"/>
                              <a:gd name="T14" fmla="*/ 0 w 2595"/>
                              <a:gd name="T15" fmla="*/ 381340 h 813"/>
                              <a:gd name="T16" fmla="*/ 0 w 2595"/>
                              <a:gd name="T17" fmla="*/ 2835 h 813"/>
                              <a:gd name="T18" fmla="*/ 5685 w 2595"/>
                              <a:gd name="T19" fmla="*/ 381340 h 813"/>
                              <a:gd name="T20" fmla="*/ 2842 w 2595"/>
                              <a:gd name="T21" fmla="*/ 378505 h 813"/>
                              <a:gd name="T22" fmla="*/ 1226518 w 2595"/>
                              <a:gd name="T23" fmla="*/ 378505 h 813"/>
                              <a:gd name="T24" fmla="*/ 1223675 w 2595"/>
                              <a:gd name="T25" fmla="*/ 381340 h 813"/>
                              <a:gd name="T26" fmla="*/ 1223675 w 2595"/>
                              <a:gd name="T27" fmla="*/ 2835 h 813"/>
                              <a:gd name="T28" fmla="*/ 1226518 w 2595"/>
                              <a:gd name="T29" fmla="*/ 5670 h 813"/>
                              <a:gd name="T30" fmla="*/ 2842 w 2595"/>
                              <a:gd name="T31" fmla="*/ 5670 h 813"/>
                              <a:gd name="T32" fmla="*/ 5685 w 2595"/>
                              <a:gd name="T33" fmla="*/ 2835 h 813"/>
                              <a:gd name="T34" fmla="*/ 5685 w 2595"/>
                              <a:gd name="T35" fmla="*/ 381340 h 8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595" h="813">
                                <a:moveTo>
                                  <a:pt x="0" y="6"/>
                                </a:moveTo>
                                <a:cubicBezTo>
                                  <a:pt x="0" y="3"/>
                                  <a:pt x="3" y="0"/>
                                  <a:pt x="6" y="0"/>
                                </a:cubicBezTo>
                                <a:lnTo>
                                  <a:pt x="2589" y="0"/>
                                </a:lnTo>
                                <a:cubicBezTo>
                                  <a:pt x="2593" y="0"/>
                                  <a:pt x="2595" y="3"/>
                                  <a:pt x="2595" y="6"/>
                                </a:cubicBezTo>
                                <a:lnTo>
                                  <a:pt x="2595" y="807"/>
                                </a:lnTo>
                                <a:cubicBezTo>
                                  <a:pt x="2595" y="811"/>
                                  <a:pt x="2593" y="813"/>
                                  <a:pt x="2589" y="813"/>
                                </a:cubicBezTo>
                                <a:lnTo>
                                  <a:pt x="6" y="813"/>
                                </a:lnTo>
                                <a:cubicBezTo>
                                  <a:pt x="3" y="813"/>
                                  <a:pt x="0" y="811"/>
                                  <a:pt x="0" y="807"/>
                                </a:cubicBezTo>
                                <a:lnTo>
                                  <a:pt x="0" y="6"/>
                                </a:lnTo>
                                <a:close/>
                                <a:moveTo>
                                  <a:pt x="12" y="807"/>
                                </a:moveTo>
                                <a:lnTo>
                                  <a:pt x="6" y="801"/>
                                </a:lnTo>
                                <a:lnTo>
                                  <a:pt x="2589" y="801"/>
                                </a:lnTo>
                                <a:lnTo>
                                  <a:pt x="2583" y="807"/>
                                </a:lnTo>
                                <a:lnTo>
                                  <a:pt x="2583" y="6"/>
                                </a:lnTo>
                                <a:lnTo>
                                  <a:pt x="2589" y="12"/>
                                </a:lnTo>
                                <a:lnTo>
                                  <a:pt x="6" y="12"/>
                                </a:lnTo>
                                <a:lnTo>
                                  <a:pt x="12" y="6"/>
                                </a:lnTo>
                                <a:lnTo>
                                  <a:pt x="12" y="807"/>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75" name="Freeform 36"/>
                        <wps:cNvSpPr>
                          <a:spLocks noEditPoints="1"/>
                        </wps:cNvSpPr>
                        <wps:spPr bwMode="auto">
                          <a:xfrm>
                            <a:off x="3521629" y="1767922"/>
                            <a:ext cx="1229410" cy="384206"/>
                          </a:xfrm>
                          <a:custGeom>
                            <a:avLst/>
                            <a:gdLst>
                              <a:gd name="T0" fmla="*/ 0 w 2595"/>
                              <a:gd name="T1" fmla="*/ 2835 h 813"/>
                              <a:gd name="T2" fmla="*/ 2842 w 2595"/>
                              <a:gd name="T3" fmla="*/ 0 h 813"/>
                              <a:gd name="T4" fmla="*/ 1226518 w 2595"/>
                              <a:gd name="T5" fmla="*/ 0 h 813"/>
                              <a:gd name="T6" fmla="*/ 1229360 w 2595"/>
                              <a:gd name="T7" fmla="*/ 2835 h 813"/>
                              <a:gd name="T8" fmla="*/ 1229360 w 2595"/>
                              <a:gd name="T9" fmla="*/ 381340 h 813"/>
                              <a:gd name="T10" fmla="*/ 1226518 w 2595"/>
                              <a:gd name="T11" fmla="*/ 384175 h 813"/>
                              <a:gd name="T12" fmla="*/ 2842 w 2595"/>
                              <a:gd name="T13" fmla="*/ 384175 h 813"/>
                              <a:gd name="T14" fmla="*/ 0 w 2595"/>
                              <a:gd name="T15" fmla="*/ 381340 h 813"/>
                              <a:gd name="T16" fmla="*/ 0 w 2595"/>
                              <a:gd name="T17" fmla="*/ 2835 h 813"/>
                              <a:gd name="T18" fmla="*/ 5685 w 2595"/>
                              <a:gd name="T19" fmla="*/ 381340 h 813"/>
                              <a:gd name="T20" fmla="*/ 2842 w 2595"/>
                              <a:gd name="T21" fmla="*/ 378505 h 813"/>
                              <a:gd name="T22" fmla="*/ 1226518 w 2595"/>
                              <a:gd name="T23" fmla="*/ 378505 h 813"/>
                              <a:gd name="T24" fmla="*/ 1223675 w 2595"/>
                              <a:gd name="T25" fmla="*/ 381340 h 813"/>
                              <a:gd name="T26" fmla="*/ 1223675 w 2595"/>
                              <a:gd name="T27" fmla="*/ 2835 h 813"/>
                              <a:gd name="T28" fmla="*/ 1226518 w 2595"/>
                              <a:gd name="T29" fmla="*/ 5670 h 813"/>
                              <a:gd name="T30" fmla="*/ 2842 w 2595"/>
                              <a:gd name="T31" fmla="*/ 5670 h 813"/>
                              <a:gd name="T32" fmla="*/ 5685 w 2595"/>
                              <a:gd name="T33" fmla="*/ 2835 h 813"/>
                              <a:gd name="T34" fmla="*/ 5685 w 2595"/>
                              <a:gd name="T35" fmla="*/ 381340 h 8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595" h="813">
                                <a:moveTo>
                                  <a:pt x="0" y="6"/>
                                </a:moveTo>
                                <a:cubicBezTo>
                                  <a:pt x="0" y="3"/>
                                  <a:pt x="3" y="0"/>
                                  <a:pt x="6" y="0"/>
                                </a:cubicBezTo>
                                <a:lnTo>
                                  <a:pt x="2589" y="0"/>
                                </a:lnTo>
                                <a:cubicBezTo>
                                  <a:pt x="2593" y="0"/>
                                  <a:pt x="2595" y="3"/>
                                  <a:pt x="2595" y="6"/>
                                </a:cubicBezTo>
                                <a:lnTo>
                                  <a:pt x="2595" y="807"/>
                                </a:lnTo>
                                <a:cubicBezTo>
                                  <a:pt x="2595" y="811"/>
                                  <a:pt x="2593" y="813"/>
                                  <a:pt x="2589" y="813"/>
                                </a:cubicBezTo>
                                <a:lnTo>
                                  <a:pt x="6" y="813"/>
                                </a:lnTo>
                                <a:cubicBezTo>
                                  <a:pt x="3" y="813"/>
                                  <a:pt x="0" y="811"/>
                                  <a:pt x="0" y="807"/>
                                </a:cubicBezTo>
                                <a:lnTo>
                                  <a:pt x="0" y="6"/>
                                </a:lnTo>
                                <a:close/>
                                <a:moveTo>
                                  <a:pt x="12" y="807"/>
                                </a:moveTo>
                                <a:lnTo>
                                  <a:pt x="6" y="801"/>
                                </a:lnTo>
                                <a:lnTo>
                                  <a:pt x="2589" y="801"/>
                                </a:lnTo>
                                <a:lnTo>
                                  <a:pt x="2583" y="807"/>
                                </a:lnTo>
                                <a:lnTo>
                                  <a:pt x="2583" y="6"/>
                                </a:lnTo>
                                <a:lnTo>
                                  <a:pt x="2589" y="12"/>
                                </a:lnTo>
                                <a:lnTo>
                                  <a:pt x="6" y="12"/>
                                </a:lnTo>
                                <a:lnTo>
                                  <a:pt x="12" y="6"/>
                                </a:lnTo>
                                <a:lnTo>
                                  <a:pt x="12" y="807"/>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37"/>
                        <wps:cNvSpPr>
                          <a:spLocks noChangeArrowheads="1"/>
                        </wps:cNvSpPr>
                        <wps:spPr bwMode="auto">
                          <a:xfrm>
                            <a:off x="3764931" y="1846548"/>
                            <a:ext cx="70993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996B" w14:textId="77777777" w:rsidR="005E78C2" w:rsidRDefault="005E78C2" w:rsidP="005E78C2">
                              <w:r>
                                <w:rPr>
                                  <w:rFonts w:ascii="Calibri" w:hAnsi="Calibri" w:cs="Calibri"/>
                                  <w:color w:val="FFFFFF"/>
                                  <w:lang w:val="en-US"/>
                                </w:rPr>
                                <w:t>Firmas centro</w:t>
                              </w:r>
                            </w:p>
                          </w:txbxContent>
                        </wps:txbx>
                        <wps:bodyPr rot="0" vert="horz" wrap="none" lIns="0" tIns="0" rIns="0" bIns="0" anchor="t" anchorCtr="0" upright="1">
                          <a:spAutoFit/>
                        </wps:bodyPr>
                      </wps:wsp>
                      <wps:wsp>
                        <wps:cNvPr id="177" name="Rectangle 38"/>
                        <wps:cNvSpPr>
                          <a:spLocks noChangeArrowheads="1"/>
                        </wps:cNvSpPr>
                        <wps:spPr bwMode="auto">
                          <a:xfrm>
                            <a:off x="4469737" y="1853448"/>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385A5"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78" name="Rectangle 39"/>
                        <wps:cNvSpPr>
                          <a:spLocks noChangeArrowheads="1"/>
                        </wps:cNvSpPr>
                        <wps:spPr bwMode="auto">
                          <a:xfrm>
                            <a:off x="650805" y="884008"/>
                            <a:ext cx="5700" cy="1896130"/>
                          </a:xfrm>
                          <a:prstGeom prst="rect">
                            <a:avLst/>
                          </a:prstGeom>
                          <a:solidFill>
                            <a:srgbClr val="4A7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40"/>
                        <wps:cNvSpPr>
                          <a:spLocks noChangeArrowheads="1"/>
                        </wps:cNvSpPr>
                        <wps:spPr bwMode="auto">
                          <a:xfrm>
                            <a:off x="650805" y="884008"/>
                            <a:ext cx="5700" cy="1896130"/>
                          </a:xfrm>
                          <a:prstGeom prst="rect">
                            <a:avLst/>
                          </a:pr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Rectangle 41"/>
                        <wps:cNvSpPr>
                          <a:spLocks noChangeArrowheads="1"/>
                        </wps:cNvSpPr>
                        <wps:spPr bwMode="auto">
                          <a:xfrm>
                            <a:off x="1455412" y="884008"/>
                            <a:ext cx="5700" cy="1896130"/>
                          </a:xfrm>
                          <a:prstGeom prst="rect">
                            <a:avLst/>
                          </a:prstGeom>
                          <a:solidFill>
                            <a:srgbClr val="4A7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42"/>
                        <wps:cNvSpPr>
                          <a:spLocks noChangeArrowheads="1"/>
                        </wps:cNvSpPr>
                        <wps:spPr bwMode="auto">
                          <a:xfrm>
                            <a:off x="1455412" y="884008"/>
                            <a:ext cx="5700" cy="1896130"/>
                          </a:xfrm>
                          <a:prstGeom prst="rect">
                            <a:avLst/>
                          </a:pr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43"/>
                        <wps:cNvSpPr>
                          <a:spLocks noChangeArrowheads="1"/>
                        </wps:cNvSpPr>
                        <wps:spPr bwMode="auto">
                          <a:xfrm>
                            <a:off x="2466320" y="1352616"/>
                            <a:ext cx="5700" cy="1432023"/>
                          </a:xfrm>
                          <a:prstGeom prst="rect">
                            <a:avLst/>
                          </a:prstGeom>
                          <a:solidFill>
                            <a:srgbClr val="4A7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44"/>
                        <wps:cNvSpPr>
                          <a:spLocks noChangeArrowheads="1"/>
                        </wps:cNvSpPr>
                        <wps:spPr bwMode="auto">
                          <a:xfrm>
                            <a:off x="2466320" y="1352616"/>
                            <a:ext cx="5700" cy="1432023"/>
                          </a:xfrm>
                          <a:prstGeom prst="rect">
                            <a:avLst/>
                          </a:pr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45"/>
                        <wps:cNvSpPr>
                          <a:spLocks noChangeArrowheads="1"/>
                        </wps:cNvSpPr>
                        <wps:spPr bwMode="auto">
                          <a:xfrm>
                            <a:off x="3521629" y="1770522"/>
                            <a:ext cx="5800" cy="1010916"/>
                          </a:xfrm>
                          <a:prstGeom prst="rect">
                            <a:avLst/>
                          </a:prstGeom>
                          <a:solidFill>
                            <a:srgbClr val="4A7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46"/>
                        <wps:cNvSpPr>
                          <a:spLocks noChangeArrowheads="1"/>
                        </wps:cNvSpPr>
                        <wps:spPr bwMode="auto">
                          <a:xfrm>
                            <a:off x="3521629" y="1770522"/>
                            <a:ext cx="5800" cy="1010916"/>
                          </a:xfrm>
                          <a:prstGeom prst="rect">
                            <a:avLst/>
                          </a:pr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47"/>
                        <wps:cNvSpPr>
                          <a:spLocks noEditPoints="1"/>
                        </wps:cNvSpPr>
                        <wps:spPr bwMode="auto">
                          <a:xfrm>
                            <a:off x="654005" y="2720437"/>
                            <a:ext cx="4180235" cy="128902"/>
                          </a:xfrm>
                          <a:custGeom>
                            <a:avLst/>
                            <a:gdLst>
                              <a:gd name="T0" fmla="*/ 0 w 8826"/>
                              <a:gd name="T1" fmla="*/ 50523 h 273"/>
                              <a:gd name="T2" fmla="*/ 4152261 w 8826"/>
                              <a:gd name="T3" fmla="*/ 50523 h 273"/>
                              <a:gd name="T4" fmla="*/ 4152261 w 8826"/>
                              <a:gd name="T5" fmla="*/ 78382 h 273"/>
                              <a:gd name="T6" fmla="*/ 0 w 8826"/>
                              <a:gd name="T7" fmla="*/ 78382 h 273"/>
                              <a:gd name="T8" fmla="*/ 0 w 8826"/>
                              <a:gd name="T9" fmla="*/ 50523 h 273"/>
                              <a:gd name="T10" fmla="*/ 4075534 w 8826"/>
                              <a:gd name="T11" fmla="*/ 3777 h 273"/>
                              <a:gd name="T12" fmla="*/ 4180205 w 8826"/>
                              <a:gd name="T13" fmla="*/ 64216 h 273"/>
                              <a:gd name="T14" fmla="*/ 4075534 w 8826"/>
                              <a:gd name="T15" fmla="*/ 125128 h 273"/>
                              <a:gd name="T16" fmla="*/ 4056589 w 8826"/>
                              <a:gd name="T17" fmla="*/ 120406 h 273"/>
                              <a:gd name="T18" fmla="*/ 4061325 w 8826"/>
                              <a:gd name="T19" fmla="*/ 101046 h 273"/>
                              <a:gd name="T20" fmla="*/ 4145157 w 8826"/>
                              <a:gd name="T21" fmla="*/ 52412 h 273"/>
                              <a:gd name="T22" fmla="*/ 4145157 w 8826"/>
                              <a:gd name="T23" fmla="*/ 76493 h 273"/>
                              <a:gd name="T24" fmla="*/ 4061325 w 8826"/>
                              <a:gd name="T25" fmla="*/ 27859 h 273"/>
                              <a:gd name="T26" fmla="*/ 4056589 w 8826"/>
                              <a:gd name="T27" fmla="*/ 8499 h 273"/>
                              <a:gd name="T28" fmla="*/ 4075534 w 8826"/>
                              <a:gd name="T29" fmla="*/ 3777 h 27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826" h="273">
                                <a:moveTo>
                                  <a:pt x="0" y="107"/>
                                </a:moveTo>
                                <a:lnTo>
                                  <a:pt x="8767" y="107"/>
                                </a:lnTo>
                                <a:lnTo>
                                  <a:pt x="8767" y="166"/>
                                </a:lnTo>
                                <a:lnTo>
                                  <a:pt x="0" y="166"/>
                                </a:lnTo>
                                <a:lnTo>
                                  <a:pt x="0" y="107"/>
                                </a:lnTo>
                                <a:close/>
                                <a:moveTo>
                                  <a:pt x="8605" y="8"/>
                                </a:moveTo>
                                <a:lnTo>
                                  <a:pt x="8826" y="136"/>
                                </a:lnTo>
                                <a:lnTo>
                                  <a:pt x="8605" y="265"/>
                                </a:lnTo>
                                <a:cubicBezTo>
                                  <a:pt x="8591" y="273"/>
                                  <a:pt x="8573" y="269"/>
                                  <a:pt x="8565" y="255"/>
                                </a:cubicBezTo>
                                <a:cubicBezTo>
                                  <a:pt x="8556" y="241"/>
                                  <a:pt x="8561" y="222"/>
                                  <a:pt x="8575" y="214"/>
                                </a:cubicBezTo>
                                <a:lnTo>
                                  <a:pt x="8752" y="111"/>
                                </a:lnTo>
                                <a:lnTo>
                                  <a:pt x="8752" y="162"/>
                                </a:lnTo>
                                <a:lnTo>
                                  <a:pt x="8575" y="59"/>
                                </a:lnTo>
                                <a:cubicBezTo>
                                  <a:pt x="8561" y="51"/>
                                  <a:pt x="8556" y="32"/>
                                  <a:pt x="8565" y="18"/>
                                </a:cubicBezTo>
                                <a:cubicBezTo>
                                  <a:pt x="8573" y="4"/>
                                  <a:pt x="8591" y="0"/>
                                  <a:pt x="8605" y="8"/>
                                </a:cubicBezTo>
                                <a:close/>
                              </a:path>
                            </a:pathLst>
                          </a:custGeom>
                          <a:solidFill>
                            <a:srgbClr val="C00000"/>
                          </a:solidFill>
                          <a:ln w="0">
                            <a:solidFill>
                              <a:srgbClr val="000000"/>
                            </a:solidFill>
                            <a:round/>
                            <a:headEnd/>
                            <a:tailEnd/>
                          </a:ln>
                        </wps:spPr>
                        <wps:bodyPr rot="0" vert="horz" wrap="square" lIns="91440" tIns="45720" rIns="91440" bIns="45720" anchor="t" anchorCtr="0" upright="1">
                          <a:noAutofit/>
                        </wps:bodyPr>
                      </wps:wsp>
                      <wps:wsp>
                        <wps:cNvPr id="187" name="Freeform 48"/>
                        <wps:cNvSpPr>
                          <a:spLocks noEditPoints="1"/>
                        </wps:cNvSpPr>
                        <wps:spPr bwMode="auto">
                          <a:xfrm>
                            <a:off x="654005" y="2720437"/>
                            <a:ext cx="4180235" cy="128902"/>
                          </a:xfrm>
                          <a:custGeom>
                            <a:avLst/>
                            <a:gdLst>
                              <a:gd name="T0" fmla="*/ 0 w 8826"/>
                              <a:gd name="T1" fmla="*/ 50523 h 273"/>
                              <a:gd name="T2" fmla="*/ 4152261 w 8826"/>
                              <a:gd name="T3" fmla="*/ 50523 h 273"/>
                              <a:gd name="T4" fmla="*/ 4152261 w 8826"/>
                              <a:gd name="T5" fmla="*/ 78382 h 273"/>
                              <a:gd name="T6" fmla="*/ 0 w 8826"/>
                              <a:gd name="T7" fmla="*/ 78382 h 273"/>
                              <a:gd name="T8" fmla="*/ 0 w 8826"/>
                              <a:gd name="T9" fmla="*/ 50523 h 273"/>
                              <a:gd name="T10" fmla="*/ 4075534 w 8826"/>
                              <a:gd name="T11" fmla="*/ 3777 h 273"/>
                              <a:gd name="T12" fmla="*/ 4180205 w 8826"/>
                              <a:gd name="T13" fmla="*/ 64216 h 273"/>
                              <a:gd name="T14" fmla="*/ 4075534 w 8826"/>
                              <a:gd name="T15" fmla="*/ 125128 h 273"/>
                              <a:gd name="T16" fmla="*/ 4056589 w 8826"/>
                              <a:gd name="T17" fmla="*/ 120406 h 273"/>
                              <a:gd name="T18" fmla="*/ 4061325 w 8826"/>
                              <a:gd name="T19" fmla="*/ 101046 h 273"/>
                              <a:gd name="T20" fmla="*/ 4145157 w 8826"/>
                              <a:gd name="T21" fmla="*/ 52412 h 273"/>
                              <a:gd name="T22" fmla="*/ 4145157 w 8826"/>
                              <a:gd name="T23" fmla="*/ 76493 h 273"/>
                              <a:gd name="T24" fmla="*/ 4061325 w 8826"/>
                              <a:gd name="T25" fmla="*/ 27859 h 273"/>
                              <a:gd name="T26" fmla="*/ 4056589 w 8826"/>
                              <a:gd name="T27" fmla="*/ 8499 h 273"/>
                              <a:gd name="T28" fmla="*/ 4075534 w 8826"/>
                              <a:gd name="T29" fmla="*/ 3777 h 27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826" h="273">
                                <a:moveTo>
                                  <a:pt x="0" y="107"/>
                                </a:moveTo>
                                <a:lnTo>
                                  <a:pt x="8767" y="107"/>
                                </a:lnTo>
                                <a:lnTo>
                                  <a:pt x="8767" y="166"/>
                                </a:lnTo>
                                <a:lnTo>
                                  <a:pt x="0" y="166"/>
                                </a:lnTo>
                                <a:lnTo>
                                  <a:pt x="0" y="107"/>
                                </a:lnTo>
                                <a:close/>
                                <a:moveTo>
                                  <a:pt x="8605" y="8"/>
                                </a:moveTo>
                                <a:lnTo>
                                  <a:pt x="8826" y="136"/>
                                </a:lnTo>
                                <a:lnTo>
                                  <a:pt x="8605" y="265"/>
                                </a:lnTo>
                                <a:cubicBezTo>
                                  <a:pt x="8591" y="273"/>
                                  <a:pt x="8573" y="269"/>
                                  <a:pt x="8565" y="255"/>
                                </a:cubicBezTo>
                                <a:cubicBezTo>
                                  <a:pt x="8556" y="241"/>
                                  <a:pt x="8561" y="222"/>
                                  <a:pt x="8575" y="214"/>
                                </a:cubicBezTo>
                                <a:lnTo>
                                  <a:pt x="8752" y="111"/>
                                </a:lnTo>
                                <a:lnTo>
                                  <a:pt x="8752" y="162"/>
                                </a:lnTo>
                                <a:lnTo>
                                  <a:pt x="8575" y="59"/>
                                </a:lnTo>
                                <a:cubicBezTo>
                                  <a:pt x="8561" y="51"/>
                                  <a:pt x="8556" y="32"/>
                                  <a:pt x="8565" y="18"/>
                                </a:cubicBezTo>
                                <a:cubicBezTo>
                                  <a:pt x="8573" y="4"/>
                                  <a:pt x="8591" y="0"/>
                                  <a:pt x="8605" y="8"/>
                                </a:cubicBezTo>
                                <a:close/>
                              </a:path>
                            </a:pathLst>
                          </a:custGeom>
                          <a:noFill/>
                          <a:ln w="12">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49"/>
                        <wps:cNvSpPr>
                          <a:spLocks noChangeArrowheads="1"/>
                        </wps:cNvSpPr>
                        <wps:spPr bwMode="auto">
                          <a:xfrm>
                            <a:off x="4745339" y="2110228"/>
                            <a:ext cx="5700" cy="631810"/>
                          </a:xfrm>
                          <a:prstGeom prst="rect">
                            <a:avLst/>
                          </a:prstGeom>
                          <a:solidFill>
                            <a:srgbClr val="4A7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50"/>
                        <wps:cNvSpPr>
                          <a:spLocks noChangeArrowheads="1"/>
                        </wps:cNvSpPr>
                        <wps:spPr bwMode="auto">
                          <a:xfrm>
                            <a:off x="4745339" y="2110228"/>
                            <a:ext cx="5700" cy="631810"/>
                          </a:xfrm>
                          <a:prstGeom prst="rect">
                            <a:avLst/>
                          </a:pr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51"/>
                        <wps:cNvSpPr>
                          <a:spLocks noEditPoints="1"/>
                        </wps:cNvSpPr>
                        <wps:spPr bwMode="auto">
                          <a:xfrm>
                            <a:off x="142801" y="2904640"/>
                            <a:ext cx="391203" cy="222904"/>
                          </a:xfrm>
                          <a:custGeom>
                            <a:avLst/>
                            <a:gdLst>
                              <a:gd name="T0" fmla="*/ 0 w 825"/>
                              <a:gd name="T1" fmla="*/ 2833 h 472"/>
                              <a:gd name="T2" fmla="*/ 2845 w 825"/>
                              <a:gd name="T3" fmla="*/ 0 h 472"/>
                              <a:gd name="T4" fmla="*/ 388315 w 825"/>
                              <a:gd name="T5" fmla="*/ 0 h 472"/>
                              <a:gd name="T6" fmla="*/ 391160 w 825"/>
                              <a:gd name="T7" fmla="*/ 2833 h 472"/>
                              <a:gd name="T8" fmla="*/ 391160 w 825"/>
                              <a:gd name="T9" fmla="*/ 220052 h 472"/>
                              <a:gd name="T10" fmla="*/ 388315 w 825"/>
                              <a:gd name="T11" fmla="*/ 222885 h 472"/>
                              <a:gd name="T12" fmla="*/ 2845 w 825"/>
                              <a:gd name="T13" fmla="*/ 222885 h 472"/>
                              <a:gd name="T14" fmla="*/ 0 w 825"/>
                              <a:gd name="T15" fmla="*/ 220052 h 472"/>
                              <a:gd name="T16" fmla="*/ 0 w 825"/>
                              <a:gd name="T17" fmla="*/ 2833 h 472"/>
                              <a:gd name="T18" fmla="*/ 5690 w 825"/>
                              <a:gd name="T19" fmla="*/ 220052 h 472"/>
                              <a:gd name="T20" fmla="*/ 2845 w 825"/>
                              <a:gd name="T21" fmla="*/ 217218 h 472"/>
                              <a:gd name="T22" fmla="*/ 388315 w 825"/>
                              <a:gd name="T23" fmla="*/ 217218 h 472"/>
                              <a:gd name="T24" fmla="*/ 385470 w 825"/>
                              <a:gd name="T25" fmla="*/ 220052 h 472"/>
                              <a:gd name="T26" fmla="*/ 385470 w 825"/>
                              <a:gd name="T27" fmla="*/ 2833 h 472"/>
                              <a:gd name="T28" fmla="*/ 388315 w 825"/>
                              <a:gd name="T29" fmla="*/ 5667 h 472"/>
                              <a:gd name="T30" fmla="*/ 2845 w 825"/>
                              <a:gd name="T31" fmla="*/ 5667 h 472"/>
                              <a:gd name="T32" fmla="*/ 5690 w 825"/>
                              <a:gd name="T33" fmla="*/ 2833 h 472"/>
                              <a:gd name="T34" fmla="*/ 5690 w 825"/>
                              <a:gd name="T35" fmla="*/ 220052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25" h="472">
                                <a:moveTo>
                                  <a:pt x="0" y="6"/>
                                </a:moveTo>
                                <a:cubicBezTo>
                                  <a:pt x="0" y="3"/>
                                  <a:pt x="3" y="0"/>
                                  <a:pt x="6" y="0"/>
                                </a:cubicBezTo>
                                <a:lnTo>
                                  <a:pt x="819" y="0"/>
                                </a:lnTo>
                                <a:cubicBezTo>
                                  <a:pt x="823" y="0"/>
                                  <a:pt x="825" y="3"/>
                                  <a:pt x="825" y="6"/>
                                </a:cubicBezTo>
                                <a:lnTo>
                                  <a:pt x="825" y="466"/>
                                </a:lnTo>
                                <a:cubicBezTo>
                                  <a:pt x="825" y="470"/>
                                  <a:pt x="823" y="472"/>
                                  <a:pt x="819" y="472"/>
                                </a:cubicBezTo>
                                <a:lnTo>
                                  <a:pt x="6" y="472"/>
                                </a:lnTo>
                                <a:cubicBezTo>
                                  <a:pt x="3" y="472"/>
                                  <a:pt x="0" y="470"/>
                                  <a:pt x="0" y="466"/>
                                </a:cubicBezTo>
                                <a:lnTo>
                                  <a:pt x="0" y="6"/>
                                </a:lnTo>
                                <a:close/>
                                <a:moveTo>
                                  <a:pt x="12" y="466"/>
                                </a:moveTo>
                                <a:lnTo>
                                  <a:pt x="6" y="460"/>
                                </a:lnTo>
                                <a:lnTo>
                                  <a:pt x="819" y="460"/>
                                </a:lnTo>
                                <a:lnTo>
                                  <a:pt x="813" y="466"/>
                                </a:lnTo>
                                <a:lnTo>
                                  <a:pt x="813" y="6"/>
                                </a:lnTo>
                                <a:lnTo>
                                  <a:pt x="819" y="12"/>
                                </a:lnTo>
                                <a:lnTo>
                                  <a:pt x="6" y="12"/>
                                </a:lnTo>
                                <a:lnTo>
                                  <a:pt x="12" y="6"/>
                                </a:lnTo>
                                <a:lnTo>
                                  <a:pt x="12" y="466"/>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91" name="Freeform 52"/>
                        <wps:cNvSpPr>
                          <a:spLocks noEditPoints="1"/>
                        </wps:cNvSpPr>
                        <wps:spPr bwMode="auto">
                          <a:xfrm>
                            <a:off x="142801" y="2904640"/>
                            <a:ext cx="391203" cy="222904"/>
                          </a:xfrm>
                          <a:custGeom>
                            <a:avLst/>
                            <a:gdLst>
                              <a:gd name="T0" fmla="*/ 0 w 825"/>
                              <a:gd name="T1" fmla="*/ 2833 h 472"/>
                              <a:gd name="T2" fmla="*/ 2845 w 825"/>
                              <a:gd name="T3" fmla="*/ 0 h 472"/>
                              <a:gd name="T4" fmla="*/ 388315 w 825"/>
                              <a:gd name="T5" fmla="*/ 0 h 472"/>
                              <a:gd name="T6" fmla="*/ 391160 w 825"/>
                              <a:gd name="T7" fmla="*/ 2833 h 472"/>
                              <a:gd name="T8" fmla="*/ 391160 w 825"/>
                              <a:gd name="T9" fmla="*/ 220052 h 472"/>
                              <a:gd name="T10" fmla="*/ 388315 w 825"/>
                              <a:gd name="T11" fmla="*/ 222885 h 472"/>
                              <a:gd name="T12" fmla="*/ 2845 w 825"/>
                              <a:gd name="T13" fmla="*/ 222885 h 472"/>
                              <a:gd name="T14" fmla="*/ 0 w 825"/>
                              <a:gd name="T15" fmla="*/ 220052 h 472"/>
                              <a:gd name="T16" fmla="*/ 0 w 825"/>
                              <a:gd name="T17" fmla="*/ 2833 h 472"/>
                              <a:gd name="T18" fmla="*/ 5690 w 825"/>
                              <a:gd name="T19" fmla="*/ 220052 h 472"/>
                              <a:gd name="T20" fmla="*/ 2845 w 825"/>
                              <a:gd name="T21" fmla="*/ 217218 h 472"/>
                              <a:gd name="T22" fmla="*/ 388315 w 825"/>
                              <a:gd name="T23" fmla="*/ 217218 h 472"/>
                              <a:gd name="T24" fmla="*/ 385470 w 825"/>
                              <a:gd name="T25" fmla="*/ 220052 h 472"/>
                              <a:gd name="T26" fmla="*/ 385470 w 825"/>
                              <a:gd name="T27" fmla="*/ 2833 h 472"/>
                              <a:gd name="T28" fmla="*/ 388315 w 825"/>
                              <a:gd name="T29" fmla="*/ 5667 h 472"/>
                              <a:gd name="T30" fmla="*/ 2845 w 825"/>
                              <a:gd name="T31" fmla="*/ 5667 h 472"/>
                              <a:gd name="T32" fmla="*/ 5690 w 825"/>
                              <a:gd name="T33" fmla="*/ 2833 h 472"/>
                              <a:gd name="T34" fmla="*/ 5690 w 825"/>
                              <a:gd name="T35" fmla="*/ 220052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25" h="472">
                                <a:moveTo>
                                  <a:pt x="0" y="6"/>
                                </a:moveTo>
                                <a:cubicBezTo>
                                  <a:pt x="0" y="3"/>
                                  <a:pt x="3" y="0"/>
                                  <a:pt x="6" y="0"/>
                                </a:cubicBezTo>
                                <a:lnTo>
                                  <a:pt x="819" y="0"/>
                                </a:lnTo>
                                <a:cubicBezTo>
                                  <a:pt x="823" y="0"/>
                                  <a:pt x="825" y="3"/>
                                  <a:pt x="825" y="6"/>
                                </a:cubicBezTo>
                                <a:lnTo>
                                  <a:pt x="825" y="466"/>
                                </a:lnTo>
                                <a:cubicBezTo>
                                  <a:pt x="825" y="470"/>
                                  <a:pt x="823" y="472"/>
                                  <a:pt x="819" y="472"/>
                                </a:cubicBezTo>
                                <a:lnTo>
                                  <a:pt x="6" y="472"/>
                                </a:lnTo>
                                <a:cubicBezTo>
                                  <a:pt x="3" y="472"/>
                                  <a:pt x="0" y="470"/>
                                  <a:pt x="0" y="466"/>
                                </a:cubicBezTo>
                                <a:lnTo>
                                  <a:pt x="0" y="6"/>
                                </a:lnTo>
                                <a:close/>
                                <a:moveTo>
                                  <a:pt x="12" y="466"/>
                                </a:moveTo>
                                <a:lnTo>
                                  <a:pt x="6" y="460"/>
                                </a:lnTo>
                                <a:lnTo>
                                  <a:pt x="819" y="460"/>
                                </a:lnTo>
                                <a:lnTo>
                                  <a:pt x="813" y="466"/>
                                </a:lnTo>
                                <a:lnTo>
                                  <a:pt x="813" y="6"/>
                                </a:lnTo>
                                <a:lnTo>
                                  <a:pt x="819" y="12"/>
                                </a:lnTo>
                                <a:lnTo>
                                  <a:pt x="6" y="12"/>
                                </a:lnTo>
                                <a:lnTo>
                                  <a:pt x="12" y="6"/>
                                </a:lnTo>
                                <a:lnTo>
                                  <a:pt x="12" y="466"/>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3"/>
                        <wps:cNvSpPr>
                          <a:spLocks noChangeArrowheads="1"/>
                        </wps:cNvSpPr>
                        <wps:spPr bwMode="auto">
                          <a:xfrm>
                            <a:off x="202502" y="2927863"/>
                            <a:ext cx="25971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FABD" w14:textId="77777777" w:rsidR="005E78C2" w:rsidRDefault="005E78C2" w:rsidP="005E78C2">
                              <w:r>
                                <w:rPr>
                                  <w:rFonts w:ascii="Calibri" w:hAnsi="Calibri" w:cs="Calibri"/>
                                  <w:color w:val="000000"/>
                                  <w:lang w:val="en-US"/>
                                </w:rPr>
                                <w:t>EECC</w:t>
                              </w:r>
                            </w:p>
                          </w:txbxContent>
                        </wps:txbx>
                        <wps:bodyPr rot="0" vert="horz" wrap="none" lIns="0" tIns="0" rIns="0" bIns="0" anchor="t" anchorCtr="0" upright="1">
                          <a:spAutoFit/>
                        </wps:bodyPr>
                      </wps:wsp>
                      <wps:wsp>
                        <wps:cNvPr id="193" name="Rectangle 54"/>
                        <wps:cNvSpPr>
                          <a:spLocks noChangeArrowheads="1"/>
                        </wps:cNvSpPr>
                        <wps:spPr bwMode="auto">
                          <a:xfrm>
                            <a:off x="460304" y="293546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1D870"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94" name="Freeform 55"/>
                        <wps:cNvSpPr>
                          <a:spLocks noEditPoints="1"/>
                        </wps:cNvSpPr>
                        <wps:spPr bwMode="auto">
                          <a:xfrm>
                            <a:off x="142801" y="3194145"/>
                            <a:ext cx="385503" cy="222904"/>
                          </a:xfrm>
                          <a:custGeom>
                            <a:avLst/>
                            <a:gdLst>
                              <a:gd name="T0" fmla="*/ 0 w 813"/>
                              <a:gd name="T1" fmla="*/ 2833 h 472"/>
                              <a:gd name="T2" fmla="*/ 2845 w 813"/>
                              <a:gd name="T3" fmla="*/ 0 h 472"/>
                              <a:gd name="T4" fmla="*/ 382600 w 813"/>
                              <a:gd name="T5" fmla="*/ 0 h 472"/>
                              <a:gd name="T6" fmla="*/ 385445 w 813"/>
                              <a:gd name="T7" fmla="*/ 2833 h 472"/>
                              <a:gd name="T8" fmla="*/ 385445 w 813"/>
                              <a:gd name="T9" fmla="*/ 220524 h 472"/>
                              <a:gd name="T10" fmla="*/ 382600 w 813"/>
                              <a:gd name="T11" fmla="*/ 222885 h 472"/>
                              <a:gd name="T12" fmla="*/ 2845 w 813"/>
                              <a:gd name="T13" fmla="*/ 222885 h 472"/>
                              <a:gd name="T14" fmla="*/ 0 w 813"/>
                              <a:gd name="T15" fmla="*/ 220524 h 472"/>
                              <a:gd name="T16" fmla="*/ 0 w 813"/>
                              <a:gd name="T17" fmla="*/ 2833 h 472"/>
                              <a:gd name="T18" fmla="*/ 5689 w 813"/>
                              <a:gd name="T19" fmla="*/ 220524 h 472"/>
                              <a:gd name="T20" fmla="*/ 2845 w 813"/>
                              <a:gd name="T21" fmla="*/ 217691 h 472"/>
                              <a:gd name="T22" fmla="*/ 382600 w 813"/>
                              <a:gd name="T23" fmla="*/ 217691 h 472"/>
                              <a:gd name="T24" fmla="*/ 379756 w 813"/>
                              <a:gd name="T25" fmla="*/ 220524 h 472"/>
                              <a:gd name="T26" fmla="*/ 379756 w 813"/>
                              <a:gd name="T27" fmla="*/ 2833 h 472"/>
                              <a:gd name="T28" fmla="*/ 382600 w 813"/>
                              <a:gd name="T29" fmla="*/ 5667 h 472"/>
                              <a:gd name="T30" fmla="*/ 2845 w 813"/>
                              <a:gd name="T31" fmla="*/ 5667 h 472"/>
                              <a:gd name="T32" fmla="*/ 5689 w 813"/>
                              <a:gd name="T33" fmla="*/ 2833 h 472"/>
                              <a:gd name="T34" fmla="*/ 5689 w 813"/>
                              <a:gd name="T35" fmla="*/ 220524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13" h="472">
                                <a:moveTo>
                                  <a:pt x="0" y="6"/>
                                </a:moveTo>
                                <a:cubicBezTo>
                                  <a:pt x="0" y="3"/>
                                  <a:pt x="3" y="0"/>
                                  <a:pt x="6" y="0"/>
                                </a:cubicBezTo>
                                <a:lnTo>
                                  <a:pt x="807" y="0"/>
                                </a:lnTo>
                                <a:cubicBezTo>
                                  <a:pt x="811" y="0"/>
                                  <a:pt x="813" y="3"/>
                                  <a:pt x="813" y="6"/>
                                </a:cubicBezTo>
                                <a:lnTo>
                                  <a:pt x="813" y="467"/>
                                </a:lnTo>
                                <a:cubicBezTo>
                                  <a:pt x="813" y="470"/>
                                  <a:pt x="811" y="472"/>
                                  <a:pt x="807" y="472"/>
                                </a:cubicBezTo>
                                <a:lnTo>
                                  <a:pt x="6" y="472"/>
                                </a:lnTo>
                                <a:cubicBezTo>
                                  <a:pt x="3" y="472"/>
                                  <a:pt x="0" y="470"/>
                                  <a:pt x="0" y="467"/>
                                </a:cubicBezTo>
                                <a:lnTo>
                                  <a:pt x="0" y="6"/>
                                </a:lnTo>
                                <a:close/>
                                <a:moveTo>
                                  <a:pt x="12" y="467"/>
                                </a:moveTo>
                                <a:lnTo>
                                  <a:pt x="6" y="461"/>
                                </a:lnTo>
                                <a:lnTo>
                                  <a:pt x="807" y="461"/>
                                </a:lnTo>
                                <a:lnTo>
                                  <a:pt x="801" y="467"/>
                                </a:lnTo>
                                <a:lnTo>
                                  <a:pt x="801" y="6"/>
                                </a:lnTo>
                                <a:lnTo>
                                  <a:pt x="807" y="12"/>
                                </a:lnTo>
                                <a:lnTo>
                                  <a:pt x="6" y="12"/>
                                </a:lnTo>
                                <a:lnTo>
                                  <a:pt x="12" y="6"/>
                                </a:lnTo>
                                <a:lnTo>
                                  <a:pt x="12" y="467"/>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195" name="Freeform 56"/>
                        <wps:cNvSpPr>
                          <a:spLocks noEditPoints="1"/>
                        </wps:cNvSpPr>
                        <wps:spPr bwMode="auto">
                          <a:xfrm>
                            <a:off x="142801" y="3194145"/>
                            <a:ext cx="385503" cy="222904"/>
                          </a:xfrm>
                          <a:custGeom>
                            <a:avLst/>
                            <a:gdLst>
                              <a:gd name="T0" fmla="*/ 0 w 813"/>
                              <a:gd name="T1" fmla="*/ 2833 h 472"/>
                              <a:gd name="T2" fmla="*/ 2845 w 813"/>
                              <a:gd name="T3" fmla="*/ 0 h 472"/>
                              <a:gd name="T4" fmla="*/ 382600 w 813"/>
                              <a:gd name="T5" fmla="*/ 0 h 472"/>
                              <a:gd name="T6" fmla="*/ 385445 w 813"/>
                              <a:gd name="T7" fmla="*/ 2833 h 472"/>
                              <a:gd name="T8" fmla="*/ 385445 w 813"/>
                              <a:gd name="T9" fmla="*/ 220524 h 472"/>
                              <a:gd name="T10" fmla="*/ 382600 w 813"/>
                              <a:gd name="T11" fmla="*/ 222885 h 472"/>
                              <a:gd name="T12" fmla="*/ 2845 w 813"/>
                              <a:gd name="T13" fmla="*/ 222885 h 472"/>
                              <a:gd name="T14" fmla="*/ 0 w 813"/>
                              <a:gd name="T15" fmla="*/ 220524 h 472"/>
                              <a:gd name="T16" fmla="*/ 0 w 813"/>
                              <a:gd name="T17" fmla="*/ 2833 h 472"/>
                              <a:gd name="T18" fmla="*/ 5689 w 813"/>
                              <a:gd name="T19" fmla="*/ 220524 h 472"/>
                              <a:gd name="T20" fmla="*/ 2845 w 813"/>
                              <a:gd name="T21" fmla="*/ 217691 h 472"/>
                              <a:gd name="T22" fmla="*/ 382600 w 813"/>
                              <a:gd name="T23" fmla="*/ 217691 h 472"/>
                              <a:gd name="T24" fmla="*/ 379756 w 813"/>
                              <a:gd name="T25" fmla="*/ 220524 h 472"/>
                              <a:gd name="T26" fmla="*/ 379756 w 813"/>
                              <a:gd name="T27" fmla="*/ 2833 h 472"/>
                              <a:gd name="T28" fmla="*/ 382600 w 813"/>
                              <a:gd name="T29" fmla="*/ 5667 h 472"/>
                              <a:gd name="T30" fmla="*/ 2845 w 813"/>
                              <a:gd name="T31" fmla="*/ 5667 h 472"/>
                              <a:gd name="T32" fmla="*/ 5689 w 813"/>
                              <a:gd name="T33" fmla="*/ 2833 h 472"/>
                              <a:gd name="T34" fmla="*/ 5689 w 813"/>
                              <a:gd name="T35" fmla="*/ 220524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13" h="472">
                                <a:moveTo>
                                  <a:pt x="0" y="6"/>
                                </a:moveTo>
                                <a:cubicBezTo>
                                  <a:pt x="0" y="3"/>
                                  <a:pt x="3" y="0"/>
                                  <a:pt x="6" y="0"/>
                                </a:cubicBezTo>
                                <a:lnTo>
                                  <a:pt x="807" y="0"/>
                                </a:lnTo>
                                <a:cubicBezTo>
                                  <a:pt x="811" y="0"/>
                                  <a:pt x="813" y="3"/>
                                  <a:pt x="813" y="6"/>
                                </a:cubicBezTo>
                                <a:lnTo>
                                  <a:pt x="813" y="467"/>
                                </a:lnTo>
                                <a:cubicBezTo>
                                  <a:pt x="813" y="470"/>
                                  <a:pt x="811" y="472"/>
                                  <a:pt x="807" y="472"/>
                                </a:cubicBezTo>
                                <a:lnTo>
                                  <a:pt x="6" y="472"/>
                                </a:lnTo>
                                <a:cubicBezTo>
                                  <a:pt x="3" y="472"/>
                                  <a:pt x="0" y="470"/>
                                  <a:pt x="0" y="467"/>
                                </a:cubicBezTo>
                                <a:lnTo>
                                  <a:pt x="0" y="6"/>
                                </a:lnTo>
                                <a:close/>
                                <a:moveTo>
                                  <a:pt x="12" y="467"/>
                                </a:moveTo>
                                <a:lnTo>
                                  <a:pt x="6" y="461"/>
                                </a:lnTo>
                                <a:lnTo>
                                  <a:pt x="807" y="461"/>
                                </a:lnTo>
                                <a:lnTo>
                                  <a:pt x="801" y="467"/>
                                </a:lnTo>
                                <a:lnTo>
                                  <a:pt x="801" y="6"/>
                                </a:lnTo>
                                <a:lnTo>
                                  <a:pt x="807" y="12"/>
                                </a:lnTo>
                                <a:lnTo>
                                  <a:pt x="6" y="12"/>
                                </a:lnTo>
                                <a:lnTo>
                                  <a:pt x="12" y="6"/>
                                </a:lnTo>
                                <a:lnTo>
                                  <a:pt x="12" y="467"/>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Rectangle 57"/>
                        <wps:cNvSpPr>
                          <a:spLocks noChangeArrowheads="1"/>
                        </wps:cNvSpPr>
                        <wps:spPr bwMode="auto">
                          <a:xfrm>
                            <a:off x="202502" y="3213495"/>
                            <a:ext cx="2476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907DE" w14:textId="77777777" w:rsidR="005E78C2" w:rsidRDefault="005E78C2" w:rsidP="005E78C2">
                              <w:r>
                                <w:rPr>
                                  <w:rFonts w:ascii="Calibri" w:hAnsi="Calibri" w:cs="Calibri"/>
                                  <w:color w:val="000000"/>
                                  <w:lang w:val="en-US"/>
                                </w:rPr>
                                <w:t>EOm</w:t>
                              </w:r>
                            </w:p>
                          </w:txbxContent>
                        </wps:txbx>
                        <wps:bodyPr rot="0" vert="horz" wrap="none" lIns="0" tIns="0" rIns="0" bIns="0" anchor="t" anchorCtr="0" upright="1">
                          <a:spAutoFit/>
                        </wps:bodyPr>
                      </wps:wsp>
                      <wps:wsp>
                        <wps:cNvPr id="197" name="Rectangle 58"/>
                        <wps:cNvSpPr>
                          <a:spLocks noChangeArrowheads="1"/>
                        </wps:cNvSpPr>
                        <wps:spPr bwMode="auto">
                          <a:xfrm>
                            <a:off x="452704" y="322183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BEEB"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198" name="Rectangle 59"/>
                        <wps:cNvSpPr>
                          <a:spLocks noChangeArrowheads="1"/>
                        </wps:cNvSpPr>
                        <wps:spPr bwMode="auto">
                          <a:xfrm>
                            <a:off x="898843" y="2925107"/>
                            <a:ext cx="12890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C0D2B" w14:textId="77777777" w:rsidR="005E78C2" w:rsidRDefault="005E78C2" w:rsidP="005E78C2">
                              <w:r>
                                <w:rPr>
                                  <w:rFonts w:ascii="Calibri" w:hAnsi="Calibri" w:cs="Calibri"/>
                                  <w:color w:val="000000"/>
                                  <w:lang w:val="en-US"/>
                                </w:rPr>
                                <w:t xml:space="preserve">73 </w:t>
                              </w:r>
                            </w:p>
                          </w:txbxContent>
                        </wps:txbx>
                        <wps:bodyPr rot="0" vert="horz" wrap="none" lIns="0" tIns="0" rIns="0" bIns="0" anchor="t" anchorCtr="0" upright="1">
                          <a:spAutoFit/>
                        </wps:bodyPr>
                      </wps:wsp>
                      <wps:wsp>
                        <wps:cNvPr id="199" name="Rectangle 60"/>
                        <wps:cNvSpPr>
                          <a:spLocks noChangeArrowheads="1"/>
                        </wps:cNvSpPr>
                        <wps:spPr bwMode="auto">
                          <a:xfrm>
                            <a:off x="1134709" y="293546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2159F"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00" name="Rectangle 61"/>
                        <wps:cNvSpPr>
                          <a:spLocks noChangeArrowheads="1"/>
                        </wps:cNvSpPr>
                        <wps:spPr bwMode="auto">
                          <a:xfrm>
                            <a:off x="1838629" y="2926213"/>
                            <a:ext cx="1606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36ED" w14:textId="77777777" w:rsidR="005E78C2" w:rsidRDefault="005E78C2" w:rsidP="005E78C2">
                              <w:r>
                                <w:rPr>
                                  <w:rFonts w:ascii="Calibri" w:hAnsi="Calibri" w:cs="Calibri"/>
                                  <w:color w:val="000000"/>
                                  <w:lang w:val="en-US"/>
                                </w:rPr>
                                <w:t>6,3</w:t>
                              </w:r>
                            </w:p>
                          </w:txbxContent>
                        </wps:txbx>
                        <wps:bodyPr rot="0" vert="horz" wrap="none" lIns="0" tIns="0" rIns="0" bIns="0" anchor="t" anchorCtr="0" upright="1">
                          <a:spAutoFit/>
                        </wps:bodyPr>
                      </wps:wsp>
                      <wps:wsp>
                        <wps:cNvPr id="201" name="Rectangle 62"/>
                        <wps:cNvSpPr>
                          <a:spLocks noChangeArrowheads="1"/>
                        </wps:cNvSpPr>
                        <wps:spPr bwMode="auto">
                          <a:xfrm>
                            <a:off x="2066917" y="293546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BE47D"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02" name="Rectangle 63"/>
                        <wps:cNvSpPr>
                          <a:spLocks noChangeArrowheads="1"/>
                        </wps:cNvSpPr>
                        <wps:spPr bwMode="auto">
                          <a:xfrm>
                            <a:off x="2855524" y="2927863"/>
                            <a:ext cx="2921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4057" w14:textId="77777777" w:rsidR="005E78C2" w:rsidRDefault="005E78C2" w:rsidP="005E78C2">
                              <w:r>
                                <w:rPr>
                                  <w:rFonts w:ascii="Calibri" w:hAnsi="Calibri" w:cs="Calibri"/>
                                  <w:color w:val="000000"/>
                                  <w:lang w:val="en-US"/>
                                </w:rPr>
                                <w:t xml:space="preserve"> </w:t>
                              </w:r>
                            </w:p>
                          </w:txbxContent>
                        </wps:txbx>
                        <wps:bodyPr rot="0" vert="horz" wrap="none" lIns="0" tIns="0" rIns="0" bIns="0" anchor="t" anchorCtr="0" upright="1">
                          <a:spAutoFit/>
                        </wps:bodyPr>
                      </wps:wsp>
                      <wps:wsp>
                        <wps:cNvPr id="203" name="Rectangle 64"/>
                        <wps:cNvSpPr>
                          <a:spLocks noChangeArrowheads="1"/>
                        </wps:cNvSpPr>
                        <wps:spPr bwMode="auto">
                          <a:xfrm>
                            <a:off x="2884734" y="2935463"/>
                            <a:ext cx="1606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1489" w14:textId="77777777" w:rsidR="005E78C2" w:rsidRDefault="005E78C2" w:rsidP="005E78C2">
                              <w:r>
                                <w:rPr>
                                  <w:rFonts w:ascii="Calibri" w:hAnsi="Calibri" w:cs="Calibri"/>
                                  <w:color w:val="000000"/>
                                  <w:lang w:val="en-US"/>
                                </w:rPr>
                                <w:t>1,2</w:t>
                              </w:r>
                            </w:p>
                          </w:txbxContent>
                        </wps:txbx>
                        <wps:bodyPr rot="0" vert="horz" wrap="none" lIns="0" tIns="0" rIns="0" bIns="0" anchor="t" anchorCtr="0" upright="1">
                          <a:spAutoFit/>
                        </wps:bodyPr>
                      </wps:wsp>
                      <wps:wsp>
                        <wps:cNvPr id="204" name="Rectangle 65"/>
                        <wps:cNvSpPr>
                          <a:spLocks noChangeArrowheads="1"/>
                        </wps:cNvSpPr>
                        <wps:spPr bwMode="auto">
                          <a:xfrm>
                            <a:off x="2946324" y="293546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E97D3"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05" name="Rectangle 66"/>
                        <wps:cNvSpPr>
                          <a:spLocks noChangeArrowheads="1"/>
                        </wps:cNvSpPr>
                        <wps:spPr bwMode="auto">
                          <a:xfrm>
                            <a:off x="4035665" y="2925258"/>
                            <a:ext cx="1606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33B24" w14:textId="77777777" w:rsidR="005E78C2" w:rsidRDefault="005E78C2" w:rsidP="005E78C2">
                              <w:r>
                                <w:rPr>
                                  <w:rFonts w:ascii="Calibri" w:hAnsi="Calibri" w:cs="Calibri"/>
                                  <w:color w:val="000000"/>
                                  <w:lang w:val="en-US"/>
                                </w:rPr>
                                <w:t>9,6</w:t>
                              </w:r>
                            </w:p>
                          </w:txbxContent>
                        </wps:txbx>
                        <wps:bodyPr rot="0" vert="horz" wrap="none" lIns="0" tIns="0" rIns="0" bIns="0" anchor="t" anchorCtr="0" upright="1">
                          <a:spAutoFit/>
                        </wps:bodyPr>
                      </wps:wsp>
                      <wps:wsp>
                        <wps:cNvPr id="206" name="Rectangle 67"/>
                        <wps:cNvSpPr>
                          <a:spLocks noChangeArrowheads="1"/>
                        </wps:cNvSpPr>
                        <wps:spPr bwMode="auto">
                          <a:xfrm>
                            <a:off x="4265235" y="293546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0A479"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07" name="Rectangle 68"/>
                        <wps:cNvSpPr>
                          <a:spLocks noChangeArrowheads="1"/>
                        </wps:cNvSpPr>
                        <wps:spPr bwMode="auto">
                          <a:xfrm>
                            <a:off x="899275" y="3212428"/>
                            <a:ext cx="22542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2B256" w14:textId="77777777" w:rsidR="005E78C2" w:rsidRDefault="005E78C2" w:rsidP="005E78C2">
                              <w:r>
                                <w:rPr>
                                  <w:rFonts w:ascii="Calibri" w:hAnsi="Calibri" w:cs="Calibri"/>
                                  <w:color w:val="000000"/>
                                  <w:lang w:val="en-US"/>
                                </w:rPr>
                                <w:t>37,2</w:t>
                              </w:r>
                            </w:p>
                          </w:txbxContent>
                        </wps:txbx>
                        <wps:bodyPr rot="0" vert="horz" wrap="none" lIns="0" tIns="0" rIns="0" bIns="0" anchor="t" anchorCtr="0" upright="1">
                          <a:spAutoFit/>
                        </wps:bodyPr>
                      </wps:wsp>
                      <wps:wsp>
                        <wps:cNvPr id="208" name="Rectangle 69"/>
                        <wps:cNvSpPr>
                          <a:spLocks noChangeArrowheads="1"/>
                        </wps:cNvSpPr>
                        <wps:spPr bwMode="auto">
                          <a:xfrm>
                            <a:off x="1127109" y="322183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07B29"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09" name="Rectangle 70"/>
                        <wps:cNvSpPr>
                          <a:spLocks noChangeArrowheads="1"/>
                        </wps:cNvSpPr>
                        <wps:spPr bwMode="auto">
                          <a:xfrm>
                            <a:off x="1838776" y="3211687"/>
                            <a:ext cx="1606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1BFA5" w14:textId="77777777" w:rsidR="005E78C2" w:rsidRDefault="005E78C2" w:rsidP="005E78C2">
                              <w:r>
                                <w:rPr>
                                  <w:rFonts w:ascii="Calibri" w:hAnsi="Calibri" w:cs="Calibri"/>
                                  <w:color w:val="000000"/>
                                  <w:lang w:val="en-US"/>
                                </w:rPr>
                                <w:t>5,4</w:t>
                              </w:r>
                            </w:p>
                          </w:txbxContent>
                        </wps:txbx>
                        <wps:bodyPr rot="0" vert="horz" wrap="none" lIns="0" tIns="0" rIns="0" bIns="0" anchor="t" anchorCtr="0" upright="1">
                          <a:spAutoFit/>
                        </wps:bodyPr>
                      </wps:wsp>
                      <wps:wsp>
                        <wps:cNvPr id="210" name="Rectangle 71"/>
                        <wps:cNvSpPr>
                          <a:spLocks noChangeArrowheads="1"/>
                        </wps:cNvSpPr>
                        <wps:spPr bwMode="auto">
                          <a:xfrm>
                            <a:off x="2066917" y="322183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1D80F"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11" name="Rectangle 72"/>
                        <wps:cNvSpPr>
                          <a:spLocks noChangeArrowheads="1"/>
                        </wps:cNvSpPr>
                        <wps:spPr bwMode="auto">
                          <a:xfrm>
                            <a:off x="2877962" y="3213040"/>
                            <a:ext cx="1606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A9D5B" w14:textId="77777777" w:rsidR="005E78C2" w:rsidRDefault="005E78C2" w:rsidP="005E78C2">
                              <w:r>
                                <w:rPr>
                                  <w:rFonts w:ascii="Calibri" w:hAnsi="Calibri" w:cs="Calibri"/>
                                  <w:color w:val="000000"/>
                                  <w:lang w:val="en-US"/>
                                </w:rPr>
                                <w:t>1,2</w:t>
                              </w:r>
                            </w:p>
                          </w:txbxContent>
                        </wps:txbx>
                        <wps:bodyPr rot="0" vert="horz" wrap="none" lIns="0" tIns="0" rIns="0" bIns="0" anchor="t" anchorCtr="0" upright="1">
                          <a:spAutoFit/>
                        </wps:bodyPr>
                      </wps:wsp>
                      <wps:wsp>
                        <wps:cNvPr id="212" name="Rectangle 73"/>
                        <wps:cNvSpPr>
                          <a:spLocks noChangeArrowheads="1"/>
                        </wps:cNvSpPr>
                        <wps:spPr bwMode="auto">
                          <a:xfrm>
                            <a:off x="3037125" y="322183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360BC"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13" name="Rectangle 74"/>
                        <wps:cNvSpPr>
                          <a:spLocks noChangeArrowheads="1"/>
                        </wps:cNvSpPr>
                        <wps:spPr bwMode="auto">
                          <a:xfrm>
                            <a:off x="4057889" y="3207441"/>
                            <a:ext cx="1606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2DA60" w14:textId="77777777" w:rsidR="005E78C2" w:rsidRDefault="005E78C2" w:rsidP="005E78C2">
                              <w:r>
                                <w:rPr>
                                  <w:rFonts w:ascii="Calibri" w:hAnsi="Calibri" w:cs="Calibri"/>
                                  <w:color w:val="000000"/>
                                  <w:lang w:val="en-US"/>
                                </w:rPr>
                                <w:t>4,2</w:t>
                              </w:r>
                            </w:p>
                          </w:txbxContent>
                        </wps:txbx>
                        <wps:bodyPr rot="0" vert="horz" wrap="none" lIns="0" tIns="0" rIns="0" bIns="0" anchor="t" anchorCtr="0" upright="1">
                          <a:spAutoFit/>
                        </wps:bodyPr>
                      </wps:wsp>
                      <wps:wsp>
                        <wps:cNvPr id="214" name="Rectangle 75"/>
                        <wps:cNvSpPr>
                          <a:spLocks noChangeArrowheads="1"/>
                        </wps:cNvSpPr>
                        <wps:spPr bwMode="auto">
                          <a:xfrm>
                            <a:off x="4250035" y="322183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052B2"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15" name="Freeform 76"/>
                        <wps:cNvSpPr>
                          <a:spLocks noEditPoints="1"/>
                        </wps:cNvSpPr>
                        <wps:spPr bwMode="auto">
                          <a:xfrm>
                            <a:off x="4789740" y="3194145"/>
                            <a:ext cx="536604" cy="222904"/>
                          </a:xfrm>
                          <a:custGeom>
                            <a:avLst/>
                            <a:gdLst>
                              <a:gd name="T0" fmla="*/ 0 w 1132"/>
                              <a:gd name="T1" fmla="*/ 2833 h 472"/>
                              <a:gd name="T2" fmla="*/ 2844 w 1132"/>
                              <a:gd name="T3" fmla="*/ 0 h 472"/>
                              <a:gd name="T4" fmla="*/ 534205 w 1132"/>
                              <a:gd name="T5" fmla="*/ 0 h 472"/>
                              <a:gd name="T6" fmla="*/ 536575 w 1132"/>
                              <a:gd name="T7" fmla="*/ 2833 h 472"/>
                              <a:gd name="T8" fmla="*/ 536575 w 1132"/>
                              <a:gd name="T9" fmla="*/ 220524 h 472"/>
                              <a:gd name="T10" fmla="*/ 534205 w 1132"/>
                              <a:gd name="T11" fmla="*/ 222885 h 472"/>
                              <a:gd name="T12" fmla="*/ 2844 w 1132"/>
                              <a:gd name="T13" fmla="*/ 222885 h 472"/>
                              <a:gd name="T14" fmla="*/ 0 w 1132"/>
                              <a:gd name="T15" fmla="*/ 220524 h 472"/>
                              <a:gd name="T16" fmla="*/ 0 w 1132"/>
                              <a:gd name="T17" fmla="*/ 2833 h 472"/>
                              <a:gd name="T18" fmla="*/ 5688 w 1132"/>
                              <a:gd name="T19" fmla="*/ 220524 h 472"/>
                              <a:gd name="T20" fmla="*/ 2844 w 1132"/>
                              <a:gd name="T21" fmla="*/ 217691 h 472"/>
                              <a:gd name="T22" fmla="*/ 534205 w 1132"/>
                              <a:gd name="T23" fmla="*/ 217691 h 472"/>
                              <a:gd name="T24" fmla="*/ 531361 w 1132"/>
                              <a:gd name="T25" fmla="*/ 220524 h 472"/>
                              <a:gd name="T26" fmla="*/ 531361 w 1132"/>
                              <a:gd name="T27" fmla="*/ 2833 h 472"/>
                              <a:gd name="T28" fmla="*/ 534205 w 1132"/>
                              <a:gd name="T29" fmla="*/ 5667 h 472"/>
                              <a:gd name="T30" fmla="*/ 2844 w 1132"/>
                              <a:gd name="T31" fmla="*/ 5667 h 472"/>
                              <a:gd name="T32" fmla="*/ 5688 w 1132"/>
                              <a:gd name="T33" fmla="*/ 2833 h 472"/>
                              <a:gd name="T34" fmla="*/ 5688 w 1132"/>
                              <a:gd name="T35" fmla="*/ 220524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132" h="472">
                                <a:moveTo>
                                  <a:pt x="0" y="6"/>
                                </a:moveTo>
                                <a:cubicBezTo>
                                  <a:pt x="0" y="3"/>
                                  <a:pt x="3" y="0"/>
                                  <a:pt x="6" y="0"/>
                                </a:cubicBezTo>
                                <a:lnTo>
                                  <a:pt x="1127" y="0"/>
                                </a:lnTo>
                                <a:cubicBezTo>
                                  <a:pt x="1130" y="0"/>
                                  <a:pt x="1132" y="3"/>
                                  <a:pt x="1132" y="6"/>
                                </a:cubicBezTo>
                                <a:lnTo>
                                  <a:pt x="1132" y="467"/>
                                </a:lnTo>
                                <a:cubicBezTo>
                                  <a:pt x="1132" y="470"/>
                                  <a:pt x="1130" y="472"/>
                                  <a:pt x="1127" y="472"/>
                                </a:cubicBezTo>
                                <a:lnTo>
                                  <a:pt x="6" y="472"/>
                                </a:lnTo>
                                <a:cubicBezTo>
                                  <a:pt x="3" y="472"/>
                                  <a:pt x="0" y="470"/>
                                  <a:pt x="0" y="467"/>
                                </a:cubicBezTo>
                                <a:lnTo>
                                  <a:pt x="0" y="6"/>
                                </a:lnTo>
                                <a:close/>
                                <a:moveTo>
                                  <a:pt x="12" y="467"/>
                                </a:moveTo>
                                <a:lnTo>
                                  <a:pt x="6" y="461"/>
                                </a:lnTo>
                                <a:lnTo>
                                  <a:pt x="1127" y="461"/>
                                </a:lnTo>
                                <a:lnTo>
                                  <a:pt x="1121" y="467"/>
                                </a:lnTo>
                                <a:lnTo>
                                  <a:pt x="1121" y="6"/>
                                </a:lnTo>
                                <a:lnTo>
                                  <a:pt x="1127" y="12"/>
                                </a:lnTo>
                                <a:lnTo>
                                  <a:pt x="6" y="12"/>
                                </a:lnTo>
                                <a:lnTo>
                                  <a:pt x="12" y="6"/>
                                </a:lnTo>
                                <a:lnTo>
                                  <a:pt x="12" y="467"/>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216" name="Freeform 77"/>
                        <wps:cNvSpPr>
                          <a:spLocks noEditPoints="1"/>
                        </wps:cNvSpPr>
                        <wps:spPr bwMode="auto">
                          <a:xfrm>
                            <a:off x="4789740" y="3194145"/>
                            <a:ext cx="536604" cy="222904"/>
                          </a:xfrm>
                          <a:custGeom>
                            <a:avLst/>
                            <a:gdLst>
                              <a:gd name="T0" fmla="*/ 0 w 1132"/>
                              <a:gd name="T1" fmla="*/ 2833 h 472"/>
                              <a:gd name="T2" fmla="*/ 2844 w 1132"/>
                              <a:gd name="T3" fmla="*/ 0 h 472"/>
                              <a:gd name="T4" fmla="*/ 534205 w 1132"/>
                              <a:gd name="T5" fmla="*/ 0 h 472"/>
                              <a:gd name="T6" fmla="*/ 536575 w 1132"/>
                              <a:gd name="T7" fmla="*/ 2833 h 472"/>
                              <a:gd name="T8" fmla="*/ 536575 w 1132"/>
                              <a:gd name="T9" fmla="*/ 220524 h 472"/>
                              <a:gd name="T10" fmla="*/ 534205 w 1132"/>
                              <a:gd name="T11" fmla="*/ 222885 h 472"/>
                              <a:gd name="T12" fmla="*/ 2844 w 1132"/>
                              <a:gd name="T13" fmla="*/ 222885 h 472"/>
                              <a:gd name="T14" fmla="*/ 0 w 1132"/>
                              <a:gd name="T15" fmla="*/ 220524 h 472"/>
                              <a:gd name="T16" fmla="*/ 0 w 1132"/>
                              <a:gd name="T17" fmla="*/ 2833 h 472"/>
                              <a:gd name="T18" fmla="*/ 5688 w 1132"/>
                              <a:gd name="T19" fmla="*/ 220524 h 472"/>
                              <a:gd name="T20" fmla="*/ 2844 w 1132"/>
                              <a:gd name="T21" fmla="*/ 217691 h 472"/>
                              <a:gd name="T22" fmla="*/ 534205 w 1132"/>
                              <a:gd name="T23" fmla="*/ 217691 h 472"/>
                              <a:gd name="T24" fmla="*/ 531361 w 1132"/>
                              <a:gd name="T25" fmla="*/ 220524 h 472"/>
                              <a:gd name="T26" fmla="*/ 531361 w 1132"/>
                              <a:gd name="T27" fmla="*/ 2833 h 472"/>
                              <a:gd name="T28" fmla="*/ 534205 w 1132"/>
                              <a:gd name="T29" fmla="*/ 5667 h 472"/>
                              <a:gd name="T30" fmla="*/ 2844 w 1132"/>
                              <a:gd name="T31" fmla="*/ 5667 h 472"/>
                              <a:gd name="T32" fmla="*/ 5688 w 1132"/>
                              <a:gd name="T33" fmla="*/ 2833 h 472"/>
                              <a:gd name="T34" fmla="*/ 5688 w 1132"/>
                              <a:gd name="T35" fmla="*/ 220524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132" h="472">
                                <a:moveTo>
                                  <a:pt x="0" y="6"/>
                                </a:moveTo>
                                <a:cubicBezTo>
                                  <a:pt x="0" y="3"/>
                                  <a:pt x="3" y="0"/>
                                  <a:pt x="6" y="0"/>
                                </a:cubicBezTo>
                                <a:lnTo>
                                  <a:pt x="1127" y="0"/>
                                </a:lnTo>
                                <a:cubicBezTo>
                                  <a:pt x="1130" y="0"/>
                                  <a:pt x="1132" y="3"/>
                                  <a:pt x="1132" y="6"/>
                                </a:cubicBezTo>
                                <a:lnTo>
                                  <a:pt x="1132" y="467"/>
                                </a:lnTo>
                                <a:cubicBezTo>
                                  <a:pt x="1132" y="470"/>
                                  <a:pt x="1130" y="472"/>
                                  <a:pt x="1127" y="472"/>
                                </a:cubicBezTo>
                                <a:lnTo>
                                  <a:pt x="6" y="472"/>
                                </a:lnTo>
                                <a:cubicBezTo>
                                  <a:pt x="3" y="472"/>
                                  <a:pt x="0" y="470"/>
                                  <a:pt x="0" y="467"/>
                                </a:cubicBezTo>
                                <a:lnTo>
                                  <a:pt x="0" y="6"/>
                                </a:lnTo>
                                <a:close/>
                                <a:moveTo>
                                  <a:pt x="12" y="467"/>
                                </a:moveTo>
                                <a:lnTo>
                                  <a:pt x="6" y="461"/>
                                </a:lnTo>
                                <a:lnTo>
                                  <a:pt x="1127" y="461"/>
                                </a:lnTo>
                                <a:lnTo>
                                  <a:pt x="1121" y="467"/>
                                </a:lnTo>
                                <a:lnTo>
                                  <a:pt x="1121" y="6"/>
                                </a:lnTo>
                                <a:lnTo>
                                  <a:pt x="1127" y="12"/>
                                </a:lnTo>
                                <a:lnTo>
                                  <a:pt x="6" y="12"/>
                                </a:lnTo>
                                <a:lnTo>
                                  <a:pt x="12" y="6"/>
                                </a:lnTo>
                                <a:lnTo>
                                  <a:pt x="12" y="467"/>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Rectangle 78"/>
                        <wps:cNvSpPr>
                          <a:spLocks noChangeArrowheads="1"/>
                        </wps:cNvSpPr>
                        <wps:spPr bwMode="auto">
                          <a:xfrm>
                            <a:off x="4846117" y="3211083"/>
                            <a:ext cx="46037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12485" w14:textId="77777777" w:rsidR="005E78C2" w:rsidRDefault="005E78C2" w:rsidP="005E78C2">
                              <w:r>
                                <w:rPr>
                                  <w:rFonts w:ascii="Calibri" w:hAnsi="Calibri" w:cs="Calibri"/>
                                  <w:color w:val="000000"/>
                                  <w:lang w:val="en-US"/>
                                </w:rPr>
                                <w:t>47,9 días</w:t>
                              </w:r>
                            </w:p>
                          </w:txbxContent>
                        </wps:txbx>
                        <wps:bodyPr rot="0" vert="horz" wrap="none" lIns="0" tIns="0" rIns="0" bIns="0" anchor="t" anchorCtr="0" upright="1">
                          <a:spAutoFit/>
                        </wps:bodyPr>
                      </wps:wsp>
                      <wps:wsp>
                        <wps:cNvPr id="218" name="Rectangle 79"/>
                        <wps:cNvSpPr>
                          <a:spLocks noChangeArrowheads="1"/>
                        </wps:cNvSpPr>
                        <wps:spPr bwMode="auto">
                          <a:xfrm>
                            <a:off x="5303544" y="322183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2E274"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19" name="Freeform 80"/>
                        <wps:cNvSpPr>
                          <a:spLocks noEditPoints="1"/>
                        </wps:cNvSpPr>
                        <wps:spPr bwMode="auto">
                          <a:xfrm>
                            <a:off x="4789740" y="2904640"/>
                            <a:ext cx="536604" cy="222904"/>
                          </a:xfrm>
                          <a:custGeom>
                            <a:avLst/>
                            <a:gdLst>
                              <a:gd name="T0" fmla="*/ 0 w 1132"/>
                              <a:gd name="T1" fmla="*/ 2833 h 472"/>
                              <a:gd name="T2" fmla="*/ 2844 w 1132"/>
                              <a:gd name="T3" fmla="*/ 0 h 472"/>
                              <a:gd name="T4" fmla="*/ 534205 w 1132"/>
                              <a:gd name="T5" fmla="*/ 0 h 472"/>
                              <a:gd name="T6" fmla="*/ 536575 w 1132"/>
                              <a:gd name="T7" fmla="*/ 2833 h 472"/>
                              <a:gd name="T8" fmla="*/ 536575 w 1132"/>
                              <a:gd name="T9" fmla="*/ 220052 h 472"/>
                              <a:gd name="T10" fmla="*/ 534205 w 1132"/>
                              <a:gd name="T11" fmla="*/ 222885 h 472"/>
                              <a:gd name="T12" fmla="*/ 2844 w 1132"/>
                              <a:gd name="T13" fmla="*/ 222885 h 472"/>
                              <a:gd name="T14" fmla="*/ 0 w 1132"/>
                              <a:gd name="T15" fmla="*/ 220052 h 472"/>
                              <a:gd name="T16" fmla="*/ 0 w 1132"/>
                              <a:gd name="T17" fmla="*/ 2833 h 472"/>
                              <a:gd name="T18" fmla="*/ 5688 w 1132"/>
                              <a:gd name="T19" fmla="*/ 220052 h 472"/>
                              <a:gd name="T20" fmla="*/ 2844 w 1132"/>
                              <a:gd name="T21" fmla="*/ 217218 h 472"/>
                              <a:gd name="T22" fmla="*/ 534205 w 1132"/>
                              <a:gd name="T23" fmla="*/ 217218 h 472"/>
                              <a:gd name="T24" fmla="*/ 531361 w 1132"/>
                              <a:gd name="T25" fmla="*/ 220052 h 472"/>
                              <a:gd name="T26" fmla="*/ 531361 w 1132"/>
                              <a:gd name="T27" fmla="*/ 2833 h 472"/>
                              <a:gd name="T28" fmla="*/ 534205 w 1132"/>
                              <a:gd name="T29" fmla="*/ 5667 h 472"/>
                              <a:gd name="T30" fmla="*/ 2844 w 1132"/>
                              <a:gd name="T31" fmla="*/ 5667 h 472"/>
                              <a:gd name="T32" fmla="*/ 5688 w 1132"/>
                              <a:gd name="T33" fmla="*/ 2833 h 472"/>
                              <a:gd name="T34" fmla="*/ 5688 w 1132"/>
                              <a:gd name="T35" fmla="*/ 220052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132" h="472">
                                <a:moveTo>
                                  <a:pt x="0" y="6"/>
                                </a:moveTo>
                                <a:cubicBezTo>
                                  <a:pt x="0" y="3"/>
                                  <a:pt x="3" y="0"/>
                                  <a:pt x="6" y="0"/>
                                </a:cubicBezTo>
                                <a:lnTo>
                                  <a:pt x="1127" y="0"/>
                                </a:lnTo>
                                <a:cubicBezTo>
                                  <a:pt x="1130" y="0"/>
                                  <a:pt x="1132" y="3"/>
                                  <a:pt x="1132" y="6"/>
                                </a:cubicBezTo>
                                <a:lnTo>
                                  <a:pt x="1132" y="466"/>
                                </a:lnTo>
                                <a:cubicBezTo>
                                  <a:pt x="1132" y="470"/>
                                  <a:pt x="1130" y="472"/>
                                  <a:pt x="1127" y="472"/>
                                </a:cubicBezTo>
                                <a:lnTo>
                                  <a:pt x="6" y="472"/>
                                </a:lnTo>
                                <a:cubicBezTo>
                                  <a:pt x="3" y="472"/>
                                  <a:pt x="0" y="470"/>
                                  <a:pt x="0" y="466"/>
                                </a:cubicBezTo>
                                <a:lnTo>
                                  <a:pt x="0" y="6"/>
                                </a:lnTo>
                                <a:close/>
                                <a:moveTo>
                                  <a:pt x="12" y="466"/>
                                </a:moveTo>
                                <a:lnTo>
                                  <a:pt x="6" y="460"/>
                                </a:lnTo>
                                <a:lnTo>
                                  <a:pt x="1127" y="460"/>
                                </a:lnTo>
                                <a:lnTo>
                                  <a:pt x="1121" y="466"/>
                                </a:lnTo>
                                <a:lnTo>
                                  <a:pt x="1121" y="6"/>
                                </a:lnTo>
                                <a:lnTo>
                                  <a:pt x="1127" y="12"/>
                                </a:lnTo>
                                <a:lnTo>
                                  <a:pt x="6" y="12"/>
                                </a:lnTo>
                                <a:lnTo>
                                  <a:pt x="12" y="6"/>
                                </a:lnTo>
                                <a:lnTo>
                                  <a:pt x="12" y="466"/>
                                </a:lnTo>
                                <a:close/>
                              </a:path>
                            </a:pathLst>
                          </a:custGeom>
                          <a:solidFill>
                            <a:srgbClr val="4F81BD"/>
                          </a:solidFill>
                          <a:ln w="0">
                            <a:solidFill>
                              <a:srgbClr val="000000"/>
                            </a:solidFill>
                            <a:round/>
                            <a:headEnd/>
                            <a:tailEnd/>
                          </a:ln>
                        </wps:spPr>
                        <wps:bodyPr rot="0" vert="horz" wrap="square" lIns="91440" tIns="45720" rIns="91440" bIns="45720" anchor="t" anchorCtr="0" upright="1">
                          <a:noAutofit/>
                        </wps:bodyPr>
                      </wps:wsp>
                      <wps:wsp>
                        <wps:cNvPr id="220" name="Freeform 81"/>
                        <wps:cNvSpPr>
                          <a:spLocks noEditPoints="1"/>
                        </wps:cNvSpPr>
                        <wps:spPr bwMode="auto">
                          <a:xfrm>
                            <a:off x="4789740" y="2904640"/>
                            <a:ext cx="536604" cy="222904"/>
                          </a:xfrm>
                          <a:custGeom>
                            <a:avLst/>
                            <a:gdLst>
                              <a:gd name="T0" fmla="*/ 0 w 1132"/>
                              <a:gd name="T1" fmla="*/ 2833 h 472"/>
                              <a:gd name="T2" fmla="*/ 2844 w 1132"/>
                              <a:gd name="T3" fmla="*/ 0 h 472"/>
                              <a:gd name="T4" fmla="*/ 534205 w 1132"/>
                              <a:gd name="T5" fmla="*/ 0 h 472"/>
                              <a:gd name="T6" fmla="*/ 536575 w 1132"/>
                              <a:gd name="T7" fmla="*/ 2833 h 472"/>
                              <a:gd name="T8" fmla="*/ 536575 w 1132"/>
                              <a:gd name="T9" fmla="*/ 220052 h 472"/>
                              <a:gd name="T10" fmla="*/ 534205 w 1132"/>
                              <a:gd name="T11" fmla="*/ 222885 h 472"/>
                              <a:gd name="T12" fmla="*/ 2844 w 1132"/>
                              <a:gd name="T13" fmla="*/ 222885 h 472"/>
                              <a:gd name="T14" fmla="*/ 0 w 1132"/>
                              <a:gd name="T15" fmla="*/ 220052 h 472"/>
                              <a:gd name="T16" fmla="*/ 0 w 1132"/>
                              <a:gd name="T17" fmla="*/ 2833 h 472"/>
                              <a:gd name="T18" fmla="*/ 5688 w 1132"/>
                              <a:gd name="T19" fmla="*/ 220052 h 472"/>
                              <a:gd name="T20" fmla="*/ 2844 w 1132"/>
                              <a:gd name="T21" fmla="*/ 217218 h 472"/>
                              <a:gd name="T22" fmla="*/ 534205 w 1132"/>
                              <a:gd name="T23" fmla="*/ 217218 h 472"/>
                              <a:gd name="T24" fmla="*/ 531361 w 1132"/>
                              <a:gd name="T25" fmla="*/ 220052 h 472"/>
                              <a:gd name="T26" fmla="*/ 531361 w 1132"/>
                              <a:gd name="T27" fmla="*/ 2833 h 472"/>
                              <a:gd name="T28" fmla="*/ 534205 w 1132"/>
                              <a:gd name="T29" fmla="*/ 5667 h 472"/>
                              <a:gd name="T30" fmla="*/ 2844 w 1132"/>
                              <a:gd name="T31" fmla="*/ 5667 h 472"/>
                              <a:gd name="T32" fmla="*/ 5688 w 1132"/>
                              <a:gd name="T33" fmla="*/ 2833 h 472"/>
                              <a:gd name="T34" fmla="*/ 5688 w 1132"/>
                              <a:gd name="T35" fmla="*/ 220052 h 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132" h="472">
                                <a:moveTo>
                                  <a:pt x="0" y="6"/>
                                </a:moveTo>
                                <a:cubicBezTo>
                                  <a:pt x="0" y="3"/>
                                  <a:pt x="3" y="0"/>
                                  <a:pt x="6" y="0"/>
                                </a:cubicBezTo>
                                <a:lnTo>
                                  <a:pt x="1127" y="0"/>
                                </a:lnTo>
                                <a:cubicBezTo>
                                  <a:pt x="1130" y="0"/>
                                  <a:pt x="1132" y="3"/>
                                  <a:pt x="1132" y="6"/>
                                </a:cubicBezTo>
                                <a:lnTo>
                                  <a:pt x="1132" y="466"/>
                                </a:lnTo>
                                <a:cubicBezTo>
                                  <a:pt x="1132" y="470"/>
                                  <a:pt x="1130" y="472"/>
                                  <a:pt x="1127" y="472"/>
                                </a:cubicBezTo>
                                <a:lnTo>
                                  <a:pt x="6" y="472"/>
                                </a:lnTo>
                                <a:cubicBezTo>
                                  <a:pt x="3" y="472"/>
                                  <a:pt x="0" y="470"/>
                                  <a:pt x="0" y="466"/>
                                </a:cubicBezTo>
                                <a:lnTo>
                                  <a:pt x="0" y="6"/>
                                </a:lnTo>
                                <a:close/>
                                <a:moveTo>
                                  <a:pt x="12" y="466"/>
                                </a:moveTo>
                                <a:lnTo>
                                  <a:pt x="6" y="460"/>
                                </a:lnTo>
                                <a:lnTo>
                                  <a:pt x="1127" y="460"/>
                                </a:lnTo>
                                <a:lnTo>
                                  <a:pt x="1121" y="466"/>
                                </a:lnTo>
                                <a:lnTo>
                                  <a:pt x="1121" y="6"/>
                                </a:lnTo>
                                <a:lnTo>
                                  <a:pt x="1127" y="12"/>
                                </a:lnTo>
                                <a:lnTo>
                                  <a:pt x="6" y="12"/>
                                </a:lnTo>
                                <a:lnTo>
                                  <a:pt x="12" y="6"/>
                                </a:lnTo>
                                <a:lnTo>
                                  <a:pt x="12" y="466"/>
                                </a:lnTo>
                                <a:close/>
                              </a:path>
                            </a:pathLst>
                          </a:custGeom>
                          <a:noFill/>
                          <a:ln w="1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82"/>
                        <wps:cNvSpPr>
                          <a:spLocks noChangeArrowheads="1"/>
                        </wps:cNvSpPr>
                        <wps:spPr bwMode="auto">
                          <a:xfrm>
                            <a:off x="4847284" y="2925403"/>
                            <a:ext cx="46037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63157" w14:textId="77777777" w:rsidR="005E78C2" w:rsidRDefault="005E78C2" w:rsidP="005E78C2">
                              <w:r>
                                <w:rPr>
                                  <w:rFonts w:ascii="Calibri" w:hAnsi="Calibri" w:cs="Calibri"/>
                                  <w:color w:val="000000"/>
                                  <w:lang w:val="en-US"/>
                                </w:rPr>
                                <w:t>89,9 días</w:t>
                              </w:r>
                            </w:p>
                          </w:txbxContent>
                        </wps:txbx>
                        <wps:bodyPr rot="0" vert="horz" wrap="none" lIns="0" tIns="0" rIns="0" bIns="0" anchor="t" anchorCtr="0" upright="1">
                          <a:spAutoFit/>
                        </wps:bodyPr>
                      </wps:wsp>
                      <wps:wsp>
                        <wps:cNvPr id="222" name="Rectangle 83"/>
                        <wps:cNvSpPr>
                          <a:spLocks noChangeArrowheads="1"/>
                        </wps:cNvSpPr>
                        <wps:spPr bwMode="auto">
                          <a:xfrm>
                            <a:off x="5303544" y="2935463"/>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FAF19"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23" name="Rectangle 84"/>
                        <wps:cNvSpPr>
                          <a:spLocks noChangeArrowheads="1"/>
                        </wps:cNvSpPr>
                        <wps:spPr bwMode="auto">
                          <a:xfrm>
                            <a:off x="0" y="3161144"/>
                            <a:ext cx="5361944" cy="5700"/>
                          </a:xfrm>
                          <a:prstGeom prst="rect">
                            <a:avLst/>
                          </a:prstGeom>
                          <a:solidFill>
                            <a:srgbClr val="4A7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85"/>
                        <wps:cNvSpPr>
                          <a:spLocks noChangeArrowheads="1"/>
                        </wps:cNvSpPr>
                        <wps:spPr bwMode="auto">
                          <a:xfrm>
                            <a:off x="0" y="3161144"/>
                            <a:ext cx="5361944" cy="5700"/>
                          </a:xfrm>
                          <a:prstGeom prst="rect">
                            <a:avLst/>
                          </a:pr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86"/>
                        <wps:cNvSpPr>
                          <a:spLocks noEditPoints="1"/>
                        </wps:cNvSpPr>
                        <wps:spPr bwMode="auto">
                          <a:xfrm>
                            <a:off x="3524229" y="2331831"/>
                            <a:ext cx="1224910" cy="58401"/>
                          </a:xfrm>
                          <a:custGeom>
                            <a:avLst/>
                            <a:gdLst>
                              <a:gd name="T0" fmla="*/ 5684 w 2586"/>
                              <a:gd name="T1" fmla="*/ 26598 h 123"/>
                              <a:gd name="T2" fmla="*/ 1219231 w 2586"/>
                              <a:gd name="T3" fmla="*/ 26598 h 123"/>
                              <a:gd name="T4" fmla="*/ 1219231 w 2586"/>
                              <a:gd name="T5" fmla="*/ 31822 h 123"/>
                              <a:gd name="T6" fmla="*/ 5684 w 2586"/>
                              <a:gd name="T7" fmla="*/ 31822 h 123"/>
                              <a:gd name="T8" fmla="*/ 5684 w 2586"/>
                              <a:gd name="T9" fmla="*/ 26598 h 123"/>
                              <a:gd name="T10" fmla="*/ 49262 w 2586"/>
                              <a:gd name="T11" fmla="*/ 57945 h 123"/>
                              <a:gd name="T12" fmla="*/ 0 w 2586"/>
                              <a:gd name="T13" fmla="*/ 28973 h 123"/>
                              <a:gd name="T14" fmla="*/ 49262 w 2586"/>
                              <a:gd name="T15" fmla="*/ 950 h 123"/>
                              <a:gd name="T16" fmla="*/ 53051 w 2586"/>
                              <a:gd name="T17" fmla="*/ 1900 h 123"/>
                              <a:gd name="T18" fmla="*/ 52104 w 2586"/>
                              <a:gd name="T19" fmla="*/ 5700 h 123"/>
                              <a:gd name="T20" fmla="*/ 7105 w 2586"/>
                              <a:gd name="T21" fmla="*/ 31822 h 123"/>
                              <a:gd name="T22" fmla="*/ 7105 w 2586"/>
                              <a:gd name="T23" fmla="*/ 27073 h 123"/>
                              <a:gd name="T24" fmla="*/ 52104 w 2586"/>
                              <a:gd name="T25" fmla="*/ 52720 h 123"/>
                              <a:gd name="T26" fmla="*/ 53051 w 2586"/>
                              <a:gd name="T27" fmla="*/ 56520 h 123"/>
                              <a:gd name="T28" fmla="*/ 49262 w 2586"/>
                              <a:gd name="T29" fmla="*/ 57945 h 123"/>
                              <a:gd name="T30" fmla="*/ 1176127 w 2586"/>
                              <a:gd name="T31" fmla="*/ 950 h 123"/>
                              <a:gd name="T32" fmla="*/ 1224915 w 2586"/>
                              <a:gd name="T33" fmla="*/ 28973 h 123"/>
                              <a:gd name="T34" fmla="*/ 1176127 w 2586"/>
                              <a:gd name="T35" fmla="*/ 57945 h 123"/>
                              <a:gd name="T36" fmla="*/ 1172337 w 2586"/>
                              <a:gd name="T37" fmla="*/ 56520 h 123"/>
                              <a:gd name="T38" fmla="*/ 1173285 w 2586"/>
                              <a:gd name="T39" fmla="*/ 52720 h 123"/>
                              <a:gd name="T40" fmla="*/ 1217810 w 2586"/>
                              <a:gd name="T41" fmla="*/ 27073 h 123"/>
                              <a:gd name="T42" fmla="*/ 1217810 w 2586"/>
                              <a:gd name="T43" fmla="*/ 31822 h 123"/>
                              <a:gd name="T44" fmla="*/ 1173285 w 2586"/>
                              <a:gd name="T45" fmla="*/ 5700 h 123"/>
                              <a:gd name="T46" fmla="*/ 1172337 w 2586"/>
                              <a:gd name="T47" fmla="*/ 1900 h 123"/>
                              <a:gd name="T48" fmla="*/ 1176127 w 2586"/>
                              <a:gd name="T49" fmla="*/ 95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586" h="123">
                                <a:moveTo>
                                  <a:pt x="12" y="56"/>
                                </a:moveTo>
                                <a:lnTo>
                                  <a:pt x="2574" y="56"/>
                                </a:lnTo>
                                <a:lnTo>
                                  <a:pt x="2574" y="67"/>
                                </a:lnTo>
                                <a:lnTo>
                                  <a:pt x="12" y="67"/>
                                </a:lnTo>
                                <a:lnTo>
                                  <a:pt x="12" y="56"/>
                                </a:lnTo>
                                <a:close/>
                                <a:moveTo>
                                  <a:pt x="104" y="122"/>
                                </a:moveTo>
                                <a:lnTo>
                                  <a:pt x="0" y="61"/>
                                </a:lnTo>
                                <a:lnTo>
                                  <a:pt x="104" y="2"/>
                                </a:lnTo>
                                <a:cubicBezTo>
                                  <a:pt x="107" y="0"/>
                                  <a:pt x="110" y="1"/>
                                  <a:pt x="112" y="4"/>
                                </a:cubicBezTo>
                                <a:cubicBezTo>
                                  <a:pt x="114" y="7"/>
                                  <a:pt x="112" y="10"/>
                                  <a:pt x="110" y="12"/>
                                </a:cubicBezTo>
                                <a:lnTo>
                                  <a:pt x="15" y="67"/>
                                </a:lnTo>
                                <a:lnTo>
                                  <a:pt x="15" y="57"/>
                                </a:lnTo>
                                <a:lnTo>
                                  <a:pt x="110" y="111"/>
                                </a:lnTo>
                                <a:cubicBezTo>
                                  <a:pt x="112" y="114"/>
                                  <a:pt x="114" y="117"/>
                                  <a:pt x="112" y="119"/>
                                </a:cubicBezTo>
                                <a:cubicBezTo>
                                  <a:pt x="110" y="122"/>
                                  <a:pt x="107" y="123"/>
                                  <a:pt x="104" y="122"/>
                                </a:cubicBezTo>
                                <a:close/>
                                <a:moveTo>
                                  <a:pt x="2483" y="2"/>
                                </a:moveTo>
                                <a:lnTo>
                                  <a:pt x="2586" y="61"/>
                                </a:lnTo>
                                <a:lnTo>
                                  <a:pt x="2483" y="122"/>
                                </a:lnTo>
                                <a:cubicBezTo>
                                  <a:pt x="2480" y="123"/>
                                  <a:pt x="2477" y="122"/>
                                  <a:pt x="2475" y="119"/>
                                </a:cubicBezTo>
                                <a:cubicBezTo>
                                  <a:pt x="2473" y="117"/>
                                  <a:pt x="2474" y="114"/>
                                  <a:pt x="2477" y="111"/>
                                </a:cubicBezTo>
                                <a:lnTo>
                                  <a:pt x="2571" y="57"/>
                                </a:lnTo>
                                <a:lnTo>
                                  <a:pt x="2571" y="67"/>
                                </a:lnTo>
                                <a:lnTo>
                                  <a:pt x="2477" y="12"/>
                                </a:lnTo>
                                <a:cubicBezTo>
                                  <a:pt x="2474" y="10"/>
                                  <a:pt x="2473" y="7"/>
                                  <a:pt x="2475" y="4"/>
                                </a:cubicBezTo>
                                <a:cubicBezTo>
                                  <a:pt x="2477" y="1"/>
                                  <a:pt x="2480" y="0"/>
                                  <a:pt x="2483" y="2"/>
                                </a:cubicBezTo>
                                <a:close/>
                              </a:path>
                            </a:pathLst>
                          </a:custGeom>
                          <a:solidFill>
                            <a:srgbClr val="4A7EBB"/>
                          </a:solidFill>
                          <a:ln w="0">
                            <a:solidFill>
                              <a:srgbClr val="000000"/>
                            </a:solidFill>
                            <a:round/>
                            <a:headEnd/>
                            <a:tailEnd/>
                          </a:ln>
                        </wps:spPr>
                        <wps:bodyPr rot="0" vert="horz" wrap="square" lIns="91440" tIns="45720" rIns="91440" bIns="45720" anchor="t" anchorCtr="0" upright="1">
                          <a:noAutofit/>
                        </wps:bodyPr>
                      </wps:wsp>
                      <wps:wsp>
                        <wps:cNvPr id="226" name="Freeform 87"/>
                        <wps:cNvSpPr>
                          <a:spLocks noEditPoints="1"/>
                        </wps:cNvSpPr>
                        <wps:spPr bwMode="auto">
                          <a:xfrm>
                            <a:off x="3524229" y="2331831"/>
                            <a:ext cx="1224910" cy="58401"/>
                          </a:xfrm>
                          <a:custGeom>
                            <a:avLst/>
                            <a:gdLst>
                              <a:gd name="T0" fmla="*/ 5684 w 2586"/>
                              <a:gd name="T1" fmla="*/ 26598 h 123"/>
                              <a:gd name="T2" fmla="*/ 1219231 w 2586"/>
                              <a:gd name="T3" fmla="*/ 26598 h 123"/>
                              <a:gd name="T4" fmla="*/ 1219231 w 2586"/>
                              <a:gd name="T5" fmla="*/ 31822 h 123"/>
                              <a:gd name="T6" fmla="*/ 5684 w 2586"/>
                              <a:gd name="T7" fmla="*/ 31822 h 123"/>
                              <a:gd name="T8" fmla="*/ 5684 w 2586"/>
                              <a:gd name="T9" fmla="*/ 26598 h 123"/>
                              <a:gd name="T10" fmla="*/ 49262 w 2586"/>
                              <a:gd name="T11" fmla="*/ 57945 h 123"/>
                              <a:gd name="T12" fmla="*/ 0 w 2586"/>
                              <a:gd name="T13" fmla="*/ 28973 h 123"/>
                              <a:gd name="T14" fmla="*/ 49262 w 2586"/>
                              <a:gd name="T15" fmla="*/ 950 h 123"/>
                              <a:gd name="T16" fmla="*/ 53051 w 2586"/>
                              <a:gd name="T17" fmla="*/ 1900 h 123"/>
                              <a:gd name="T18" fmla="*/ 52104 w 2586"/>
                              <a:gd name="T19" fmla="*/ 5700 h 123"/>
                              <a:gd name="T20" fmla="*/ 7105 w 2586"/>
                              <a:gd name="T21" fmla="*/ 31822 h 123"/>
                              <a:gd name="T22" fmla="*/ 7105 w 2586"/>
                              <a:gd name="T23" fmla="*/ 27073 h 123"/>
                              <a:gd name="T24" fmla="*/ 52104 w 2586"/>
                              <a:gd name="T25" fmla="*/ 52720 h 123"/>
                              <a:gd name="T26" fmla="*/ 53051 w 2586"/>
                              <a:gd name="T27" fmla="*/ 56520 h 123"/>
                              <a:gd name="T28" fmla="*/ 49262 w 2586"/>
                              <a:gd name="T29" fmla="*/ 57945 h 123"/>
                              <a:gd name="T30" fmla="*/ 1176127 w 2586"/>
                              <a:gd name="T31" fmla="*/ 950 h 123"/>
                              <a:gd name="T32" fmla="*/ 1224915 w 2586"/>
                              <a:gd name="T33" fmla="*/ 28973 h 123"/>
                              <a:gd name="T34" fmla="*/ 1176127 w 2586"/>
                              <a:gd name="T35" fmla="*/ 57945 h 123"/>
                              <a:gd name="T36" fmla="*/ 1172337 w 2586"/>
                              <a:gd name="T37" fmla="*/ 56520 h 123"/>
                              <a:gd name="T38" fmla="*/ 1173285 w 2586"/>
                              <a:gd name="T39" fmla="*/ 52720 h 123"/>
                              <a:gd name="T40" fmla="*/ 1217810 w 2586"/>
                              <a:gd name="T41" fmla="*/ 27073 h 123"/>
                              <a:gd name="T42" fmla="*/ 1217810 w 2586"/>
                              <a:gd name="T43" fmla="*/ 31822 h 123"/>
                              <a:gd name="T44" fmla="*/ 1173285 w 2586"/>
                              <a:gd name="T45" fmla="*/ 5700 h 123"/>
                              <a:gd name="T46" fmla="*/ 1172337 w 2586"/>
                              <a:gd name="T47" fmla="*/ 1900 h 123"/>
                              <a:gd name="T48" fmla="*/ 1176127 w 2586"/>
                              <a:gd name="T49" fmla="*/ 95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586" h="123">
                                <a:moveTo>
                                  <a:pt x="12" y="56"/>
                                </a:moveTo>
                                <a:lnTo>
                                  <a:pt x="2574" y="56"/>
                                </a:lnTo>
                                <a:lnTo>
                                  <a:pt x="2574" y="67"/>
                                </a:lnTo>
                                <a:lnTo>
                                  <a:pt x="12" y="67"/>
                                </a:lnTo>
                                <a:lnTo>
                                  <a:pt x="12" y="56"/>
                                </a:lnTo>
                                <a:close/>
                                <a:moveTo>
                                  <a:pt x="104" y="122"/>
                                </a:moveTo>
                                <a:lnTo>
                                  <a:pt x="0" y="61"/>
                                </a:lnTo>
                                <a:lnTo>
                                  <a:pt x="104" y="2"/>
                                </a:lnTo>
                                <a:cubicBezTo>
                                  <a:pt x="107" y="0"/>
                                  <a:pt x="110" y="1"/>
                                  <a:pt x="112" y="4"/>
                                </a:cubicBezTo>
                                <a:cubicBezTo>
                                  <a:pt x="114" y="7"/>
                                  <a:pt x="112" y="10"/>
                                  <a:pt x="110" y="12"/>
                                </a:cubicBezTo>
                                <a:lnTo>
                                  <a:pt x="15" y="67"/>
                                </a:lnTo>
                                <a:lnTo>
                                  <a:pt x="15" y="57"/>
                                </a:lnTo>
                                <a:lnTo>
                                  <a:pt x="110" y="111"/>
                                </a:lnTo>
                                <a:cubicBezTo>
                                  <a:pt x="112" y="114"/>
                                  <a:pt x="114" y="117"/>
                                  <a:pt x="112" y="119"/>
                                </a:cubicBezTo>
                                <a:cubicBezTo>
                                  <a:pt x="110" y="122"/>
                                  <a:pt x="107" y="123"/>
                                  <a:pt x="104" y="122"/>
                                </a:cubicBezTo>
                                <a:close/>
                                <a:moveTo>
                                  <a:pt x="2483" y="2"/>
                                </a:moveTo>
                                <a:lnTo>
                                  <a:pt x="2586" y="61"/>
                                </a:lnTo>
                                <a:lnTo>
                                  <a:pt x="2483" y="122"/>
                                </a:lnTo>
                                <a:cubicBezTo>
                                  <a:pt x="2480" y="123"/>
                                  <a:pt x="2477" y="122"/>
                                  <a:pt x="2475" y="119"/>
                                </a:cubicBezTo>
                                <a:cubicBezTo>
                                  <a:pt x="2473" y="117"/>
                                  <a:pt x="2474" y="114"/>
                                  <a:pt x="2477" y="111"/>
                                </a:cubicBezTo>
                                <a:lnTo>
                                  <a:pt x="2571" y="57"/>
                                </a:lnTo>
                                <a:lnTo>
                                  <a:pt x="2571" y="67"/>
                                </a:lnTo>
                                <a:lnTo>
                                  <a:pt x="2477" y="12"/>
                                </a:lnTo>
                                <a:cubicBezTo>
                                  <a:pt x="2474" y="10"/>
                                  <a:pt x="2473" y="7"/>
                                  <a:pt x="2475" y="4"/>
                                </a:cubicBezTo>
                                <a:cubicBezTo>
                                  <a:pt x="2477" y="1"/>
                                  <a:pt x="2480" y="0"/>
                                  <a:pt x="2483" y="2"/>
                                </a:cubicBezTo>
                                <a:close/>
                              </a:path>
                            </a:pathLst>
                          </a:cu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88"/>
                        <wps:cNvSpPr>
                          <a:spLocks noEditPoints="1"/>
                        </wps:cNvSpPr>
                        <wps:spPr bwMode="auto">
                          <a:xfrm>
                            <a:off x="654005" y="1908924"/>
                            <a:ext cx="802007" cy="57801"/>
                          </a:xfrm>
                          <a:custGeom>
                            <a:avLst/>
                            <a:gdLst>
                              <a:gd name="T0" fmla="*/ 5681 w 1694"/>
                              <a:gd name="T1" fmla="*/ 26309 h 123"/>
                              <a:gd name="T2" fmla="*/ 796324 w 1694"/>
                              <a:gd name="T3" fmla="*/ 26309 h 123"/>
                              <a:gd name="T4" fmla="*/ 796324 w 1694"/>
                              <a:gd name="T5" fmla="*/ 31476 h 123"/>
                              <a:gd name="T6" fmla="*/ 5681 w 1694"/>
                              <a:gd name="T7" fmla="*/ 31476 h 123"/>
                              <a:gd name="T8" fmla="*/ 5681 w 1694"/>
                              <a:gd name="T9" fmla="*/ 26309 h 123"/>
                              <a:gd name="T10" fmla="*/ 49238 w 1694"/>
                              <a:gd name="T11" fmla="*/ 57315 h 123"/>
                              <a:gd name="T12" fmla="*/ 0 w 1694"/>
                              <a:gd name="T13" fmla="*/ 28658 h 123"/>
                              <a:gd name="T14" fmla="*/ 49238 w 1694"/>
                              <a:gd name="T15" fmla="*/ 940 h 123"/>
                              <a:gd name="T16" fmla="*/ 53025 w 1694"/>
                              <a:gd name="T17" fmla="*/ 1879 h 123"/>
                              <a:gd name="T18" fmla="*/ 51605 w 1694"/>
                              <a:gd name="T19" fmla="*/ 5638 h 123"/>
                              <a:gd name="T20" fmla="*/ 7102 w 1694"/>
                              <a:gd name="T21" fmla="*/ 31476 h 123"/>
                              <a:gd name="T22" fmla="*/ 7102 w 1694"/>
                              <a:gd name="T23" fmla="*/ 26778 h 123"/>
                              <a:gd name="T24" fmla="*/ 51605 w 1694"/>
                              <a:gd name="T25" fmla="*/ 52147 h 123"/>
                              <a:gd name="T26" fmla="*/ 53025 w 1694"/>
                              <a:gd name="T27" fmla="*/ 55906 h 123"/>
                              <a:gd name="T28" fmla="*/ 49238 w 1694"/>
                              <a:gd name="T29" fmla="*/ 57315 h 123"/>
                              <a:gd name="T30" fmla="*/ 753241 w 1694"/>
                              <a:gd name="T31" fmla="*/ 940 h 123"/>
                              <a:gd name="T32" fmla="*/ 802005 w 1694"/>
                              <a:gd name="T33" fmla="*/ 28658 h 123"/>
                              <a:gd name="T34" fmla="*/ 753241 w 1694"/>
                              <a:gd name="T35" fmla="*/ 57315 h 123"/>
                              <a:gd name="T36" fmla="*/ 749453 w 1694"/>
                              <a:gd name="T37" fmla="*/ 55906 h 123"/>
                              <a:gd name="T38" fmla="*/ 750400 w 1694"/>
                              <a:gd name="T39" fmla="*/ 52147 h 123"/>
                              <a:gd name="T40" fmla="*/ 794903 w 1694"/>
                              <a:gd name="T41" fmla="*/ 26778 h 123"/>
                              <a:gd name="T42" fmla="*/ 794903 w 1694"/>
                              <a:gd name="T43" fmla="*/ 31476 h 123"/>
                              <a:gd name="T44" fmla="*/ 750400 w 1694"/>
                              <a:gd name="T45" fmla="*/ 5638 h 123"/>
                              <a:gd name="T46" fmla="*/ 749453 w 1694"/>
                              <a:gd name="T47" fmla="*/ 1879 h 123"/>
                              <a:gd name="T48" fmla="*/ 753241 w 1694"/>
                              <a:gd name="T49" fmla="*/ 94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694" h="123">
                                <a:moveTo>
                                  <a:pt x="12" y="56"/>
                                </a:moveTo>
                                <a:lnTo>
                                  <a:pt x="1682" y="56"/>
                                </a:lnTo>
                                <a:lnTo>
                                  <a:pt x="1682" y="67"/>
                                </a:lnTo>
                                <a:lnTo>
                                  <a:pt x="12" y="67"/>
                                </a:lnTo>
                                <a:lnTo>
                                  <a:pt x="12" y="56"/>
                                </a:lnTo>
                                <a:close/>
                                <a:moveTo>
                                  <a:pt x="104" y="122"/>
                                </a:moveTo>
                                <a:lnTo>
                                  <a:pt x="0" y="61"/>
                                </a:lnTo>
                                <a:lnTo>
                                  <a:pt x="104" y="2"/>
                                </a:lnTo>
                                <a:cubicBezTo>
                                  <a:pt x="107" y="0"/>
                                  <a:pt x="110" y="1"/>
                                  <a:pt x="112" y="4"/>
                                </a:cubicBezTo>
                                <a:cubicBezTo>
                                  <a:pt x="114" y="7"/>
                                  <a:pt x="112" y="10"/>
                                  <a:pt x="109" y="12"/>
                                </a:cubicBezTo>
                                <a:lnTo>
                                  <a:pt x="15" y="67"/>
                                </a:lnTo>
                                <a:lnTo>
                                  <a:pt x="15" y="57"/>
                                </a:lnTo>
                                <a:lnTo>
                                  <a:pt x="109" y="111"/>
                                </a:lnTo>
                                <a:cubicBezTo>
                                  <a:pt x="112" y="114"/>
                                  <a:pt x="114" y="117"/>
                                  <a:pt x="112" y="119"/>
                                </a:cubicBezTo>
                                <a:cubicBezTo>
                                  <a:pt x="110" y="122"/>
                                  <a:pt x="107" y="123"/>
                                  <a:pt x="104" y="122"/>
                                </a:cubicBezTo>
                                <a:close/>
                                <a:moveTo>
                                  <a:pt x="1591" y="2"/>
                                </a:moveTo>
                                <a:lnTo>
                                  <a:pt x="1694" y="61"/>
                                </a:lnTo>
                                <a:lnTo>
                                  <a:pt x="1591" y="122"/>
                                </a:lnTo>
                                <a:cubicBezTo>
                                  <a:pt x="1588" y="123"/>
                                  <a:pt x="1584" y="122"/>
                                  <a:pt x="1583" y="119"/>
                                </a:cubicBezTo>
                                <a:cubicBezTo>
                                  <a:pt x="1581" y="117"/>
                                  <a:pt x="1582" y="114"/>
                                  <a:pt x="1585" y="111"/>
                                </a:cubicBezTo>
                                <a:lnTo>
                                  <a:pt x="1679" y="57"/>
                                </a:lnTo>
                                <a:lnTo>
                                  <a:pt x="1679" y="67"/>
                                </a:lnTo>
                                <a:lnTo>
                                  <a:pt x="1585" y="12"/>
                                </a:lnTo>
                                <a:cubicBezTo>
                                  <a:pt x="1582" y="10"/>
                                  <a:pt x="1581" y="7"/>
                                  <a:pt x="1583" y="4"/>
                                </a:cubicBezTo>
                                <a:cubicBezTo>
                                  <a:pt x="1584" y="1"/>
                                  <a:pt x="1588" y="0"/>
                                  <a:pt x="1591" y="2"/>
                                </a:cubicBezTo>
                                <a:close/>
                              </a:path>
                            </a:pathLst>
                          </a:custGeom>
                          <a:solidFill>
                            <a:srgbClr val="4A7EBB"/>
                          </a:solidFill>
                          <a:ln w="0">
                            <a:solidFill>
                              <a:srgbClr val="000000"/>
                            </a:solidFill>
                            <a:round/>
                            <a:headEnd/>
                            <a:tailEnd/>
                          </a:ln>
                        </wps:spPr>
                        <wps:bodyPr rot="0" vert="horz" wrap="square" lIns="91440" tIns="45720" rIns="91440" bIns="45720" anchor="t" anchorCtr="0" upright="1">
                          <a:noAutofit/>
                        </wps:bodyPr>
                      </wps:wsp>
                      <wps:wsp>
                        <wps:cNvPr id="228" name="Freeform 89"/>
                        <wps:cNvSpPr>
                          <a:spLocks noEditPoints="1"/>
                        </wps:cNvSpPr>
                        <wps:spPr bwMode="auto">
                          <a:xfrm>
                            <a:off x="654005" y="1908924"/>
                            <a:ext cx="802007" cy="57801"/>
                          </a:xfrm>
                          <a:custGeom>
                            <a:avLst/>
                            <a:gdLst>
                              <a:gd name="T0" fmla="*/ 5681 w 1694"/>
                              <a:gd name="T1" fmla="*/ 26309 h 123"/>
                              <a:gd name="T2" fmla="*/ 796324 w 1694"/>
                              <a:gd name="T3" fmla="*/ 26309 h 123"/>
                              <a:gd name="T4" fmla="*/ 796324 w 1694"/>
                              <a:gd name="T5" fmla="*/ 31476 h 123"/>
                              <a:gd name="T6" fmla="*/ 5681 w 1694"/>
                              <a:gd name="T7" fmla="*/ 31476 h 123"/>
                              <a:gd name="T8" fmla="*/ 5681 w 1694"/>
                              <a:gd name="T9" fmla="*/ 26309 h 123"/>
                              <a:gd name="T10" fmla="*/ 49238 w 1694"/>
                              <a:gd name="T11" fmla="*/ 57315 h 123"/>
                              <a:gd name="T12" fmla="*/ 0 w 1694"/>
                              <a:gd name="T13" fmla="*/ 28658 h 123"/>
                              <a:gd name="T14" fmla="*/ 49238 w 1694"/>
                              <a:gd name="T15" fmla="*/ 940 h 123"/>
                              <a:gd name="T16" fmla="*/ 53025 w 1694"/>
                              <a:gd name="T17" fmla="*/ 1879 h 123"/>
                              <a:gd name="T18" fmla="*/ 51605 w 1694"/>
                              <a:gd name="T19" fmla="*/ 5638 h 123"/>
                              <a:gd name="T20" fmla="*/ 7102 w 1694"/>
                              <a:gd name="T21" fmla="*/ 31476 h 123"/>
                              <a:gd name="T22" fmla="*/ 7102 w 1694"/>
                              <a:gd name="T23" fmla="*/ 26778 h 123"/>
                              <a:gd name="T24" fmla="*/ 51605 w 1694"/>
                              <a:gd name="T25" fmla="*/ 52147 h 123"/>
                              <a:gd name="T26" fmla="*/ 53025 w 1694"/>
                              <a:gd name="T27" fmla="*/ 55906 h 123"/>
                              <a:gd name="T28" fmla="*/ 49238 w 1694"/>
                              <a:gd name="T29" fmla="*/ 57315 h 123"/>
                              <a:gd name="T30" fmla="*/ 753241 w 1694"/>
                              <a:gd name="T31" fmla="*/ 940 h 123"/>
                              <a:gd name="T32" fmla="*/ 802005 w 1694"/>
                              <a:gd name="T33" fmla="*/ 28658 h 123"/>
                              <a:gd name="T34" fmla="*/ 753241 w 1694"/>
                              <a:gd name="T35" fmla="*/ 57315 h 123"/>
                              <a:gd name="T36" fmla="*/ 749453 w 1694"/>
                              <a:gd name="T37" fmla="*/ 55906 h 123"/>
                              <a:gd name="T38" fmla="*/ 750400 w 1694"/>
                              <a:gd name="T39" fmla="*/ 52147 h 123"/>
                              <a:gd name="T40" fmla="*/ 794903 w 1694"/>
                              <a:gd name="T41" fmla="*/ 26778 h 123"/>
                              <a:gd name="T42" fmla="*/ 794903 w 1694"/>
                              <a:gd name="T43" fmla="*/ 31476 h 123"/>
                              <a:gd name="T44" fmla="*/ 750400 w 1694"/>
                              <a:gd name="T45" fmla="*/ 5638 h 123"/>
                              <a:gd name="T46" fmla="*/ 749453 w 1694"/>
                              <a:gd name="T47" fmla="*/ 1879 h 123"/>
                              <a:gd name="T48" fmla="*/ 753241 w 1694"/>
                              <a:gd name="T49" fmla="*/ 94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694" h="123">
                                <a:moveTo>
                                  <a:pt x="12" y="56"/>
                                </a:moveTo>
                                <a:lnTo>
                                  <a:pt x="1682" y="56"/>
                                </a:lnTo>
                                <a:lnTo>
                                  <a:pt x="1682" y="67"/>
                                </a:lnTo>
                                <a:lnTo>
                                  <a:pt x="12" y="67"/>
                                </a:lnTo>
                                <a:lnTo>
                                  <a:pt x="12" y="56"/>
                                </a:lnTo>
                                <a:close/>
                                <a:moveTo>
                                  <a:pt x="104" y="122"/>
                                </a:moveTo>
                                <a:lnTo>
                                  <a:pt x="0" y="61"/>
                                </a:lnTo>
                                <a:lnTo>
                                  <a:pt x="104" y="2"/>
                                </a:lnTo>
                                <a:cubicBezTo>
                                  <a:pt x="107" y="0"/>
                                  <a:pt x="110" y="1"/>
                                  <a:pt x="112" y="4"/>
                                </a:cubicBezTo>
                                <a:cubicBezTo>
                                  <a:pt x="114" y="7"/>
                                  <a:pt x="112" y="10"/>
                                  <a:pt x="109" y="12"/>
                                </a:cubicBezTo>
                                <a:lnTo>
                                  <a:pt x="15" y="67"/>
                                </a:lnTo>
                                <a:lnTo>
                                  <a:pt x="15" y="57"/>
                                </a:lnTo>
                                <a:lnTo>
                                  <a:pt x="109" y="111"/>
                                </a:lnTo>
                                <a:cubicBezTo>
                                  <a:pt x="112" y="114"/>
                                  <a:pt x="114" y="117"/>
                                  <a:pt x="112" y="119"/>
                                </a:cubicBezTo>
                                <a:cubicBezTo>
                                  <a:pt x="110" y="122"/>
                                  <a:pt x="107" y="123"/>
                                  <a:pt x="104" y="122"/>
                                </a:cubicBezTo>
                                <a:close/>
                                <a:moveTo>
                                  <a:pt x="1591" y="2"/>
                                </a:moveTo>
                                <a:lnTo>
                                  <a:pt x="1694" y="61"/>
                                </a:lnTo>
                                <a:lnTo>
                                  <a:pt x="1591" y="122"/>
                                </a:lnTo>
                                <a:cubicBezTo>
                                  <a:pt x="1588" y="123"/>
                                  <a:pt x="1584" y="122"/>
                                  <a:pt x="1583" y="119"/>
                                </a:cubicBezTo>
                                <a:cubicBezTo>
                                  <a:pt x="1581" y="117"/>
                                  <a:pt x="1582" y="114"/>
                                  <a:pt x="1585" y="111"/>
                                </a:cubicBezTo>
                                <a:lnTo>
                                  <a:pt x="1679" y="57"/>
                                </a:lnTo>
                                <a:lnTo>
                                  <a:pt x="1679" y="67"/>
                                </a:lnTo>
                                <a:lnTo>
                                  <a:pt x="1585" y="12"/>
                                </a:lnTo>
                                <a:cubicBezTo>
                                  <a:pt x="1582" y="10"/>
                                  <a:pt x="1581" y="7"/>
                                  <a:pt x="1583" y="4"/>
                                </a:cubicBezTo>
                                <a:cubicBezTo>
                                  <a:pt x="1584" y="1"/>
                                  <a:pt x="1588" y="0"/>
                                  <a:pt x="1591" y="2"/>
                                </a:cubicBezTo>
                                <a:close/>
                              </a:path>
                            </a:pathLst>
                          </a:cu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Rectangle 90"/>
                        <wps:cNvSpPr>
                          <a:spLocks noChangeArrowheads="1"/>
                        </wps:cNvSpPr>
                        <wps:spPr bwMode="auto">
                          <a:xfrm>
                            <a:off x="1051509" y="1747456"/>
                            <a:ext cx="965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D196B" w14:textId="77777777" w:rsidR="005E78C2" w:rsidRDefault="005E78C2" w:rsidP="005E78C2">
                              <w:r>
                                <w:rPr>
                                  <w:rFonts w:ascii="Calibri" w:hAnsi="Calibri" w:cs="Calibri"/>
                                  <w:color w:val="000000"/>
                                  <w:lang w:val="en-US"/>
                                </w:rPr>
                                <w:t>I2</w:t>
                              </w:r>
                            </w:p>
                          </w:txbxContent>
                        </wps:txbx>
                        <wps:bodyPr rot="0" vert="horz" wrap="none" lIns="0" tIns="0" rIns="0" bIns="0" anchor="t" anchorCtr="0" upright="1">
                          <a:spAutoFit/>
                        </wps:bodyPr>
                      </wps:wsp>
                      <wps:wsp>
                        <wps:cNvPr id="230" name="Rectangle 91"/>
                        <wps:cNvSpPr>
                          <a:spLocks noChangeArrowheads="1"/>
                        </wps:cNvSpPr>
                        <wps:spPr bwMode="auto">
                          <a:xfrm>
                            <a:off x="1149910" y="1755056"/>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4CE5A"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31" name="Freeform 92"/>
                        <wps:cNvSpPr>
                          <a:spLocks noEditPoints="1"/>
                        </wps:cNvSpPr>
                        <wps:spPr bwMode="auto">
                          <a:xfrm>
                            <a:off x="1457912" y="1908924"/>
                            <a:ext cx="1014108" cy="57801"/>
                          </a:xfrm>
                          <a:custGeom>
                            <a:avLst/>
                            <a:gdLst>
                              <a:gd name="T0" fmla="*/ 5687 w 2140"/>
                              <a:gd name="T1" fmla="*/ 26309 h 123"/>
                              <a:gd name="T2" fmla="*/ 1008408 w 2140"/>
                              <a:gd name="T3" fmla="*/ 26309 h 123"/>
                              <a:gd name="T4" fmla="*/ 1008408 w 2140"/>
                              <a:gd name="T5" fmla="*/ 31476 h 123"/>
                              <a:gd name="T6" fmla="*/ 5687 w 2140"/>
                              <a:gd name="T7" fmla="*/ 31476 h 123"/>
                              <a:gd name="T8" fmla="*/ 5687 w 2140"/>
                              <a:gd name="T9" fmla="*/ 26309 h 123"/>
                              <a:gd name="T10" fmla="*/ 48809 w 2140"/>
                              <a:gd name="T11" fmla="*/ 57315 h 123"/>
                              <a:gd name="T12" fmla="*/ 0 w 2140"/>
                              <a:gd name="T13" fmla="*/ 28658 h 123"/>
                              <a:gd name="T14" fmla="*/ 48809 w 2140"/>
                              <a:gd name="T15" fmla="*/ 940 h 123"/>
                              <a:gd name="T16" fmla="*/ 52600 w 2140"/>
                              <a:gd name="T17" fmla="*/ 1879 h 123"/>
                              <a:gd name="T18" fmla="*/ 51653 w 2140"/>
                              <a:gd name="T19" fmla="*/ 5638 h 123"/>
                              <a:gd name="T20" fmla="*/ 7108 w 2140"/>
                              <a:gd name="T21" fmla="*/ 31476 h 123"/>
                              <a:gd name="T22" fmla="*/ 7108 w 2140"/>
                              <a:gd name="T23" fmla="*/ 26778 h 123"/>
                              <a:gd name="T24" fmla="*/ 51653 w 2140"/>
                              <a:gd name="T25" fmla="*/ 52147 h 123"/>
                              <a:gd name="T26" fmla="*/ 52600 w 2140"/>
                              <a:gd name="T27" fmla="*/ 55906 h 123"/>
                              <a:gd name="T28" fmla="*/ 48809 w 2140"/>
                              <a:gd name="T29" fmla="*/ 57315 h 123"/>
                              <a:gd name="T30" fmla="*/ 965286 w 2140"/>
                              <a:gd name="T31" fmla="*/ 940 h 123"/>
                              <a:gd name="T32" fmla="*/ 1014095 w 2140"/>
                              <a:gd name="T33" fmla="*/ 28658 h 123"/>
                              <a:gd name="T34" fmla="*/ 965286 w 2140"/>
                              <a:gd name="T35" fmla="*/ 57315 h 123"/>
                              <a:gd name="T36" fmla="*/ 961495 w 2140"/>
                              <a:gd name="T37" fmla="*/ 55906 h 123"/>
                              <a:gd name="T38" fmla="*/ 961969 w 2140"/>
                              <a:gd name="T39" fmla="*/ 52147 h 123"/>
                              <a:gd name="T40" fmla="*/ 1006987 w 2140"/>
                              <a:gd name="T41" fmla="*/ 26778 h 123"/>
                              <a:gd name="T42" fmla="*/ 1006987 w 2140"/>
                              <a:gd name="T43" fmla="*/ 31476 h 123"/>
                              <a:gd name="T44" fmla="*/ 961969 w 2140"/>
                              <a:gd name="T45" fmla="*/ 5638 h 123"/>
                              <a:gd name="T46" fmla="*/ 961495 w 2140"/>
                              <a:gd name="T47" fmla="*/ 1879 h 123"/>
                              <a:gd name="T48" fmla="*/ 965286 w 2140"/>
                              <a:gd name="T49" fmla="*/ 94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140" h="123">
                                <a:moveTo>
                                  <a:pt x="12" y="56"/>
                                </a:moveTo>
                                <a:lnTo>
                                  <a:pt x="2128" y="56"/>
                                </a:lnTo>
                                <a:lnTo>
                                  <a:pt x="2128" y="67"/>
                                </a:lnTo>
                                <a:lnTo>
                                  <a:pt x="12" y="67"/>
                                </a:lnTo>
                                <a:lnTo>
                                  <a:pt x="12" y="56"/>
                                </a:lnTo>
                                <a:close/>
                                <a:moveTo>
                                  <a:pt x="103" y="122"/>
                                </a:moveTo>
                                <a:lnTo>
                                  <a:pt x="0" y="61"/>
                                </a:lnTo>
                                <a:lnTo>
                                  <a:pt x="103" y="2"/>
                                </a:lnTo>
                                <a:cubicBezTo>
                                  <a:pt x="106" y="0"/>
                                  <a:pt x="110" y="1"/>
                                  <a:pt x="111" y="4"/>
                                </a:cubicBezTo>
                                <a:cubicBezTo>
                                  <a:pt x="113" y="7"/>
                                  <a:pt x="112" y="10"/>
                                  <a:pt x="109" y="12"/>
                                </a:cubicBezTo>
                                <a:lnTo>
                                  <a:pt x="15" y="67"/>
                                </a:lnTo>
                                <a:lnTo>
                                  <a:pt x="15" y="57"/>
                                </a:lnTo>
                                <a:lnTo>
                                  <a:pt x="109" y="111"/>
                                </a:lnTo>
                                <a:cubicBezTo>
                                  <a:pt x="112" y="114"/>
                                  <a:pt x="113" y="117"/>
                                  <a:pt x="111" y="119"/>
                                </a:cubicBezTo>
                                <a:cubicBezTo>
                                  <a:pt x="110" y="122"/>
                                  <a:pt x="106" y="123"/>
                                  <a:pt x="103" y="122"/>
                                </a:cubicBezTo>
                                <a:close/>
                                <a:moveTo>
                                  <a:pt x="2037" y="2"/>
                                </a:moveTo>
                                <a:lnTo>
                                  <a:pt x="2140" y="61"/>
                                </a:lnTo>
                                <a:lnTo>
                                  <a:pt x="2037" y="122"/>
                                </a:lnTo>
                                <a:cubicBezTo>
                                  <a:pt x="2034" y="123"/>
                                  <a:pt x="2030" y="122"/>
                                  <a:pt x="2029" y="119"/>
                                </a:cubicBezTo>
                                <a:cubicBezTo>
                                  <a:pt x="2026" y="117"/>
                                  <a:pt x="2028" y="114"/>
                                  <a:pt x="2030" y="111"/>
                                </a:cubicBezTo>
                                <a:lnTo>
                                  <a:pt x="2125" y="57"/>
                                </a:lnTo>
                                <a:lnTo>
                                  <a:pt x="2125" y="67"/>
                                </a:lnTo>
                                <a:lnTo>
                                  <a:pt x="2030" y="12"/>
                                </a:lnTo>
                                <a:cubicBezTo>
                                  <a:pt x="2028" y="10"/>
                                  <a:pt x="2026" y="7"/>
                                  <a:pt x="2029" y="4"/>
                                </a:cubicBezTo>
                                <a:cubicBezTo>
                                  <a:pt x="2030" y="1"/>
                                  <a:pt x="2034" y="0"/>
                                  <a:pt x="2037" y="2"/>
                                </a:cubicBezTo>
                                <a:close/>
                              </a:path>
                            </a:pathLst>
                          </a:custGeom>
                          <a:solidFill>
                            <a:srgbClr val="4A7EBB"/>
                          </a:solidFill>
                          <a:ln w="0">
                            <a:solidFill>
                              <a:srgbClr val="000000"/>
                            </a:solidFill>
                            <a:round/>
                            <a:headEnd/>
                            <a:tailEnd/>
                          </a:ln>
                        </wps:spPr>
                        <wps:bodyPr rot="0" vert="horz" wrap="square" lIns="91440" tIns="45720" rIns="91440" bIns="45720" anchor="t" anchorCtr="0" upright="1">
                          <a:noAutofit/>
                        </wps:bodyPr>
                      </wps:wsp>
                      <wps:wsp>
                        <wps:cNvPr id="232" name="Freeform 93"/>
                        <wps:cNvSpPr>
                          <a:spLocks noEditPoints="1"/>
                        </wps:cNvSpPr>
                        <wps:spPr bwMode="auto">
                          <a:xfrm>
                            <a:off x="1457912" y="1908924"/>
                            <a:ext cx="1014108" cy="57801"/>
                          </a:xfrm>
                          <a:custGeom>
                            <a:avLst/>
                            <a:gdLst>
                              <a:gd name="T0" fmla="*/ 5687 w 2140"/>
                              <a:gd name="T1" fmla="*/ 26309 h 123"/>
                              <a:gd name="T2" fmla="*/ 1008408 w 2140"/>
                              <a:gd name="T3" fmla="*/ 26309 h 123"/>
                              <a:gd name="T4" fmla="*/ 1008408 w 2140"/>
                              <a:gd name="T5" fmla="*/ 31476 h 123"/>
                              <a:gd name="T6" fmla="*/ 5687 w 2140"/>
                              <a:gd name="T7" fmla="*/ 31476 h 123"/>
                              <a:gd name="T8" fmla="*/ 5687 w 2140"/>
                              <a:gd name="T9" fmla="*/ 26309 h 123"/>
                              <a:gd name="T10" fmla="*/ 48809 w 2140"/>
                              <a:gd name="T11" fmla="*/ 57315 h 123"/>
                              <a:gd name="T12" fmla="*/ 0 w 2140"/>
                              <a:gd name="T13" fmla="*/ 28658 h 123"/>
                              <a:gd name="T14" fmla="*/ 48809 w 2140"/>
                              <a:gd name="T15" fmla="*/ 940 h 123"/>
                              <a:gd name="T16" fmla="*/ 52600 w 2140"/>
                              <a:gd name="T17" fmla="*/ 1879 h 123"/>
                              <a:gd name="T18" fmla="*/ 51653 w 2140"/>
                              <a:gd name="T19" fmla="*/ 5638 h 123"/>
                              <a:gd name="T20" fmla="*/ 7108 w 2140"/>
                              <a:gd name="T21" fmla="*/ 31476 h 123"/>
                              <a:gd name="T22" fmla="*/ 7108 w 2140"/>
                              <a:gd name="T23" fmla="*/ 26778 h 123"/>
                              <a:gd name="T24" fmla="*/ 51653 w 2140"/>
                              <a:gd name="T25" fmla="*/ 52147 h 123"/>
                              <a:gd name="T26" fmla="*/ 52600 w 2140"/>
                              <a:gd name="T27" fmla="*/ 55906 h 123"/>
                              <a:gd name="T28" fmla="*/ 48809 w 2140"/>
                              <a:gd name="T29" fmla="*/ 57315 h 123"/>
                              <a:gd name="T30" fmla="*/ 965286 w 2140"/>
                              <a:gd name="T31" fmla="*/ 940 h 123"/>
                              <a:gd name="T32" fmla="*/ 1014095 w 2140"/>
                              <a:gd name="T33" fmla="*/ 28658 h 123"/>
                              <a:gd name="T34" fmla="*/ 965286 w 2140"/>
                              <a:gd name="T35" fmla="*/ 57315 h 123"/>
                              <a:gd name="T36" fmla="*/ 961495 w 2140"/>
                              <a:gd name="T37" fmla="*/ 55906 h 123"/>
                              <a:gd name="T38" fmla="*/ 961969 w 2140"/>
                              <a:gd name="T39" fmla="*/ 52147 h 123"/>
                              <a:gd name="T40" fmla="*/ 1006987 w 2140"/>
                              <a:gd name="T41" fmla="*/ 26778 h 123"/>
                              <a:gd name="T42" fmla="*/ 1006987 w 2140"/>
                              <a:gd name="T43" fmla="*/ 31476 h 123"/>
                              <a:gd name="T44" fmla="*/ 961969 w 2140"/>
                              <a:gd name="T45" fmla="*/ 5638 h 123"/>
                              <a:gd name="T46" fmla="*/ 961495 w 2140"/>
                              <a:gd name="T47" fmla="*/ 1879 h 123"/>
                              <a:gd name="T48" fmla="*/ 965286 w 2140"/>
                              <a:gd name="T49" fmla="*/ 94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140" h="123">
                                <a:moveTo>
                                  <a:pt x="12" y="56"/>
                                </a:moveTo>
                                <a:lnTo>
                                  <a:pt x="2128" y="56"/>
                                </a:lnTo>
                                <a:lnTo>
                                  <a:pt x="2128" y="67"/>
                                </a:lnTo>
                                <a:lnTo>
                                  <a:pt x="12" y="67"/>
                                </a:lnTo>
                                <a:lnTo>
                                  <a:pt x="12" y="56"/>
                                </a:lnTo>
                                <a:close/>
                                <a:moveTo>
                                  <a:pt x="103" y="122"/>
                                </a:moveTo>
                                <a:lnTo>
                                  <a:pt x="0" y="61"/>
                                </a:lnTo>
                                <a:lnTo>
                                  <a:pt x="103" y="2"/>
                                </a:lnTo>
                                <a:cubicBezTo>
                                  <a:pt x="106" y="0"/>
                                  <a:pt x="110" y="1"/>
                                  <a:pt x="111" y="4"/>
                                </a:cubicBezTo>
                                <a:cubicBezTo>
                                  <a:pt x="113" y="7"/>
                                  <a:pt x="112" y="10"/>
                                  <a:pt x="109" y="12"/>
                                </a:cubicBezTo>
                                <a:lnTo>
                                  <a:pt x="15" y="67"/>
                                </a:lnTo>
                                <a:lnTo>
                                  <a:pt x="15" y="57"/>
                                </a:lnTo>
                                <a:lnTo>
                                  <a:pt x="109" y="111"/>
                                </a:lnTo>
                                <a:cubicBezTo>
                                  <a:pt x="112" y="114"/>
                                  <a:pt x="113" y="117"/>
                                  <a:pt x="111" y="119"/>
                                </a:cubicBezTo>
                                <a:cubicBezTo>
                                  <a:pt x="110" y="122"/>
                                  <a:pt x="106" y="123"/>
                                  <a:pt x="103" y="122"/>
                                </a:cubicBezTo>
                                <a:close/>
                                <a:moveTo>
                                  <a:pt x="2037" y="2"/>
                                </a:moveTo>
                                <a:lnTo>
                                  <a:pt x="2140" y="61"/>
                                </a:lnTo>
                                <a:lnTo>
                                  <a:pt x="2037" y="122"/>
                                </a:lnTo>
                                <a:cubicBezTo>
                                  <a:pt x="2034" y="123"/>
                                  <a:pt x="2030" y="122"/>
                                  <a:pt x="2029" y="119"/>
                                </a:cubicBezTo>
                                <a:cubicBezTo>
                                  <a:pt x="2026" y="117"/>
                                  <a:pt x="2028" y="114"/>
                                  <a:pt x="2030" y="111"/>
                                </a:cubicBezTo>
                                <a:lnTo>
                                  <a:pt x="2125" y="57"/>
                                </a:lnTo>
                                <a:lnTo>
                                  <a:pt x="2125" y="67"/>
                                </a:lnTo>
                                <a:lnTo>
                                  <a:pt x="2030" y="12"/>
                                </a:lnTo>
                                <a:cubicBezTo>
                                  <a:pt x="2028" y="10"/>
                                  <a:pt x="2026" y="7"/>
                                  <a:pt x="2029" y="4"/>
                                </a:cubicBezTo>
                                <a:cubicBezTo>
                                  <a:pt x="2030" y="1"/>
                                  <a:pt x="2034" y="0"/>
                                  <a:pt x="2037" y="2"/>
                                </a:cubicBezTo>
                                <a:close/>
                              </a:path>
                            </a:pathLst>
                          </a:cu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94"/>
                        <wps:cNvSpPr>
                          <a:spLocks noChangeArrowheads="1"/>
                        </wps:cNvSpPr>
                        <wps:spPr bwMode="auto">
                          <a:xfrm>
                            <a:off x="1938616" y="1747456"/>
                            <a:ext cx="965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D1A2D" w14:textId="77777777" w:rsidR="005E78C2" w:rsidRDefault="005E78C2" w:rsidP="005E78C2">
                              <w:r>
                                <w:rPr>
                                  <w:rFonts w:ascii="Calibri" w:hAnsi="Calibri" w:cs="Calibri"/>
                                  <w:color w:val="000000"/>
                                  <w:lang w:val="en-US"/>
                                </w:rPr>
                                <w:t>I3</w:t>
                              </w:r>
                            </w:p>
                          </w:txbxContent>
                        </wps:txbx>
                        <wps:bodyPr rot="0" vert="horz" wrap="none" lIns="0" tIns="0" rIns="0" bIns="0" anchor="t" anchorCtr="0" upright="1">
                          <a:spAutoFit/>
                        </wps:bodyPr>
                      </wps:wsp>
                      <wps:wsp>
                        <wps:cNvPr id="234" name="Rectangle 95"/>
                        <wps:cNvSpPr>
                          <a:spLocks noChangeArrowheads="1"/>
                        </wps:cNvSpPr>
                        <wps:spPr bwMode="auto">
                          <a:xfrm>
                            <a:off x="2037017" y="1755056"/>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21521"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35" name="Freeform 96"/>
                        <wps:cNvSpPr>
                          <a:spLocks noEditPoints="1"/>
                        </wps:cNvSpPr>
                        <wps:spPr bwMode="auto">
                          <a:xfrm>
                            <a:off x="2468820" y="2337531"/>
                            <a:ext cx="1055409" cy="58401"/>
                          </a:xfrm>
                          <a:custGeom>
                            <a:avLst/>
                            <a:gdLst>
                              <a:gd name="T0" fmla="*/ 5684 w 2228"/>
                              <a:gd name="T1" fmla="*/ 26598 h 123"/>
                              <a:gd name="T2" fmla="*/ 1050159 w 2228"/>
                              <a:gd name="T3" fmla="*/ 26598 h 123"/>
                              <a:gd name="T4" fmla="*/ 1050159 w 2228"/>
                              <a:gd name="T5" fmla="*/ 31822 h 123"/>
                              <a:gd name="T6" fmla="*/ 5684 w 2228"/>
                              <a:gd name="T7" fmla="*/ 31822 h 123"/>
                              <a:gd name="T8" fmla="*/ 5684 w 2228"/>
                              <a:gd name="T9" fmla="*/ 26598 h 123"/>
                              <a:gd name="T10" fmla="*/ 49263 w 2228"/>
                              <a:gd name="T11" fmla="*/ 57945 h 123"/>
                              <a:gd name="T12" fmla="*/ 0 w 2228"/>
                              <a:gd name="T13" fmla="*/ 28973 h 123"/>
                              <a:gd name="T14" fmla="*/ 49263 w 2228"/>
                              <a:gd name="T15" fmla="*/ 950 h 123"/>
                              <a:gd name="T16" fmla="*/ 53053 w 2228"/>
                              <a:gd name="T17" fmla="*/ 1900 h 123"/>
                              <a:gd name="T18" fmla="*/ 52105 w 2228"/>
                              <a:gd name="T19" fmla="*/ 5700 h 123"/>
                              <a:gd name="T20" fmla="*/ 7105 w 2228"/>
                              <a:gd name="T21" fmla="*/ 31822 h 123"/>
                              <a:gd name="T22" fmla="*/ 7105 w 2228"/>
                              <a:gd name="T23" fmla="*/ 27073 h 123"/>
                              <a:gd name="T24" fmla="*/ 52105 w 2228"/>
                              <a:gd name="T25" fmla="*/ 52720 h 123"/>
                              <a:gd name="T26" fmla="*/ 53053 w 2228"/>
                              <a:gd name="T27" fmla="*/ 56520 h 123"/>
                              <a:gd name="T28" fmla="*/ 49263 w 2228"/>
                              <a:gd name="T29" fmla="*/ 57945 h 123"/>
                              <a:gd name="T30" fmla="*/ 1006580 w 2228"/>
                              <a:gd name="T31" fmla="*/ 950 h 123"/>
                              <a:gd name="T32" fmla="*/ 1055370 w 2228"/>
                              <a:gd name="T33" fmla="*/ 28973 h 123"/>
                              <a:gd name="T34" fmla="*/ 1006580 w 2228"/>
                              <a:gd name="T35" fmla="*/ 57945 h 123"/>
                              <a:gd name="T36" fmla="*/ 1003265 w 2228"/>
                              <a:gd name="T37" fmla="*/ 56520 h 123"/>
                              <a:gd name="T38" fmla="*/ 1003738 w 2228"/>
                              <a:gd name="T39" fmla="*/ 52720 h 123"/>
                              <a:gd name="T40" fmla="*/ 1048738 w 2228"/>
                              <a:gd name="T41" fmla="*/ 27073 h 123"/>
                              <a:gd name="T42" fmla="*/ 1048738 w 2228"/>
                              <a:gd name="T43" fmla="*/ 31822 h 123"/>
                              <a:gd name="T44" fmla="*/ 1003738 w 2228"/>
                              <a:gd name="T45" fmla="*/ 5700 h 123"/>
                              <a:gd name="T46" fmla="*/ 1003265 w 2228"/>
                              <a:gd name="T47" fmla="*/ 1900 h 123"/>
                              <a:gd name="T48" fmla="*/ 1006580 w 2228"/>
                              <a:gd name="T49" fmla="*/ 95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228" h="123">
                                <a:moveTo>
                                  <a:pt x="12" y="56"/>
                                </a:moveTo>
                                <a:lnTo>
                                  <a:pt x="2217" y="56"/>
                                </a:lnTo>
                                <a:lnTo>
                                  <a:pt x="2217" y="67"/>
                                </a:lnTo>
                                <a:lnTo>
                                  <a:pt x="12" y="67"/>
                                </a:lnTo>
                                <a:lnTo>
                                  <a:pt x="12" y="56"/>
                                </a:lnTo>
                                <a:close/>
                                <a:moveTo>
                                  <a:pt x="104" y="122"/>
                                </a:moveTo>
                                <a:lnTo>
                                  <a:pt x="0" y="61"/>
                                </a:lnTo>
                                <a:lnTo>
                                  <a:pt x="104" y="2"/>
                                </a:lnTo>
                                <a:cubicBezTo>
                                  <a:pt x="107" y="0"/>
                                  <a:pt x="110" y="1"/>
                                  <a:pt x="112" y="4"/>
                                </a:cubicBezTo>
                                <a:cubicBezTo>
                                  <a:pt x="114" y="7"/>
                                  <a:pt x="112" y="10"/>
                                  <a:pt x="110" y="12"/>
                                </a:cubicBezTo>
                                <a:lnTo>
                                  <a:pt x="15" y="67"/>
                                </a:lnTo>
                                <a:lnTo>
                                  <a:pt x="15" y="57"/>
                                </a:lnTo>
                                <a:lnTo>
                                  <a:pt x="110" y="111"/>
                                </a:lnTo>
                                <a:cubicBezTo>
                                  <a:pt x="112" y="114"/>
                                  <a:pt x="114" y="117"/>
                                  <a:pt x="112" y="119"/>
                                </a:cubicBezTo>
                                <a:cubicBezTo>
                                  <a:pt x="110" y="122"/>
                                  <a:pt x="107" y="123"/>
                                  <a:pt x="104" y="122"/>
                                </a:cubicBezTo>
                                <a:close/>
                                <a:moveTo>
                                  <a:pt x="2125" y="2"/>
                                </a:moveTo>
                                <a:lnTo>
                                  <a:pt x="2228" y="61"/>
                                </a:lnTo>
                                <a:lnTo>
                                  <a:pt x="2125" y="122"/>
                                </a:lnTo>
                                <a:cubicBezTo>
                                  <a:pt x="2123" y="123"/>
                                  <a:pt x="2119" y="122"/>
                                  <a:pt x="2118" y="119"/>
                                </a:cubicBezTo>
                                <a:cubicBezTo>
                                  <a:pt x="2116" y="117"/>
                                  <a:pt x="2117" y="114"/>
                                  <a:pt x="2119" y="111"/>
                                </a:cubicBezTo>
                                <a:lnTo>
                                  <a:pt x="2214" y="57"/>
                                </a:lnTo>
                                <a:lnTo>
                                  <a:pt x="2214" y="67"/>
                                </a:lnTo>
                                <a:lnTo>
                                  <a:pt x="2119" y="12"/>
                                </a:lnTo>
                                <a:cubicBezTo>
                                  <a:pt x="2117" y="10"/>
                                  <a:pt x="2116" y="7"/>
                                  <a:pt x="2118" y="4"/>
                                </a:cubicBezTo>
                                <a:cubicBezTo>
                                  <a:pt x="2119" y="1"/>
                                  <a:pt x="2123" y="0"/>
                                  <a:pt x="2125" y="2"/>
                                </a:cubicBezTo>
                                <a:close/>
                              </a:path>
                            </a:pathLst>
                          </a:custGeom>
                          <a:solidFill>
                            <a:srgbClr val="4A7EBB"/>
                          </a:solidFill>
                          <a:ln w="0">
                            <a:solidFill>
                              <a:srgbClr val="000000"/>
                            </a:solidFill>
                            <a:round/>
                            <a:headEnd/>
                            <a:tailEnd/>
                          </a:ln>
                        </wps:spPr>
                        <wps:bodyPr rot="0" vert="horz" wrap="square" lIns="91440" tIns="45720" rIns="91440" bIns="45720" anchor="t" anchorCtr="0" upright="1">
                          <a:noAutofit/>
                        </wps:bodyPr>
                      </wps:wsp>
                      <wps:wsp>
                        <wps:cNvPr id="236" name="Freeform 97"/>
                        <wps:cNvSpPr>
                          <a:spLocks noEditPoints="1"/>
                        </wps:cNvSpPr>
                        <wps:spPr bwMode="auto">
                          <a:xfrm>
                            <a:off x="2468820" y="2337531"/>
                            <a:ext cx="1055409" cy="58401"/>
                          </a:xfrm>
                          <a:custGeom>
                            <a:avLst/>
                            <a:gdLst>
                              <a:gd name="T0" fmla="*/ 5684 w 2228"/>
                              <a:gd name="T1" fmla="*/ 26598 h 123"/>
                              <a:gd name="T2" fmla="*/ 1050159 w 2228"/>
                              <a:gd name="T3" fmla="*/ 26598 h 123"/>
                              <a:gd name="T4" fmla="*/ 1050159 w 2228"/>
                              <a:gd name="T5" fmla="*/ 31822 h 123"/>
                              <a:gd name="T6" fmla="*/ 5684 w 2228"/>
                              <a:gd name="T7" fmla="*/ 31822 h 123"/>
                              <a:gd name="T8" fmla="*/ 5684 w 2228"/>
                              <a:gd name="T9" fmla="*/ 26598 h 123"/>
                              <a:gd name="T10" fmla="*/ 49263 w 2228"/>
                              <a:gd name="T11" fmla="*/ 57945 h 123"/>
                              <a:gd name="T12" fmla="*/ 0 w 2228"/>
                              <a:gd name="T13" fmla="*/ 28973 h 123"/>
                              <a:gd name="T14" fmla="*/ 49263 w 2228"/>
                              <a:gd name="T15" fmla="*/ 950 h 123"/>
                              <a:gd name="T16" fmla="*/ 53053 w 2228"/>
                              <a:gd name="T17" fmla="*/ 1900 h 123"/>
                              <a:gd name="T18" fmla="*/ 52105 w 2228"/>
                              <a:gd name="T19" fmla="*/ 5700 h 123"/>
                              <a:gd name="T20" fmla="*/ 7105 w 2228"/>
                              <a:gd name="T21" fmla="*/ 31822 h 123"/>
                              <a:gd name="T22" fmla="*/ 7105 w 2228"/>
                              <a:gd name="T23" fmla="*/ 27073 h 123"/>
                              <a:gd name="T24" fmla="*/ 52105 w 2228"/>
                              <a:gd name="T25" fmla="*/ 52720 h 123"/>
                              <a:gd name="T26" fmla="*/ 53053 w 2228"/>
                              <a:gd name="T27" fmla="*/ 56520 h 123"/>
                              <a:gd name="T28" fmla="*/ 49263 w 2228"/>
                              <a:gd name="T29" fmla="*/ 57945 h 123"/>
                              <a:gd name="T30" fmla="*/ 1006580 w 2228"/>
                              <a:gd name="T31" fmla="*/ 950 h 123"/>
                              <a:gd name="T32" fmla="*/ 1055370 w 2228"/>
                              <a:gd name="T33" fmla="*/ 28973 h 123"/>
                              <a:gd name="T34" fmla="*/ 1006580 w 2228"/>
                              <a:gd name="T35" fmla="*/ 57945 h 123"/>
                              <a:gd name="T36" fmla="*/ 1003265 w 2228"/>
                              <a:gd name="T37" fmla="*/ 56520 h 123"/>
                              <a:gd name="T38" fmla="*/ 1003738 w 2228"/>
                              <a:gd name="T39" fmla="*/ 52720 h 123"/>
                              <a:gd name="T40" fmla="*/ 1048738 w 2228"/>
                              <a:gd name="T41" fmla="*/ 27073 h 123"/>
                              <a:gd name="T42" fmla="*/ 1048738 w 2228"/>
                              <a:gd name="T43" fmla="*/ 31822 h 123"/>
                              <a:gd name="T44" fmla="*/ 1003738 w 2228"/>
                              <a:gd name="T45" fmla="*/ 5700 h 123"/>
                              <a:gd name="T46" fmla="*/ 1003265 w 2228"/>
                              <a:gd name="T47" fmla="*/ 1900 h 123"/>
                              <a:gd name="T48" fmla="*/ 1006580 w 2228"/>
                              <a:gd name="T49" fmla="*/ 950 h 12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228" h="123">
                                <a:moveTo>
                                  <a:pt x="12" y="56"/>
                                </a:moveTo>
                                <a:lnTo>
                                  <a:pt x="2217" y="56"/>
                                </a:lnTo>
                                <a:lnTo>
                                  <a:pt x="2217" y="67"/>
                                </a:lnTo>
                                <a:lnTo>
                                  <a:pt x="12" y="67"/>
                                </a:lnTo>
                                <a:lnTo>
                                  <a:pt x="12" y="56"/>
                                </a:lnTo>
                                <a:close/>
                                <a:moveTo>
                                  <a:pt x="104" y="122"/>
                                </a:moveTo>
                                <a:lnTo>
                                  <a:pt x="0" y="61"/>
                                </a:lnTo>
                                <a:lnTo>
                                  <a:pt x="104" y="2"/>
                                </a:lnTo>
                                <a:cubicBezTo>
                                  <a:pt x="107" y="0"/>
                                  <a:pt x="110" y="1"/>
                                  <a:pt x="112" y="4"/>
                                </a:cubicBezTo>
                                <a:cubicBezTo>
                                  <a:pt x="114" y="7"/>
                                  <a:pt x="112" y="10"/>
                                  <a:pt x="110" y="12"/>
                                </a:cubicBezTo>
                                <a:lnTo>
                                  <a:pt x="15" y="67"/>
                                </a:lnTo>
                                <a:lnTo>
                                  <a:pt x="15" y="57"/>
                                </a:lnTo>
                                <a:lnTo>
                                  <a:pt x="110" y="111"/>
                                </a:lnTo>
                                <a:cubicBezTo>
                                  <a:pt x="112" y="114"/>
                                  <a:pt x="114" y="117"/>
                                  <a:pt x="112" y="119"/>
                                </a:cubicBezTo>
                                <a:cubicBezTo>
                                  <a:pt x="110" y="122"/>
                                  <a:pt x="107" y="123"/>
                                  <a:pt x="104" y="122"/>
                                </a:cubicBezTo>
                                <a:close/>
                                <a:moveTo>
                                  <a:pt x="2125" y="2"/>
                                </a:moveTo>
                                <a:lnTo>
                                  <a:pt x="2228" y="61"/>
                                </a:lnTo>
                                <a:lnTo>
                                  <a:pt x="2125" y="122"/>
                                </a:lnTo>
                                <a:cubicBezTo>
                                  <a:pt x="2123" y="123"/>
                                  <a:pt x="2119" y="122"/>
                                  <a:pt x="2118" y="119"/>
                                </a:cubicBezTo>
                                <a:cubicBezTo>
                                  <a:pt x="2116" y="117"/>
                                  <a:pt x="2117" y="114"/>
                                  <a:pt x="2119" y="111"/>
                                </a:cubicBezTo>
                                <a:lnTo>
                                  <a:pt x="2214" y="57"/>
                                </a:lnTo>
                                <a:lnTo>
                                  <a:pt x="2214" y="67"/>
                                </a:lnTo>
                                <a:lnTo>
                                  <a:pt x="2119" y="12"/>
                                </a:lnTo>
                                <a:cubicBezTo>
                                  <a:pt x="2117" y="10"/>
                                  <a:pt x="2116" y="7"/>
                                  <a:pt x="2118" y="4"/>
                                </a:cubicBezTo>
                                <a:cubicBezTo>
                                  <a:pt x="2119" y="1"/>
                                  <a:pt x="2123" y="0"/>
                                  <a:pt x="2125" y="2"/>
                                </a:cubicBezTo>
                                <a:close/>
                              </a:path>
                            </a:pathLst>
                          </a:cu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Rectangle 98"/>
                        <wps:cNvSpPr>
                          <a:spLocks noChangeArrowheads="1"/>
                        </wps:cNvSpPr>
                        <wps:spPr bwMode="auto">
                          <a:xfrm>
                            <a:off x="2908224" y="2171623"/>
                            <a:ext cx="965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1523B" w14:textId="77777777" w:rsidR="005E78C2" w:rsidRDefault="005E78C2" w:rsidP="005E78C2">
                              <w:r>
                                <w:rPr>
                                  <w:rFonts w:ascii="Calibri" w:hAnsi="Calibri" w:cs="Calibri"/>
                                  <w:color w:val="000000"/>
                                  <w:lang w:val="en-US"/>
                                </w:rPr>
                                <w:t>I4</w:t>
                              </w:r>
                            </w:p>
                          </w:txbxContent>
                        </wps:txbx>
                        <wps:bodyPr rot="0" vert="horz" wrap="none" lIns="0" tIns="0" rIns="0" bIns="0" anchor="t" anchorCtr="0" upright="1">
                          <a:spAutoFit/>
                        </wps:bodyPr>
                      </wps:wsp>
                      <wps:wsp>
                        <wps:cNvPr id="238" name="Rectangle 99"/>
                        <wps:cNvSpPr>
                          <a:spLocks noChangeArrowheads="1"/>
                        </wps:cNvSpPr>
                        <wps:spPr bwMode="auto">
                          <a:xfrm>
                            <a:off x="3006725" y="2178622"/>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C6099"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39" name="Rectangle 100"/>
                        <wps:cNvSpPr>
                          <a:spLocks noChangeArrowheads="1"/>
                        </wps:cNvSpPr>
                        <wps:spPr bwMode="auto">
                          <a:xfrm>
                            <a:off x="4045533" y="2171623"/>
                            <a:ext cx="965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2AC25" w14:textId="77777777" w:rsidR="005E78C2" w:rsidRDefault="005E78C2" w:rsidP="005E78C2">
                              <w:r>
                                <w:rPr>
                                  <w:rFonts w:ascii="Calibri" w:hAnsi="Calibri" w:cs="Calibri"/>
                                  <w:color w:val="000000"/>
                                  <w:lang w:val="en-US"/>
                                </w:rPr>
                                <w:t>I5</w:t>
                              </w:r>
                            </w:p>
                          </w:txbxContent>
                        </wps:txbx>
                        <wps:bodyPr rot="0" vert="horz" wrap="none" lIns="0" tIns="0" rIns="0" bIns="0" anchor="t" anchorCtr="0" upright="1">
                          <a:spAutoFit/>
                        </wps:bodyPr>
                      </wps:wsp>
                      <wps:wsp>
                        <wps:cNvPr id="240" name="Rectangle 101"/>
                        <wps:cNvSpPr>
                          <a:spLocks noChangeArrowheads="1"/>
                        </wps:cNvSpPr>
                        <wps:spPr bwMode="auto">
                          <a:xfrm>
                            <a:off x="4143934" y="2178622"/>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2C3C2"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s:wsp>
                        <wps:cNvPr id="241" name="Freeform 102"/>
                        <wps:cNvSpPr>
                          <a:spLocks noEditPoints="1"/>
                        </wps:cNvSpPr>
                        <wps:spPr bwMode="auto">
                          <a:xfrm>
                            <a:off x="654005" y="2627736"/>
                            <a:ext cx="4095734" cy="57801"/>
                          </a:xfrm>
                          <a:custGeom>
                            <a:avLst/>
                            <a:gdLst>
                              <a:gd name="T0" fmla="*/ 5684 w 8647"/>
                              <a:gd name="T1" fmla="*/ 26051 h 122"/>
                              <a:gd name="T2" fmla="*/ 4091013 w 8647"/>
                              <a:gd name="T3" fmla="*/ 26051 h 122"/>
                              <a:gd name="T4" fmla="*/ 4091013 w 8647"/>
                              <a:gd name="T5" fmla="*/ 31734 h 122"/>
                              <a:gd name="T6" fmla="*/ 5684 w 8647"/>
                              <a:gd name="T7" fmla="*/ 31734 h 122"/>
                              <a:gd name="T8" fmla="*/ 5684 w 8647"/>
                              <a:gd name="T9" fmla="*/ 26051 h 122"/>
                              <a:gd name="T10" fmla="*/ 49261 w 8647"/>
                              <a:gd name="T11" fmla="*/ 57311 h 122"/>
                              <a:gd name="T12" fmla="*/ 0 w 8647"/>
                              <a:gd name="T13" fmla="*/ 28893 h 122"/>
                              <a:gd name="T14" fmla="*/ 49261 w 8647"/>
                              <a:gd name="T15" fmla="*/ 474 h 122"/>
                              <a:gd name="T16" fmla="*/ 53050 w 8647"/>
                              <a:gd name="T17" fmla="*/ 1421 h 122"/>
                              <a:gd name="T18" fmla="*/ 52103 w 8647"/>
                              <a:gd name="T19" fmla="*/ 5684 h 122"/>
                              <a:gd name="T20" fmla="*/ 7105 w 8647"/>
                              <a:gd name="T21" fmla="*/ 31261 h 122"/>
                              <a:gd name="T22" fmla="*/ 7105 w 8647"/>
                              <a:gd name="T23" fmla="*/ 26524 h 122"/>
                              <a:gd name="T24" fmla="*/ 52103 w 8647"/>
                              <a:gd name="T25" fmla="*/ 52575 h 122"/>
                              <a:gd name="T26" fmla="*/ 53050 w 8647"/>
                              <a:gd name="T27" fmla="*/ 56364 h 122"/>
                              <a:gd name="T28" fmla="*/ 49261 w 8647"/>
                              <a:gd name="T29" fmla="*/ 57311 h 122"/>
                              <a:gd name="T30" fmla="*/ 4046963 w 8647"/>
                              <a:gd name="T31" fmla="*/ 474 h 122"/>
                              <a:gd name="T32" fmla="*/ 4095750 w 8647"/>
                              <a:gd name="T33" fmla="*/ 28893 h 122"/>
                              <a:gd name="T34" fmla="*/ 4046963 w 8647"/>
                              <a:gd name="T35" fmla="*/ 57311 h 122"/>
                              <a:gd name="T36" fmla="*/ 4043647 w 8647"/>
                              <a:gd name="T37" fmla="*/ 56364 h 122"/>
                              <a:gd name="T38" fmla="*/ 4044121 w 8647"/>
                              <a:gd name="T39" fmla="*/ 52575 h 122"/>
                              <a:gd name="T40" fmla="*/ 4089119 w 8647"/>
                              <a:gd name="T41" fmla="*/ 26524 h 122"/>
                              <a:gd name="T42" fmla="*/ 4089119 w 8647"/>
                              <a:gd name="T43" fmla="*/ 31261 h 122"/>
                              <a:gd name="T44" fmla="*/ 4044121 w 8647"/>
                              <a:gd name="T45" fmla="*/ 5684 h 122"/>
                              <a:gd name="T46" fmla="*/ 4043647 w 8647"/>
                              <a:gd name="T47" fmla="*/ 1421 h 122"/>
                              <a:gd name="T48" fmla="*/ 4046963 w 8647"/>
                              <a:gd name="T49" fmla="*/ 474 h 12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8647" h="122">
                                <a:moveTo>
                                  <a:pt x="12" y="55"/>
                                </a:moveTo>
                                <a:lnTo>
                                  <a:pt x="8637" y="55"/>
                                </a:lnTo>
                                <a:lnTo>
                                  <a:pt x="8637" y="67"/>
                                </a:lnTo>
                                <a:lnTo>
                                  <a:pt x="12" y="67"/>
                                </a:lnTo>
                                <a:lnTo>
                                  <a:pt x="12" y="55"/>
                                </a:lnTo>
                                <a:close/>
                                <a:moveTo>
                                  <a:pt x="104" y="121"/>
                                </a:moveTo>
                                <a:lnTo>
                                  <a:pt x="0" y="61"/>
                                </a:lnTo>
                                <a:lnTo>
                                  <a:pt x="104" y="1"/>
                                </a:lnTo>
                                <a:cubicBezTo>
                                  <a:pt x="107" y="0"/>
                                  <a:pt x="110" y="1"/>
                                  <a:pt x="112" y="3"/>
                                </a:cubicBezTo>
                                <a:cubicBezTo>
                                  <a:pt x="114" y="6"/>
                                  <a:pt x="112" y="9"/>
                                  <a:pt x="110" y="12"/>
                                </a:cubicBezTo>
                                <a:lnTo>
                                  <a:pt x="15" y="66"/>
                                </a:lnTo>
                                <a:lnTo>
                                  <a:pt x="15" y="56"/>
                                </a:lnTo>
                                <a:lnTo>
                                  <a:pt x="110" y="111"/>
                                </a:lnTo>
                                <a:cubicBezTo>
                                  <a:pt x="112" y="113"/>
                                  <a:pt x="114" y="116"/>
                                  <a:pt x="112" y="119"/>
                                </a:cubicBezTo>
                                <a:cubicBezTo>
                                  <a:pt x="110" y="122"/>
                                  <a:pt x="107" y="122"/>
                                  <a:pt x="104" y="121"/>
                                </a:cubicBezTo>
                                <a:close/>
                                <a:moveTo>
                                  <a:pt x="8544" y="1"/>
                                </a:moveTo>
                                <a:lnTo>
                                  <a:pt x="8647" y="61"/>
                                </a:lnTo>
                                <a:lnTo>
                                  <a:pt x="8544" y="121"/>
                                </a:lnTo>
                                <a:cubicBezTo>
                                  <a:pt x="8542" y="122"/>
                                  <a:pt x="8538" y="122"/>
                                  <a:pt x="8537" y="119"/>
                                </a:cubicBezTo>
                                <a:cubicBezTo>
                                  <a:pt x="8534" y="116"/>
                                  <a:pt x="8536" y="113"/>
                                  <a:pt x="8538" y="111"/>
                                </a:cubicBezTo>
                                <a:lnTo>
                                  <a:pt x="8633" y="56"/>
                                </a:lnTo>
                                <a:lnTo>
                                  <a:pt x="8633" y="66"/>
                                </a:lnTo>
                                <a:lnTo>
                                  <a:pt x="8538" y="12"/>
                                </a:lnTo>
                                <a:cubicBezTo>
                                  <a:pt x="8536" y="9"/>
                                  <a:pt x="8534" y="6"/>
                                  <a:pt x="8537" y="3"/>
                                </a:cubicBezTo>
                                <a:cubicBezTo>
                                  <a:pt x="8538" y="1"/>
                                  <a:pt x="8542" y="0"/>
                                  <a:pt x="8544" y="1"/>
                                </a:cubicBezTo>
                                <a:close/>
                              </a:path>
                            </a:pathLst>
                          </a:custGeom>
                          <a:solidFill>
                            <a:srgbClr val="4A7EBB"/>
                          </a:solidFill>
                          <a:ln w="0">
                            <a:solidFill>
                              <a:srgbClr val="000000"/>
                            </a:solidFill>
                            <a:round/>
                            <a:headEnd/>
                            <a:tailEnd/>
                          </a:ln>
                        </wps:spPr>
                        <wps:bodyPr rot="0" vert="horz" wrap="square" lIns="91440" tIns="45720" rIns="91440" bIns="45720" anchor="t" anchorCtr="0" upright="1">
                          <a:noAutofit/>
                        </wps:bodyPr>
                      </wps:wsp>
                      <wps:wsp>
                        <wps:cNvPr id="242" name="Freeform 103"/>
                        <wps:cNvSpPr>
                          <a:spLocks noEditPoints="1"/>
                        </wps:cNvSpPr>
                        <wps:spPr bwMode="auto">
                          <a:xfrm>
                            <a:off x="654005" y="2627736"/>
                            <a:ext cx="4095734" cy="57801"/>
                          </a:xfrm>
                          <a:custGeom>
                            <a:avLst/>
                            <a:gdLst>
                              <a:gd name="T0" fmla="*/ 5684 w 8647"/>
                              <a:gd name="T1" fmla="*/ 26051 h 122"/>
                              <a:gd name="T2" fmla="*/ 4091013 w 8647"/>
                              <a:gd name="T3" fmla="*/ 26051 h 122"/>
                              <a:gd name="T4" fmla="*/ 4091013 w 8647"/>
                              <a:gd name="T5" fmla="*/ 31734 h 122"/>
                              <a:gd name="T6" fmla="*/ 5684 w 8647"/>
                              <a:gd name="T7" fmla="*/ 31734 h 122"/>
                              <a:gd name="T8" fmla="*/ 5684 w 8647"/>
                              <a:gd name="T9" fmla="*/ 26051 h 122"/>
                              <a:gd name="T10" fmla="*/ 49261 w 8647"/>
                              <a:gd name="T11" fmla="*/ 57311 h 122"/>
                              <a:gd name="T12" fmla="*/ 0 w 8647"/>
                              <a:gd name="T13" fmla="*/ 28893 h 122"/>
                              <a:gd name="T14" fmla="*/ 49261 w 8647"/>
                              <a:gd name="T15" fmla="*/ 474 h 122"/>
                              <a:gd name="T16" fmla="*/ 53050 w 8647"/>
                              <a:gd name="T17" fmla="*/ 1421 h 122"/>
                              <a:gd name="T18" fmla="*/ 52103 w 8647"/>
                              <a:gd name="T19" fmla="*/ 5684 h 122"/>
                              <a:gd name="T20" fmla="*/ 7105 w 8647"/>
                              <a:gd name="T21" fmla="*/ 31261 h 122"/>
                              <a:gd name="T22" fmla="*/ 7105 w 8647"/>
                              <a:gd name="T23" fmla="*/ 26524 h 122"/>
                              <a:gd name="T24" fmla="*/ 52103 w 8647"/>
                              <a:gd name="T25" fmla="*/ 52575 h 122"/>
                              <a:gd name="T26" fmla="*/ 53050 w 8647"/>
                              <a:gd name="T27" fmla="*/ 56364 h 122"/>
                              <a:gd name="T28" fmla="*/ 49261 w 8647"/>
                              <a:gd name="T29" fmla="*/ 57311 h 122"/>
                              <a:gd name="T30" fmla="*/ 4046963 w 8647"/>
                              <a:gd name="T31" fmla="*/ 474 h 122"/>
                              <a:gd name="T32" fmla="*/ 4095750 w 8647"/>
                              <a:gd name="T33" fmla="*/ 28893 h 122"/>
                              <a:gd name="T34" fmla="*/ 4046963 w 8647"/>
                              <a:gd name="T35" fmla="*/ 57311 h 122"/>
                              <a:gd name="T36" fmla="*/ 4043647 w 8647"/>
                              <a:gd name="T37" fmla="*/ 56364 h 122"/>
                              <a:gd name="T38" fmla="*/ 4044121 w 8647"/>
                              <a:gd name="T39" fmla="*/ 52575 h 122"/>
                              <a:gd name="T40" fmla="*/ 4089119 w 8647"/>
                              <a:gd name="T41" fmla="*/ 26524 h 122"/>
                              <a:gd name="T42" fmla="*/ 4089119 w 8647"/>
                              <a:gd name="T43" fmla="*/ 31261 h 122"/>
                              <a:gd name="T44" fmla="*/ 4044121 w 8647"/>
                              <a:gd name="T45" fmla="*/ 5684 h 122"/>
                              <a:gd name="T46" fmla="*/ 4043647 w 8647"/>
                              <a:gd name="T47" fmla="*/ 1421 h 122"/>
                              <a:gd name="T48" fmla="*/ 4046963 w 8647"/>
                              <a:gd name="T49" fmla="*/ 474 h 12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8647" h="122">
                                <a:moveTo>
                                  <a:pt x="12" y="55"/>
                                </a:moveTo>
                                <a:lnTo>
                                  <a:pt x="8637" y="55"/>
                                </a:lnTo>
                                <a:lnTo>
                                  <a:pt x="8637" y="67"/>
                                </a:lnTo>
                                <a:lnTo>
                                  <a:pt x="12" y="67"/>
                                </a:lnTo>
                                <a:lnTo>
                                  <a:pt x="12" y="55"/>
                                </a:lnTo>
                                <a:close/>
                                <a:moveTo>
                                  <a:pt x="104" y="121"/>
                                </a:moveTo>
                                <a:lnTo>
                                  <a:pt x="0" y="61"/>
                                </a:lnTo>
                                <a:lnTo>
                                  <a:pt x="104" y="1"/>
                                </a:lnTo>
                                <a:cubicBezTo>
                                  <a:pt x="107" y="0"/>
                                  <a:pt x="110" y="1"/>
                                  <a:pt x="112" y="3"/>
                                </a:cubicBezTo>
                                <a:cubicBezTo>
                                  <a:pt x="114" y="6"/>
                                  <a:pt x="112" y="9"/>
                                  <a:pt x="110" y="12"/>
                                </a:cubicBezTo>
                                <a:lnTo>
                                  <a:pt x="15" y="66"/>
                                </a:lnTo>
                                <a:lnTo>
                                  <a:pt x="15" y="56"/>
                                </a:lnTo>
                                <a:lnTo>
                                  <a:pt x="110" y="111"/>
                                </a:lnTo>
                                <a:cubicBezTo>
                                  <a:pt x="112" y="113"/>
                                  <a:pt x="114" y="116"/>
                                  <a:pt x="112" y="119"/>
                                </a:cubicBezTo>
                                <a:cubicBezTo>
                                  <a:pt x="110" y="122"/>
                                  <a:pt x="107" y="122"/>
                                  <a:pt x="104" y="121"/>
                                </a:cubicBezTo>
                                <a:close/>
                                <a:moveTo>
                                  <a:pt x="8544" y="1"/>
                                </a:moveTo>
                                <a:lnTo>
                                  <a:pt x="8647" y="61"/>
                                </a:lnTo>
                                <a:lnTo>
                                  <a:pt x="8544" y="121"/>
                                </a:lnTo>
                                <a:cubicBezTo>
                                  <a:pt x="8542" y="122"/>
                                  <a:pt x="8538" y="122"/>
                                  <a:pt x="8537" y="119"/>
                                </a:cubicBezTo>
                                <a:cubicBezTo>
                                  <a:pt x="8534" y="116"/>
                                  <a:pt x="8536" y="113"/>
                                  <a:pt x="8538" y="111"/>
                                </a:cubicBezTo>
                                <a:lnTo>
                                  <a:pt x="8633" y="56"/>
                                </a:lnTo>
                                <a:lnTo>
                                  <a:pt x="8633" y="66"/>
                                </a:lnTo>
                                <a:lnTo>
                                  <a:pt x="8538" y="12"/>
                                </a:lnTo>
                                <a:cubicBezTo>
                                  <a:pt x="8536" y="9"/>
                                  <a:pt x="8534" y="6"/>
                                  <a:pt x="8537" y="3"/>
                                </a:cubicBezTo>
                                <a:cubicBezTo>
                                  <a:pt x="8538" y="1"/>
                                  <a:pt x="8542" y="0"/>
                                  <a:pt x="8544" y="1"/>
                                </a:cubicBezTo>
                                <a:close/>
                              </a:path>
                            </a:pathLst>
                          </a:custGeom>
                          <a:noFill/>
                          <a:ln w="12">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Rectangle 104"/>
                        <wps:cNvSpPr>
                          <a:spLocks noChangeArrowheads="1"/>
                        </wps:cNvSpPr>
                        <wps:spPr bwMode="auto">
                          <a:xfrm>
                            <a:off x="2233918" y="2458000"/>
                            <a:ext cx="965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CCBC7" w14:textId="77777777" w:rsidR="005E78C2" w:rsidRDefault="005E78C2" w:rsidP="005E78C2">
                              <w:r>
                                <w:rPr>
                                  <w:rFonts w:ascii="Calibri" w:hAnsi="Calibri" w:cs="Calibri"/>
                                  <w:color w:val="000000"/>
                                  <w:lang w:val="en-US"/>
                                </w:rPr>
                                <w:t>I1</w:t>
                              </w:r>
                            </w:p>
                          </w:txbxContent>
                        </wps:txbx>
                        <wps:bodyPr rot="0" vert="horz" wrap="none" lIns="0" tIns="0" rIns="0" bIns="0" anchor="t" anchorCtr="0" upright="1">
                          <a:spAutoFit/>
                        </wps:bodyPr>
                      </wps:wsp>
                      <wps:wsp>
                        <wps:cNvPr id="244" name="Rectangle 105"/>
                        <wps:cNvSpPr>
                          <a:spLocks noChangeArrowheads="1"/>
                        </wps:cNvSpPr>
                        <wps:spPr bwMode="auto">
                          <a:xfrm>
                            <a:off x="2332319" y="2465599"/>
                            <a:ext cx="3556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29D7D" w14:textId="77777777" w:rsidR="005E78C2" w:rsidRDefault="005E78C2" w:rsidP="005E78C2">
                              <w:r>
                                <w:rPr>
                                  <w:color w:val="000000"/>
                                  <w:lang w:val="en-US"/>
                                </w:rPr>
                                <w:t xml:space="preserve"> </w:t>
                              </w:r>
                            </w:p>
                          </w:txbxContent>
                        </wps:txbx>
                        <wps:bodyPr rot="0" vert="horz" wrap="none" lIns="0" tIns="0" rIns="0" bIns="0" anchor="t" anchorCtr="0" upright="1">
                          <a:spAutoFit/>
                        </wps:bodyPr>
                      </wps:wsp>
                    </wpc:wpc>
                  </a:graphicData>
                </a:graphic>
                <wp14:sizeRelV relativeFrom="margin">
                  <wp14:pctHeight>0</wp14:pctHeight>
                </wp14:sizeRelV>
              </wp:anchor>
            </w:drawing>
          </mc:Choice>
          <mc:Fallback>
            <w:pict>
              <v:group w14:anchorId="368A55B3" id="Lienzo 245" o:spid="_x0000_s1026" editas="canvas" style="position:absolute;left:0;text-align:left;margin-left:13.4pt;margin-top:23.15pt;width:430.95pt;height:298.4pt;z-index:251653120;mso-height-relative:margin" coordsize="54730,3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">
                <v:shape id="_x0000_s1027" type="#_x0000_t75" style="position:absolute;width:54730;height:37896;visibility:visible;mso-wrap-style:square">
                  <v:fill o:detectmouseclick="t"/>
                  <v:path o:connecttype="none"/>
                </v:shape>
                <v:rect id="Rectangle 5" o:spid="_x0000_s1028" style="position:absolute;left:54019;top:34339;width:356;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567C9023" w14:textId="77777777" w:rsidR="005E78C2" w:rsidRDefault="005E78C2" w:rsidP="005E78C2">
                        <w:r>
                          <w:rPr>
                            <w:color w:val="000000"/>
                            <w:lang w:val="en-US"/>
                          </w:rPr>
                          <w:t xml:space="preserve"> </w:t>
                        </w:r>
                      </w:p>
                    </w:txbxContent>
                  </v:textbox>
                </v:rect>
                <v:rect id="Rectangle 6" o:spid="_x0000_s1029" style="position:absolute;left:6540;top:38;width:41834;height:4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" fillcolor="#8eb4e3" stroked="f"/>
                <v:shape id="Freeform 7" o:spid="_x0000_s1030" style="position:absolute;left:6508;top:7;width:41891;height:4242;visibility:visible;mso-wrap-style:square;v-text-anchor:top" coordsize="884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" path="m,6c,3,3,,6,l8838,v4,,6,3,6,6l8844,892v,3,-2,5,-6,5l6,897c3,897,,895,,892l,6xm12,892l6,886r8832,l8832,892r,-886l8838,12,6,12,12,6r,886xe" fillcolor="#4f81bd" strokeweight="0">
                  <v:path arrowok="t" o:connecttype="custom" o:connectlocs="0,1341351;1346169,0;1982901285,0;1984247454,1341351;1984247454,199437144;1982901285,200554858;1346169,200554858;0,199437144;0,1341351;2692339,199437144;1346169,198095321;1982901285,198095321;1981555115,199437144;1981555115,1341351;1982901285,2683174;1346169,2683174;2692339,1341351;2692339,199437144" o:connectangles="0,0,0,0,0,0,0,0,0,0,0,0,0,0,0,0,0,0"/>
                  <o:lock v:ext="edit" verticies="t"/>
                </v:shape>
                <v:shape id="Freeform 8" o:spid="_x0000_s1031" style="position:absolute;left:6508;top:7;width:41891;height:4242;visibility:visible;mso-wrap-style:square;v-text-anchor:top" coordsize="884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" path="m,6c,3,3,,6,l8838,v4,,6,3,6,6l8844,892v,3,-2,5,-6,5l6,897c3,897,,895,,892l,6xm12,892l6,886r8832,l8832,892r,-886l8838,12,6,12,12,6r,886xe" filled="f" strokecolor="#4f81bd" strokeweight="33e-5mm">
                  <v:path arrowok="t" o:connecttype="custom" o:connectlocs="0,1341351;1346169,0;1982901285,0;1984247454,1341351;1984247454,199437144;1982901285,200554858;1346169,200554858;0,199437144;0,1341351;2692339,199437144;1346169,198095321;1982901285,198095321;1981555115,199437144;1981555115,1341351;1982901285,2683174;1346169,2683174;2692339,1341351;2692339,199437144" o:connectangles="0,0,0,0,0,0,0,0,0,0,0,0,0,0,0,0,0,0"/>
                  <o:lock v:ext="edit" verticies="t"/>
                </v:shape>
                <v:rect id="Rectangle 9" o:spid="_x0000_s1032" style="position:absolute;left:16046;top:1219;width:16643;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03B27B37" w14:textId="77777777" w:rsidR="005E78C2" w:rsidRDefault="005E78C2" w:rsidP="005E78C2">
                        <w:r>
                          <w:rPr>
                            <w:rFonts w:ascii="Calibri" w:hAnsi="Calibri" w:cs="Calibri"/>
                            <w:b/>
                            <w:bCs/>
                            <w:color w:val="FFFFFF"/>
                            <w:lang w:val="en-US"/>
                          </w:rPr>
                          <w:t xml:space="preserve">TIEMPO GLOBAL NEGOCIACIÓN </w:t>
                        </w:r>
                      </w:p>
                    </w:txbxContent>
                  </v:textbox>
                </v:rect>
                <v:rect id="Rectangle 10" o:spid="_x0000_s1033" style="position:absolute;left:32797;top:1295;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12DA10E" w14:textId="77777777" w:rsidR="005E78C2" w:rsidRDefault="005E78C2" w:rsidP="005E78C2">
                        <w:r>
                          <w:rPr>
                            <w:color w:val="000000"/>
                            <w:lang w:val="en-US"/>
                          </w:rPr>
                          <w:t xml:space="preserve"> </w:t>
                        </w:r>
                      </w:p>
                    </w:txbxContent>
                  </v:textbox>
                </v:rect>
                <v:rect id="Rectangle 11" o:spid="_x0000_s1034" style="position:absolute;left:33781;top:1219;width:393;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E887923" w14:textId="77777777" w:rsidR="005E78C2" w:rsidRDefault="005E78C2" w:rsidP="005E78C2">
                        <w:r>
                          <w:rPr>
                            <w:rFonts w:ascii="Calibri" w:hAnsi="Calibri" w:cs="Calibri"/>
                            <w:b/>
                            <w:bCs/>
                            <w:color w:val="FFFFFF"/>
                            <w:lang w:val="en-US"/>
                          </w:rPr>
                          <w:t>-</w:t>
                        </w:r>
                      </w:p>
                    </w:txbxContent>
                  </v:textbox>
                </v:rect>
                <v:rect id="Rectangle 12" o:spid="_x0000_s1035" style="position:absolute;left:34162;top:1295;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49C3903" w14:textId="77777777" w:rsidR="005E78C2" w:rsidRDefault="005E78C2" w:rsidP="005E78C2">
                        <w:r>
                          <w:rPr>
                            <w:color w:val="000000"/>
                            <w:lang w:val="en-US"/>
                          </w:rPr>
                          <w:t xml:space="preserve"> </w:t>
                        </w:r>
                      </w:p>
                    </w:txbxContent>
                  </v:textbox>
                </v:rect>
                <v:rect id="Rectangle 13" o:spid="_x0000_s1036" style="position:absolute;left:34467;top:1219;width:4121;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08440754" w14:textId="77777777" w:rsidR="005E78C2" w:rsidRDefault="005E78C2" w:rsidP="005E78C2">
                        <w:r>
                          <w:rPr>
                            <w:rFonts w:ascii="Calibri" w:hAnsi="Calibri" w:cs="Calibri"/>
                            <w:b/>
                            <w:bCs/>
                            <w:color w:val="FFFFFF"/>
                            <w:lang w:val="en-US"/>
                          </w:rPr>
                          <w:t>FIRMAS</w:t>
                        </w:r>
                      </w:p>
                    </w:txbxContent>
                  </v:textbox>
                </v:rect>
                <v:rect id="Rectangle 14" o:spid="_x0000_s1037" style="position:absolute;left:38557;top:1294;width:7334;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34D9CFD3" w14:textId="77777777" w:rsidR="005E78C2" w:rsidRDefault="005E78C2" w:rsidP="005E78C2">
                        <w:r>
                          <w:rPr>
                            <w:color w:val="000000"/>
                            <w:lang w:val="en-US"/>
                          </w:rPr>
                          <w:t xml:space="preserve"> </w:t>
                        </w:r>
                        <w:r>
                          <w:rPr>
                            <w:rFonts w:ascii="Calibri" w:hAnsi="Calibri" w:cs="Calibri"/>
                            <w:b/>
                            <w:bCs/>
                            <w:color w:val="FFFFFF"/>
                            <w:lang w:val="en-US"/>
                          </w:rPr>
                          <w:t>(ACTIVADOS)</w:t>
                        </w:r>
                        <w:r>
                          <w:rPr>
                            <w:color w:val="000000"/>
                            <w:lang w:val="en-US"/>
                          </w:rPr>
                          <w:t xml:space="preserve"> </w:t>
                        </w:r>
                      </w:p>
                    </w:txbxContent>
                  </v:textbox>
                </v:rect>
                <v:rect id="Rectangle 15" o:spid="_x0000_s1038" style="position:absolute;left:6540;top:5506;width:8039;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" fillcolor="#0070c0" stroked="f"/>
                <v:shape id="Freeform 16" o:spid="_x0000_s1039" style="position:absolute;left:6508;top:5475;width:8103;height:3841;visibility:visible;mso-wrap-style:square;v-text-anchor:top" coordsize="171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" path="m,6c,3,3,,6,l1705,v3,,5,3,5,6l1710,808v,3,-2,5,-5,5l6,813c3,813,,811,,808l,6xm12,808l6,802r1699,l1699,808r,-802l1705,12,6,12,12,6r,802xe" fillcolor="#4f81bd" strokeweight="0">
                  <v:path arrowok="t" o:connecttype="custom" o:connectlocs="0,1339410;1347195,0;382830253,0;383952836,1339410;383952836,180389028;382830253,181505440;1347195,181505440;0,180389028;0,1339410;2694389,180389028;1347195,179049618;382830253,179049618;381483058,180389028;381483058,1339410;382830253,2678820;1347195,2678820;2694389,1339410;2694389,180389028" o:connectangles="0,0,0,0,0,0,0,0,0,0,0,0,0,0,0,0,0,0"/>
                  <o:lock v:ext="edit" verticies="t"/>
                </v:shape>
                <v:shape id="Freeform 17" o:spid="_x0000_s1040" style="position:absolute;left:6508;top:5475;width:8103;height:3841;visibility:visible;mso-wrap-style:square;v-text-anchor:top" coordsize="171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" path="m,6c,3,3,,6,l1705,v3,,5,3,5,6l1710,808v,3,-2,5,-5,5l6,813c3,813,,811,,808l,6xm12,808l6,802r1699,l1699,808r,-802l1705,12,6,12,12,6r,802xe" filled="f" strokecolor="#4f81bd" strokeweight="33e-5mm">
                  <v:path arrowok="t" o:connecttype="custom" o:connectlocs="0,1339410;1347195,0;382830253,0;383952836,1339410;383952836,180389028;382830253,181505440;1347195,181505440;0,180389028;0,1339410;2694389,180389028;1347195,179049618;382830253,179049618;381483058,180389028;381483058,1339410;382830253,2678820;1347195,2678820;2694389,1339410;2694389,180389028" o:connectangles="0,0,0,0,0,0,0,0,0,0,0,0,0,0,0,0,0,0"/>
                  <o:lock v:ext="edit" verticies="t"/>
                </v:shape>
                <v:rect id="Rectangle 18" o:spid="_x0000_s1041" style="position:absolute;left:7105;top:5689;width:6324;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23068EDF" w14:textId="77777777" w:rsidR="005E78C2" w:rsidRDefault="005E78C2" w:rsidP="005E78C2">
                        <w:r>
                          <w:rPr>
                            <w:rFonts w:ascii="Calibri" w:hAnsi="Calibri" w:cs="Calibri"/>
                            <w:color w:val="FFFFFF"/>
                            <w:lang w:val="en-US"/>
                          </w:rPr>
                          <w:t xml:space="preserve">Negociación </w:t>
                        </w:r>
                      </w:p>
                    </w:txbxContent>
                  </v:textbox>
                </v:rect>
                <v:rect id="Rectangle 19" o:spid="_x0000_s1042" style="position:absolute;left:13620;top:5766;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4DA3C3D9" w14:textId="77777777" w:rsidR="005E78C2" w:rsidRDefault="005E78C2" w:rsidP="005E78C2">
                        <w:r>
                          <w:rPr>
                            <w:color w:val="000000"/>
                            <w:lang w:val="en-US"/>
                          </w:rPr>
                          <w:t xml:space="preserve"> </w:t>
                        </w:r>
                      </w:p>
                    </w:txbxContent>
                  </v:textbox>
                </v:rect>
                <v:rect id="Rectangle 20" o:spid="_x0000_s1043" style="position:absolute;left:7105;top:7277;width:4451;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1E9D3693" w14:textId="77777777" w:rsidR="005E78C2" w:rsidRDefault="005E78C2" w:rsidP="005E78C2">
                        <w:r>
                          <w:rPr>
                            <w:rFonts w:ascii="Calibri" w:hAnsi="Calibri" w:cs="Calibri"/>
                            <w:color w:val="FFFFFF"/>
                            <w:lang w:val="en-US"/>
                          </w:rPr>
                          <w:t>contrato</w:t>
                        </w:r>
                      </w:p>
                    </w:txbxContent>
                  </v:textbox>
                </v:rect>
                <v:rect id="Rectangle 21" o:spid="_x0000_s1044" style="position:absolute;left:11499;top:7353;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1043579C" w14:textId="77777777" w:rsidR="005E78C2" w:rsidRDefault="005E78C2" w:rsidP="005E78C2">
                        <w:r>
                          <w:rPr>
                            <w:color w:val="000000"/>
                            <w:lang w:val="en-US"/>
                          </w:rPr>
                          <w:t xml:space="preserve"> </w:t>
                        </w:r>
                      </w:p>
                    </w:txbxContent>
                  </v:textbox>
                </v:rect>
                <v:rect id="Rectangle 22" o:spid="_x0000_s1045" style="position:absolute;left:14579;top:9685;width:10109;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" fillcolor="#ffc000" stroked="f"/>
                <v:shape id="Freeform 23" o:spid="_x0000_s1046" style="position:absolute;left:14554;top:9646;width:10166;height:3855;visibility:visible;mso-wrap-style:square;v-text-anchor:top" coordsize="214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" path="m,6c,3,3,,6,l2140,v4,,6,3,6,6l2146,809v,4,-2,6,-6,6l6,815c3,815,,813,,809l,6xm12,809l6,803r2134,l2134,809r,-803l2140,12,6,12,12,6r,803xe" fillcolor="#4f81bd" strokeweight="0">
                  <v:path arrowok="t" o:connecttype="custom" o:connectlocs="0,1342412;1346319,0;480256325,0;481602644,1342412;481602644,180978275;480256325,182320687;1346319,182320687;0,180978275;0,1342412;2693111,180978275;1346319,179636336;480256325,179636336;478909533,180978275;478909533,1342412;480256325,2684352;1346319,2684352;2693111,1342412;2693111,180978275" o:connectangles="0,0,0,0,0,0,0,0,0,0,0,0,0,0,0,0,0,0"/>
                  <o:lock v:ext="edit" verticies="t"/>
                </v:shape>
                <v:shape id="Freeform 24" o:spid="_x0000_s1047" style="position:absolute;left:14554;top:9646;width:10166;height:3855;visibility:visible;mso-wrap-style:square;v-text-anchor:top" coordsize="214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" path="m,6c,3,3,,6,l2140,v4,,6,3,6,6l2146,809v,4,-2,6,-6,6l6,815c3,815,,813,,809l,6xm12,809l6,803r2134,l2134,809r,-803l2140,12,6,12,12,6r,803xe" filled="f" strokecolor="#4f81bd" strokeweight="33e-5mm">
                  <v:path arrowok="t" o:connecttype="custom" o:connectlocs="0,1342412;1346319,0;480256325,0;481602644,1342412;481602644,180978275;480256325,182320687;1346319,182320687;0,180978275;0,1342412;2693111,180978275;1346319,179636336;480256325,179636336;478909533,180978275;478909533,1342412;480256325,2684352;1346319,2684352;2693111,1342412;2693111,180978275" o:connectangles="0,0,0,0,0,0,0,0,0,0,0,0,0,0,0,0,0,0"/>
                  <o:lock v:ext="edit" verticies="t"/>
                </v:shape>
                <v:rect id="Rectangle 25" o:spid="_x0000_s1048" style="position:absolute;left:15214;top:10528;width:8718;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0284A39D" w14:textId="77777777" w:rsidR="005E78C2" w:rsidRDefault="005E78C2" w:rsidP="005E78C2">
                        <w:r>
                          <w:rPr>
                            <w:rFonts w:ascii="Calibri" w:hAnsi="Calibri" w:cs="Calibri"/>
                            <w:color w:val="FFFFFF"/>
                            <w:lang w:val="en-US"/>
                          </w:rPr>
                          <w:t xml:space="preserve">Firmas Promotor </w:t>
                        </w:r>
                      </w:p>
                    </w:txbxContent>
                  </v:textbox>
                </v:rect>
                <v:rect id="Rectangle 26" o:spid="_x0000_s1049" style="position:absolute;left:24085;top:10604;width:355;height:32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35856A65" w14:textId="77777777" w:rsidR="005E78C2" w:rsidRDefault="005E78C2" w:rsidP="005E78C2">
                        <w:r>
                          <w:rPr>
                            <w:color w:val="000000"/>
                            <w:lang w:val="en-US"/>
                          </w:rPr>
                          <w:t xml:space="preserve"> </w:t>
                        </w:r>
                      </w:p>
                    </w:txbxContent>
                  </v:textbox>
                </v:rect>
                <v:rect id="Rectangle 27" o:spid="_x0000_s1050" style="position:absolute;left:24688;top:13914;width:10554;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" fillcolor="#77933c" stroked="f"/>
                <v:shape id="Freeform 28" o:spid="_x0000_s1051" style="position:absolute;left:24663;top:13882;width:10611;height:3854;visibility:visible;mso-wrap-style:square;v-text-anchor:top" coordsize="22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" path="m,6c,3,3,,6,l2234,v4,,6,3,6,6l2240,809v,4,-2,6,-6,6l6,815c3,815,,813,,809l,6xm12,809l6,803r2228,l2228,809r,-803l2234,12,6,12,12,6r,803xe" fillcolor="#4f81bd" strokeweight="0">
                  <v:path arrowok="t" o:connecttype="custom" o:connectlocs="0,1342064;1346282,0;501299630,0;502645912,1342064;502645912,180931329;501299630,182273393;1346282,182273393;0,180931329;0,1342064;2692564,180931329;1346282,179589738;501299630,179589738;499953348,180931329;499953348,1342064;501299630,2683655;1346282,2683655;2692564,1342064;2692564,180931329" o:connectangles="0,0,0,0,0,0,0,0,0,0,0,0,0,0,0,0,0,0"/>
                  <o:lock v:ext="edit" verticies="t"/>
                </v:shape>
                <v:shape id="Freeform 29" o:spid="_x0000_s1052" style="position:absolute;left:24663;top:13882;width:10611;height:3854;visibility:visible;mso-wrap-style:square;v-text-anchor:top" coordsize="22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" path="m,6c,3,3,,6,l2234,v4,,6,3,6,6l2240,809v,4,-2,6,-6,6l6,815c3,815,,813,,809l,6xm12,809l6,803r2228,l2228,809r,-803l2234,12,6,12,12,6r,803xe" filled="f" strokecolor="#4f81bd" strokeweight="33e-5mm">
                  <v:path arrowok="t" o:connecttype="custom" o:connectlocs="0,1342064;1346282,0;501299630,0;502645912,1342064;502645912,180931329;501299630,182273393;1346282,182273393;0,180931329;0,1342064;2692564,180931329;1346282,179589738;501299630,179589738;499953348,180931329;499953348,1342064;501299630,2683655;1346282,2683655;2692564,1342064;2692564,180931329" o:connectangles="0,0,0,0,0,0,0,0,0,0,0,0,0,0,0,0,0,0"/>
                  <o:lock v:ext="edit" verticies="t"/>
                </v:shape>
                <v:rect id="Rectangle 30" o:spid="_x0000_s1053" style="position:absolute;left:25298;top:14070;width:8337;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5A4F6C8C" w14:textId="77777777" w:rsidR="005E78C2" w:rsidRDefault="005E78C2" w:rsidP="005E78C2">
                        <w:r>
                          <w:rPr>
                            <w:rFonts w:ascii="Calibri" w:hAnsi="Calibri" w:cs="Calibri"/>
                            <w:color w:val="FFFFFF"/>
                            <w:lang w:val="en-US"/>
                          </w:rPr>
                          <w:t xml:space="preserve">Firmas Gerencia </w:t>
                        </w:r>
                      </w:p>
                    </w:txbxContent>
                  </v:textbox>
                </v:rect>
                <v:rect id="Rectangle 31" o:spid="_x0000_s1054" style="position:absolute;left:33781;top:14147;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34042F1F" w14:textId="77777777" w:rsidR="005E78C2" w:rsidRDefault="005E78C2" w:rsidP="005E78C2">
                        <w:r>
                          <w:rPr>
                            <w:color w:val="000000"/>
                            <w:lang w:val="en-US"/>
                          </w:rPr>
                          <w:t xml:space="preserve"> </w:t>
                        </w:r>
                      </w:p>
                    </w:txbxContent>
                  </v:textbox>
                </v:rect>
                <v:rect id="Rectangle 32" o:spid="_x0000_s1055" style="position:absolute;left:25298;top:15734;width:4076;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1F908032" w14:textId="77777777" w:rsidR="005E78C2" w:rsidRDefault="005E78C2" w:rsidP="005E78C2">
                        <w:r>
                          <w:rPr>
                            <w:rFonts w:ascii="Calibri" w:hAnsi="Calibri" w:cs="Calibri"/>
                            <w:color w:val="FFFFFF"/>
                            <w:lang w:val="en-US"/>
                          </w:rPr>
                          <w:t>FISABIO</w:t>
                        </w:r>
                      </w:p>
                    </w:txbxContent>
                  </v:textbox>
                </v:rect>
                <v:rect id="Rectangle 33" o:spid="_x0000_s1056" style="position:absolute;left:29387;top:15810;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0592C008" w14:textId="77777777" w:rsidR="005E78C2" w:rsidRDefault="005E78C2" w:rsidP="005E78C2">
                        <w:r>
                          <w:rPr>
                            <w:color w:val="000000"/>
                            <w:lang w:val="en-US"/>
                          </w:rPr>
                          <w:t xml:space="preserve"> </w:t>
                        </w:r>
                      </w:p>
                    </w:txbxContent>
                  </v:textbox>
                </v:rect>
                <v:rect id="Rectangle 34" o:spid="_x0000_s1057" style="position:absolute;left:35242;top:17705;width:12236;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" fillcolor="#c00000" stroked="f"/>
                <v:shape id="Freeform 35" o:spid="_x0000_s1058" style="position:absolute;left:35216;top:17679;width:12294;height:3842;visibility:visible;mso-wrap-style:square;v-text-anchor:top" coordsize="259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" path="m,6c,3,3,,6,l2589,v4,,6,3,6,6l2595,807v,4,-2,6,-6,6l6,813c3,813,,811,,807l,6xm12,807l6,801r2583,l2583,807r,-801l2589,12,6,12,12,6r,801xe" fillcolor="#4f81bd" strokeweight="0">
                  <v:path arrowok="t" o:connecttype="custom" o:connectlocs="0,1339759;1346429,0;581076491,0;582422920,1339759;582422920,180212935;581076491,181552694;1346429,181552694;0,180212935;0,1339759;2693332,180212935;1346429,178873176;581076491,178873176;579729588,180212935;579729588,1339759;581076491,2679518;1346429,2679518;2693332,1339759;2693332,180212935" o:connectangles="0,0,0,0,0,0,0,0,0,0,0,0,0,0,0,0,0,0"/>
                  <o:lock v:ext="edit" verticies="t"/>
                </v:shape>
                <v:shape id="Freeform 36" o:spid="_x0000_s1059" style="position:absolute;left:35216;top:17679;width:12294;height:3842;visibility:visible;mso-wrap-style:square;v-text-anchor:top" coordsize="259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" path="m,6c,3,3,,6,l2589,v4,,6,3,6,6l2595,807v,4,-2,6,-6,6l6,813c3,813,,811,,807l,6xm12,807l6,801r2583,l2583,807r,-801l2589,12,6,12,12,6r,801xe" filled="f" strokecolor="#4f81bd" strokeweight="33e-5mm">
                  <v:path arrowok="t" o:connecttype="custom" o:connectlocs="0,1339759;1346429,0;581076491,0;582422920,1339759;582422920,180212935;581076491,181552694;1346429,181552694;0,180212935;0,1339759;2693332,180212935;1346429,178873176;581076491,178873176;579729588,180212935;579729588,1339759;581076491,2679518;1346429,2679518;2693332,1339759;2693332,180212935" o:connectangles="0,0,0,0,0,0,0,0,0,0,0,0,0,0,0,0,0,0"/>
                  <o:lock v:ext="edit" verticies="t"/>
                </v:shape>
                <v:rect id="Rectangle 37" o:spid="_x0000_s1060" style="position:absolute;left:37649;top:18465;width:7099;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69DD996B" w14:textId="77777777" w:rsidR="005E78C2" w:rsidRDefault="005E78C2" w:rsidP="005E78C2">
                        <w:r>
                          <w:rPr>
                            <w:rFonts w:ascii="Calibri" w:hAnsi="Calibri" w:cs="Calibri"/>
                            <w:color w:val="FFFFFF"/>
                            <w:lang w:val="en-US"/>
                          </w:rPr>
                          <w:t>Firmas centro</w:t>
                        </w:r>
                      </w:p>
                    </w:txbxContent>
                  </v:textbox>
                </v:rect>
                <v:rect id="Rectangle 38" o:spid="_x0000_s1061" style="position:absolute;left:44697;top:18534;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755385A5" w14:textId="77777777" w:rsidR="005E78C2" w:rsidRDefault="005E78C2" w:rsidP="005E78C2">
                        <w:r>
                          <w:rPr>
                            <w:color w:val="000000"/>
                            <w:lang w:val="en-US"/>
                          </w:rPr>
                          <w:t xml:space="preserve"> </w:t>
                        </w:r>
                      </w:p>
                    </w:txbxContent>
                  </v:textbox>
                </v:rect>
                <v:rect id="Rectangle 39" o:spid="_x0000_s1062" style="position:absolute;left:6508;top:8840;width:57;height:18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" fillcolor="#4a7ebb" stroked="f"/>
                <v:rect id="Rectangle 40" o:spid="_x0000_s1063" style="position:absolute;left:6508;top:8840;width:57;height:18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" filled="f" strokecolor="#4a7ebb" strokeweight="33e-5mm">
                  <v:stroke joinstyle="round"/>
                </v:rect>
                <v:rect id="Rectangle 41" o:spid="_x0000_s1064" style="position:absolute;left:14554;top:8840;width:57;height:18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" fillcolor="#4a7ebb" stroked="f"/>
                <v:rect id="Rectangle 42" o:spid="_x0000_s1065" style="position:absolute;left:14554;top:8840;width:57;height:18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" filled="f" strokecolor="#4a7ebb" strokeweight="33e-5mm">
                  <v:stroke joinstyle="round"/>
                </v:rect>
                <v:rect id="Rectangle 43" o:spid="_x0000_s1066" style="position:absolute;left:24663;top:13526;width:57;height:1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" fillcolor="#4a7ebb" stroked="f"/>
                <v:rect id="Rectangle 44" o:spid="_x0000_s1067" style="position:absolute;left:24663;top:13526;width:57;height:1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" filled="f" strokecolor="#4a7ebb" strokeweight="33e-5mm">
                  <v:stroke joinstyle="round"/>
                </v:rect>
                <v:rect id="Rectangle 45" o:spid="_x0000_s1068" style="position:absolute;left:35216;top:17705;width:58;height:10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" fillcolor="#4a7ebb" stroked="f"/>
                <v:rect id="Rectangle 46" o:spid="_x0000_s1069" style="position:absolute;left:35216;top:17705;width:58;height:10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" filled="f" strokecolor="#4a7ebb" strokeweight="33e-5mm">
                  <v:stroke joinstyle="round"/>
                </v:rect>
                <v:shape id="Freeform 47" o:spid="_x0000_s1070" style="position:absolute;left:6540;top:27204;width:41802;height:1289;visibility:visible;mso-wrap-style:square;v-text-anchor:top" coordsize="882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" path="m,107r8767,l8767,166,,166,,107xm8605,8r221,128l8605,265v-14,8,-32,4,-40,-10c8556,241,8561,222,8575,214l8752,111r,51l8575,59v-14,-8,-19,-27,-10,-41c8573,4,8591,,8605,8xe" fillcolor="#c00000" strokeweight="0">
                  <v:path arrowok="t" o:connecttype="custom" o:connectlocs="0,23855369;1966624378,23855369;1966624378,37009511;0,37009511;0,23855369;1930284372,1783380;1979859421,30320772;1930284372,59081500;1921311502,56851920;1923554601,47710738;1963259729,24747295;1963259729,36117585;1923554601,13154142;1921311502,4012960;1930284372,1783380" o:connectangles="0,0,0,0,0,0,0,0,0,0,0,0,0,0,0"/>
                  <o:lock v:ext="edit" verticies="t"/>
                </v:shape>
                <v:shape id="Freeform 48" o:spid="_x0000_s1071" style="position:absolute;left:6540;top:27204;width:41802;height:1289;visibility:visible;mso-wrap-style:square;v-text-anchor:top" coordsize="882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" path="m,107r8767,l8767,166,,166,,107xm8605,8r221,128l8605,265v-14,8,-32,4,-40,-10c8556,241,8561,222,8575,214l8752,111r,51l8575,59v-14,-8,-19,-27,-10,-41c8573,4,8591,,8605,8xe" filled="f" strokecolor="#c00000" strokeweight="33e-5mm">
                  <v:path arrowok="t" o:connecttype="custom" o:connectlocs="0,23855369;1966624378,23855369;1966624378,37009511;0,37009511;0,23855369;1930284372,1783380;1979859421,30320772;1930284372,59081500;1921311502,56851920;1923554601,47710738;1963259729,24747295;1963259729,36117585;1923554601,13154142;1921311502,4012960;1930284372,1783380" o:connectangles="0,0,0,0,0,0,0,0,0,0,0,0,0,0,0"/>
                  <o:lock v:ext="edit" verticies="t"/>
                </v:shape>
                <v:rect id="Rectangle 49" o:spid="_x0000_s1072" style="position:absolute;left:47453;top:21102;width:57;height:6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" fillcolor="#4a7ebb" stroked="f"/>
                <v:rect id="Rectangle 50" o:spid="_x0000_s1073" style="position:absolute;left:47453;top:21102;width:57;height:6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" filled="f" strokecolor="#4a7ebb" strokeweight="33e-5mm">
                  <v:stroke joinstyle="round"/>
                </v:rect>
                <v:shape id="Freeform 51" o:spid="_x0000_s1074" style="position:absolute;left:1428;top:29046;width:3912;height:2229;visibility:visible;mso-wrap-style:square;v-text-anchor:top" coordsize="82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" path="m,6c,3,3,,6,l819,v4,,6,3,6,6l825,466v,4,-2,6,-6,6l6,472c3,472,,470,,466l,6xm12,466l6,460r813,l813,466,813,6r6,6l6,12,12,6r,460xe" fillcolor="#4f81bd" strokeweight="0">
                  <v:path arrowok="t" o:connecttype="custom" o:connectlocs="0,1337896;1349058,0;184133325,0;185482382,1337896;185482382,103920489;184133325,105258386;1349058,105258386;0,103920489;0,1337896;2698115,103920489;1349058,102582121;184133325,102582121;182784267,103920489;182784267,1337896;184133325,2676265;1349058,2676265;2698115,1337896;2698115,103920489" o:connectangles="0,0,0,0,0,0,0,0,0,0,0,0,0,0,0,0,0,0"/>
                  <o:lock v:ext="edit" verticies="t"/>
                </v:shape>
                <v:shape id="Freeform 52" o:spid="_x0000_s1075" style="position:absolute;left:1428;top:29046;width:3912;height:2229;visibility:visible;mso-wrap-style:square;v-text-anchor:top" coordsize="82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" path="m,6c,3,3,,6,l819,v4,,6,3,6,6l825,466v,4,-2,6,-6,6l6,472c3,472,,470,,466l,6xm12,466l6,460r813,l813,466,813,6r6,6l6,12,12,6r,460xe" filled="f" strokecolor="#4f81bd" strokeweight="33e-5mm">
                  <v:path arrowok="t" o:connecttype="custom" o:connectlocs="0,1337896;1349058,0;184133325,0;185482382,1337896;185482382,103920489;184133325,105258386;1349058,105258386;0,103920489;0,1337896;2698115,103920489;1349058,102582121;184133325,102582121;182784267,103920489;182784267,1337896;184133325,2676265;1349058,2676265;2698115,1337896;2698115,103920489" o:connectangles="0,0,0,0,0,0,0,0,0,0,0,0,0,0,0,0,0,0"/>
                  <o:lock v:ext="edit" verticies="t"/>
                </v:shape>
                <v:rect id="Rectangle 53" o:spid="_x0000_s1076" style="position:absolute;left:2025;top:29278;width:2597;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203AFABD" w14:textId="77777777" w:rsidR="005E78C2" w:rsidRDefault="005E78C2" w:rsidP="005E78C2">
                        <w:r>
                          <w:rPr>
                            <w:rFonts w:ascii="Calibri" w:hAnsi="Calibri" w:cs="Calibri"/>
                            <w:color w:val="000000"/>
                            <w:lang w:val="en-US"/>
                          </w:rPr>
                          <w:t>EECC</w:t>
                        </w:r>
                      </w:p>
                    </w:txbxContent>
                  </v:textbox>
                </v:rect>
                <v:rect id="Rectangle 54" o:spid="_x0000_s1077" style="position:absolute;left:4603;top:29354;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11B1D870" w14:textId="77777777" w:rsidR="005E78C2" w:rsidRDefault="005E78C2" w:rsidP="005E78C2">
                        <w:r>
                          <w:rPr>
                            <w:color w:val="000000"/>
                            <w:lang w:val="en-US"/>
                          </w:rPr>
                          <w:t xml:space="preserve"> </w:t>
                        </w:r>
                      </w:p>
                    </w:txbxContent>
                  </v:textbox>
                </v:rect>
                <v:shape id="Freeform 55" o:spid="_x0000_s1078" style="position:absolute;left:1428;top:31941;width:3855;height:2229;visibility:visible;mso-wrap-style:square;v-text-anchor:top" coordsize="81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" path="m,6c,3,3,,6,l807,v4,,6,3,6,6l813,467v,3,-2,5,-6,5l6,472c3,472,,470,,467l,6xm12,467l6,461r801,l801,467,801,6r6,6l6,12,12,6r,461xe" fillcolor="#4f81bd" strokeweight="0">
                  <v:path arrowok="t" o:connecttype="custom" o:connectlocs="0,1337896;1349023,0;181418755,0;182767778,1337896;182767778,104143393;181418755,105258386;1349023,105258386;0,104143393;0,1337896;2697573,104143393;1349023,102805497;181418755,102805497;180070206,104143393;180070206,1337896;181418755,2676265;1349023,2676265;2697573,1337896;2697573,104143393" o:connectangles="0,0,0,0,0,0,0,0,0,0,0,0,0,0,0,0,0,0"/>
                  <o:lock v:ext="edit" verticies="t"/>
                </v:shape>
                <v:shape id="Freeform 56" o:spid="_x0000_s1079" style="position:absolute;left:1428;top:31941;width:3855;height:2229;visibility:visible;mso-wrap-style:square;v-text-anchor:top" coordsize="81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" path="m,6c,3,3,,6,l807,v4,,6,3,6,6l813,467v,3,-2,5,-6,5l6,472c3,472,,470,,467l,6xm12,467l6,461r801,l801,467,801,6r6,6l6,12,12,6r,461xe" filled="f" strokecolor="#4f81bd" strokeweight="33e-5mm">
                  <v:path arrowok="t" o:connecttype="custom" o:connectlocs="0,1337896;1349023,0;181418755,0;182767778,1337896;182767778,104143393;181418755,105258386;1349023,105258386;0,104143393;0,1337896;2697573,104143393;1349023,102805497;181418755,102805497;180070206,104143393;180070206,1337896;181418755,2676265;1349023,2676265;2697573,1337896;2697573,104143393" o:connectangles="0,0,0,0,0,0,0,0,0,0,0,0,0,0,0,0,0,0"/>
                  <o:lock v:ext="edit" verticies="t"/>
                </v:shape>
                <v:rect id="Rectangle 57" o:spid="_x0000_s1080" style="position:absolute;left:2025;top:32134;width:2476;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6EC907DE" w14:textId="77777777" w:rsidR="005E78C2" w:rsidRDefault="005E78C2" w:rsidP="005E78C2">
                        <w:r>
                          <w:rPr>
                            <w:rFonts w:ascii="Calibri" w:hAnsi="Calibri" w:cs="Calibri"/>
                            <w:color w:val="000000"/>
                            <w:lang w:val="en-US"/>
                          </w:rPr>
                          <w:t>EOm</w:t>
                        </w:r>
                      </w:p>
                    </w:txbxContent>
                  </v:textbox>
                </v:rect>
                <v:rect id="Rectangle 58" o:spid="_x0000_s1081" style="position:absolute;left:4527;top:32218;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313FBEEB" w14:textId="77777777" w:rsidR="005E78C2" w:rsidRDefault="005E78C2" w:rsidP="005E78C2">
                        <w:r>
                          <w:rPr>
                            <w:color w:val="000000"/>
                            <w:lang w:val="en-US"/>
                          </w:rPr>
                          <w:t xml:space="preserve"> </w:t>
                        </w:r>
                      </w:p>
                    </w:txbxContent>
                  </v:textbox>
                </v:rect>
                <v:rect id="Rectangle 59" o:spid="_x0000_s1082" style="position:absolute;left:8988;top:29251;width:1289;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758C0D2B" w14:textId="77777777" w:rsidR="005E78C2" w:rsidRDefault="005E78C2" w:rsidP="005E78C2">
                        <w:r>
                          <w:rPr>
                            <w:rFonts w:ascii="Calibri" w:hAnsi="Calibri" w:cs="Calibri"/>
                            <w:color w:val="000000"/>
                            <w:lang w:val="en-US"/>
                          </w:rPr>
                          <w:t xml:space="preserve">73 </w:t>
                        </w:r>
                      </w:p>
                    </w:txbxContent>
                  </v:textbox>
                </v:rect>
                <v:rect id="Rectangle 60" o:spid="_x0000_s1083" style="position:absolute;left:11347;top:29354;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18E2159F" w14:textId="77777777" w:rsidR="005E78C2" w:rsidRDefault="005E78C2" w:rsidP="005E78C2">
                        <w:r>
                          <w:rPr>
                            <w:color w:val="000000"/>
                            <w:lang w:val="en-US"/>
                          </w:rPr>
                          <w:t xml:space="preserve"> </w:t>
                        </w:r>
                      </w:p>
                    </w:txbxContent>
                  </v:textbox>
                </v:rect>
                <v:rect id="Rectangle 61" o:spid="_x0000_s1084" style="position:absolute;left:18386;top:29262;width:1606;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346436ED" w14:textId="77777777" w:rsidR="005E78C2" w:rsidRDefault="005E78C2" w:rsidP="005E78C2">
                        <w:r>
                          <w:rPr>
                            <w:rFonts w:ascii="Calibri" w:hAnsi="Calibri" w:cs="Calibri"/>
                            <w:color w:val="000000"/>
                            <w:lang w:val="en-US"/>
                          </w:rPr>
                          <w:t>6,3</w:t>
                        </w:r>
                      </w:p>
                    </w:txbxContent>
                  </v:textbox>
                </v:rect>
                <v:rect id="Rectangle 62" o:spid="_x0000_s1085" style="position:absolute;left:20669;top:29354;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039BE47D" w14:textId="77777777" w:rsidR="005E78C2" w:rsidRDefault="005E78C2" w:rsidP="005E78C2">
                        <w:r>
                          <w:rPr>
                            <w:color w:val="000000"/>
                            <w:lang w:val="en-US"/>
                          </w:rPr>
                          <w:t xml:space="preserve"> </w:t>
                        </w:r>
                      </w:p>
                    </w:txbxContent>
                  </v:textbox>
                </v:rect>
                <v:rect id="Rectangle 63" o:spid="_x0000_s1086" style="position:absolute;left:28555;top:29278;width:292;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0E994057" w14:textId="77777777" w:rsidR="005E78C2" w:rsidRDefault="005E78C2" w:rsidP="005E78C2">
                        <w:r>
                          <w:rPr>
                            <w:rFonts w:ascii="Calibri" w:hAnsi="Calibri" w:cs="Calibri"/>
                            <w:color w:val="000000"/>
                            <w:lang w:val="en-US"/>
                          </w:rPr>
                          <w:t xml:space="preserve"> </w:t>
                        </w:r>
                      </w:p>
                    </w:txbxContent>
                  </v:textbox>
                </v:rect>
                <v:rect id="Rectangle 64" o:spid="_x0000_s1087" style="position:absolute;left:28847;top:29354;width:1606;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28461489" w14:textId="77777777" w:rsidR="005E78C2" w:rsidRDefault="005E78C2" w:rsidP="005E78C2">
                        <w:r>
                          <w:rPr>
                            <w:rFonts w:ascii="Calibri" w:hAnsi="Calibri" w:cs="Calibri"/>
                            <w:color w:val="000000"/>
                            <w:lang w:val="en-US"/>
                          </w:rPr>
                          <w:t>1,2</w:t>
                        </w:r>
                      </w:p>
                    </w:txbxContent>
                  </v:textbox>
                </v:rect>
                <v:rect id="Rectangle 65" o:spid="_x0000_s1088" style="position:absolute;left:29463;top:29354;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14:paraId="238E97D3" w14:textId="77777777" w:rsidR="005E78C2" w:rsidRDefault="005E78C2" w:rsidP="005E78C2">
                        <w:r>
                          <w:rPr>
                            <w:color w:val="000000"/>
                            <w:lang w:val="en-US"/>
                          </w:rPr>
                          <w:t xml:space="preserve"> </w:t>
                        </w:r>
                      </w:p>
                    </w:txbxContent>
                  </v:textbox>
                </v:rect>
                <v:rect id="Rectangle 66" o:spid="_x0000_s1089" style="position:absolute;left:40356;top:29252;width:1607;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14:paraId="30633B24" w14:textId="77777777" w:rsidR="005E78C2" w:rsidRDefault="005E78C2" w:rsidP="005E78C2">
                        <w:r>
                          <w:rPr>
                            <w:rFonts w:ascii="Calibri" w:hAnsi="Calibri" w:cs="Calibri"/>
                            <w:color w:val="000000"/>
                            <w:lang w:val="en-US"/>
                          </w:rPr>
                          <w:t>9,6</w:t>
                        </w:r>
                      </w:p>
                    </w:txbxContent>
                  </v:textbox>
                </v:rect>
                <v:rect id="Rectangle 67" o:spid="_x0000_s1090" style="position:absolute;left:42652;top:29354;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69E0A479" w14:textId="77777777" w:rsidR="005E78C2" w:rsidRDefault="005E78C2" w:rsidP="005E78C2">
                        <w:r>
                          <w:rPr>
                            <w:color w:val="000000"/>
                            <w:lang w:val="en-US"/>
                          </w:rPr>
                          <w:t xml:space="preserve"> </w:t>
                        </w:r>
                      </w:p>
                    </w:txbxContent>
                  </v:textbox>
                </v:rect>
                <v:rect id="Rectangle 68" o:spid="_x0000_s1091" style="position:absolute;left:8992;top:32124;width:2255;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6A12B256" w14:textId="77777777" w:rsidR="005E78C2" w:rsidRDefault="005E78C2" w:rsidP="005E78C2">
                        <w:r>
                          <w:rPr>
                            <w:rFonts w:ascii="Calibri" w:hAnsi="Calibri" w:cs="Calibri"/>
                            <w:color w:val="000000"/>
                            <w:lang w:val="en-US"/>
                          </w:rPr>
                          <w:t>37,2</w:t>
                        </w:r>
                      </w:p>
                    </w:txbxContent>
                  </v:textbox>
                </v:rect>
                <v:rect id="Rectangle 69" o:spid="_x0000_s1092" style="position:absolute;left:11271;top:32218;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14:paraId="6A507B29" w14:textId="77777777" w:rsidR="005E78C2" w:rsidRDefault="005E78C2" w:rsidP="005E78C2">
                        <w:r>
                          <w:rPr>
                            <w:color w:val="000000"/>
                            <w:lang w:val="en-US"/>
                          </w:rPr>
                          <w:t xml:space="preserve"> </w:t>
                        </w:r>
                      </w:p>
                    </w:txbxContent>
                  </v:textbox>
                </v:rect>
                <v:rect id="Rectangle 70" o:spid="_x0000_s1093" style="position:absolute;left:18387;top:32116;width:1607;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2C91BFA5" w14:textId="77777777" w:rsidR="005E78C2" w:rsidRDefault="005E78C2" w:rsidP="005E78C2">
                        <w:r>
                          <w:rPr>
                            <w:rFonts w:ascii="Calibri" w:hAnsi="Calibri" w:cs="Calibri"/>
                            <w:color w:val="000000"/>
                            <w:lang w:val="en-US"/>
                          </w:rPr>
                          <w:t>5,4</w:t>
                        </w:r>
                      </w:p>
                    </w:txbxContent>
                  </v:textbox>
                </v:rect>
                <v:rect id="Rectangle 71" o:spid="_x0000_s1094" style="position:absolute;left:20669;top:32218;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6E71D80F" w14:textId="77777777" w:rsidR="005E78C2" w:rsidRDefault="005E78C2" w:rsidP="005E78C2">
                        <w:r>
                          <w:rPr>
                            <w:color w:val="000000"/>
                            <w:lang w:val="en-US"/>
                          </w:rPr>
                          <w:t xml:space="preserve"> </w:t>
                        </w:r>
                      </w:p>
                    </w:txbxContent>
                  </v:textbox>
                </v:rect>
                <v:rect id="Rectangle 72" o:spid="_x0000_s1095" style="position:absolute;left:28779;top:32130;width:1607;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207A9D5B" w14:textId="77777777" w:rsidR="005E78C2" w:rsidRDefault="005E78C2" w:rsidP="005E78C2">
                        <w:r>
                          <w:rPr>
                            <w:rFonts w:ascii="Calibri" w:hAnsi="Calibri" w:cs="Calibri"/>
                            <w:color w:val="000000"/>
                            <w:lang w:val="en-US"/>
                          </w:rPr>
                          <w:t>1,2</w:t>
                        </w:r>
                      </w:p>
                    </w:txbxContent>
                  </v:textbox>
                </v:rect>
                <v:rect id="Rectangle 73" o:spid="_x0000_s1096" style="position:absolute;left:30371;top:32218;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1AF360BC" w14:textId="77777777" w:rsidR="005E78C2" w:rsidRDefault="005E78C2" w:rsidP="005E78C2">
                        <w:r>
                          <w:rPr>
                            <w:color w:val="000000"/>
                            <w:lang w:val="en-US"/>
                          </w:rPr>
                          <w:t xml:space="preserve"> </w:t>
                        </w:r>
                      </w:p>
                    </w:txbxContent>
                  </v:textbox>
                </v:rect>
                <v:rect id="Rectangle 74" o:spid="_x0000_s1097" style="position:absolute;left:40578;top:32074;width:1607;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05D2DA60" w14:textId="77777777" w:rsidR="005E78C2" w:rsidRDefault="005E78C2" w:rsidP="005E78C2">
                        <w:r>
                          <w:rPr>
                            <w:rFonts w:ascii="Calibri" w:hAnsi="Calibri" w:cs="Calibri"/>
                            <w:color w:val="000000"/>
                            <w:lang w:val="en-US"/>
                          </w:rPr>
                          <w:t>4,2</w:t>
                        </w:r>
                      </w:p>
                    </w:txbxContent>
                  </v:textbox>
                </v:rect>
                <v:rect id="Rectangle 75" o:spid="_x0000_s1098" style="position:absolute;left:42500;top:32218;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051052B2" w14:textId="77777777" w:rsidR="005E78C2" w:rsidRDefault="005E78C2" w:rsidP="005E78C2">
                        <w:r>
                          <w:rPr>
                            <w:color w:val="000000"/>
                            <w:lang w:val="en-US"/>
                          </w:rPr>
                          <w:t xml:space="preserve"> </w:t>
                        </w:r>
                      </w:p>
                    </w:txbxContent>
                  </v:textbox>
                </v:rect>
                <v:shape id="Freeform 76" o:spid="_x0000_s1099" style="position:absolute;left:47897;top:31941;width:5366;height:2229;visibility:visible;mso-wrap-style:square;v-text-anchor:top" coordsize="113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" path="m,6c,3,3,,6,l1127,v3,,5,3,5,6l1132,467v,3,-2,5,-5,5l6,472c3,472,,470,,467l,6xm12,467l6,461r1121,l1121,467r,-461l1127,12,6,12,12,6r,461xe" fillcolor="#4f81bd" strokeweight="0">
                  <v:path arrowok="t" o:connecttype="custom" o:connectlocs="0,1337896;1348146,0;253230159,0;254353614,1337896;254353614,104143393;253230159,105258386;1348146,105258386;0,104143393;0,1337896;2696293,104143393;1348146,102805497;253230159,102805497;251882012,104143393;251882012,1337896;253230159,2676265;1348146,2676265;2696293,1337896;2696293,104143393" o:connectangles="0,0,0,0,0,0,0,0,0,0,0,0,0,0,0,0,0,0"/>
                  <o:lock v:ext="edit" verticies="t"/>
                </v:shape>
                <v:shape id="Freeform 77" o:spid="_x0000_s1100" style="position:absolute;left:47897;top:31941;width:5366;height:2229;visibility:visible;mso-wrap-style:square;v-text-anchor:top" coordsize="113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" path="m,6c,3,3,,6,l1127,v3,,5,3,5,6l1132,467v,3,-2,5,-5,5l6,472c3,472,,470,,467l,6xm12,467l6,461r1121,l1121,467r,-461l1127,12,6,12,12,6r,461xe" filled="f" strokecolor="#4f81bd" strokeweight="33e-5mm">
                  <v:path arrowok="t" o:connecttype="custom" o:connectlocs="0,1337896;1348146,0;253230159,0;254353614,1337896;254353614,104143393;253230159,105258386;1348146,105258386;0,104143393;0,1337896;2696293,104143393;1348146,102805497;253230159,102805497;251882012,104143393;251882012,1337896;253230159,2676265;1348146,2676265;2696293,1337896;2696293,104143393" o:connectangles="0,0,0,0,0,0,0,0,0,0,0,0,0,0,0,0,0,0"/>
                  <o:lock v:ext="edit" verticies="t"/>
                </v:shape>
                <v:rect id="Rectangle 78" o:spid="_x0000_s1101" style="position:absolute;left:48461;top:32110;width:4603;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14:paraId="5E412485" w14:textId="77777777" w:rsidR="005E78C2" w:rsidRDefault="005E78C2" w:rsidP="005E78C2">
                        <w:r>
                          <w:rPr>
                            <w:rFonts w:ascii="Calibri" w:hAnsi="Calibri" w:cs="Calibri"/>
                            <w:color w:val="000000"/>
                            <w:lang w:val="en-US"/>
                          </w:rPr>
                          <w:t>47,9 días</w:t>
                        </w:r>
                      </w:p>
                    </w:txbxContent>
                  </v:textbox>
                </v:rect>
                <v:rect id="Rectangle 79" o:spid="_x0000_s1102" style="position:absolute;left:53035;top:32218;width:356;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0422E274" w14:textId="77777777" w:rsidR="005E78C2" w:rsidRDefault="005E78C2" w:rsidP="005E78C2">
                        <w:r>
                          <w:rPr>
                            <w:color w:val="000000"/>
                            <w:lang w:val="en-US"/>
                          </w:rPr>
                          <w:t xml:space="preserve"> </w:t>
                        </w:r>
                      </w:p>
                    </w:txbxContent>
                  </v:textbox>
                </v:rect>
                <v:shape id="Freeform 80" o:spid="_x0000_s1103" style="position:absolute;left:47897;top:29046;width:5366;height:2229;visibility:visible;mso-wrap-style:square;v-text-anchor:top" coordsize="113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" path="m,6c,3,3,,6,l1127,v3,,5,3,5,6l1132,466v,4,-2,6,-5,6l6,472c3,472,,470,,466l,6xm12,466l6,460r1121,l1121,466r,-460l1127,12,6,12,12,6r,460xe" fillcolor="#4f81bd" strokeweight="0">
                  <v:path arrowok="t" o:connecttype="custom" o:connectlocs="0,1337896;1348146,0;253230159,0;254353614,1337896;254353614,103920489;253230159,105258386;1348146,105258386;0,103920489;0,1337896;2696293,103920489;1348146,102582121;253230159,102582121;251882012,103920489;251882012,1337896;253230159,2676265;1348146,2676265;2696293,1337896;2696293,103920489" o:connectangles="0,0,0,0,0,0,0,0,0,0,0,0,0,0,0,0,0,0"/>
                  <o:lock v:ext="edit" verticies="t"/>
                </v:shape>
                <v:shape id="Freeform 81" o:spid="_x0000_s1104" style="position:absolute;left:47897;top:29046;width:5366;height:2229;visibility:visible;mso-wrap-style:square;v-text-anchor:top" coordsize="113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" path="m,6c,3,3,,6,l1127,v3,,5,3,5,6l1132,466v,4,-2,6,-5,6l6,472c3,472,,470,,466l,6xm12,466l6,460r1121,l1121,466r,-460l1127,12,6,12,12,6r,460xe" filled="f" strokecolor="#4f81bd" strokeweight="33e-5mm">
                  <v:path arrowok="t" o:connecttype="custom" o:connectlocs="0,1337896;1348146,0;253230159,0;254353614,1337896;254353614,103920489;253230159,105258386;1348146,105258386;0,103920489;0,1337896;2696293,103920489;1348146,102582121;253230159,102582121;251882012,103920489;251882012,1337896;253230159,2676265;1348146,2676265;2696293,1337896;2696293,103920489" o:connectangles="0,0,0,0,0,0,0,0,0,0,0,0,0,0,0,0,0,0"/>
                  <o:lock v:ext="edit" verticies="t"/>
                </v:shape>
                <v:rect id="Rectangle 82" o:spid="_x0000_s1105" style="position:absolute;left:48472;top:29254;width:4604;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49563157" w14:textId="77777777" w:rsidR="005E78C2" w:rsidRDefault="005E78C2" w:rsidP="005E78C2">
                        <w:r>
                          <w:rPr>
                            <w:rFonts w:ascii="Calibri" w:hAnsi="Calibri" w:cs="Calibri"/>
                            <w:color w:val="000000"/>
                            <w:lang w:val="en-US"/>
                          </w:rPr>
                          <w:t>89,9 días</w:t>
                        </w:r>
                      </w:p>
                    </w:txbxContent>
                  </v:textbox>
                </v:rect>
                <v:rect id="Rectangle 83" o:spid="_x0000_s1106" style="position:absolute;left:53035;top:29354;width:356;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14:paraId="0AAFAF19" w14:textId="77777777" w:rsidR="005E78C2" w:rsidRDefault="005E78C2" w:rsidP="005E78C2">
                        <w:r>
                          <w:rPr>
                            <w:color w:val="000000"/>
                            <w:lang w:val="en-US"/>
                          </w:rPr>
                          <w:t xml:space="preserve"> </w:t>
                        </w:r>
                      </w:p>
                    </w:txbxContent>
                  </v:textbox>
                </v:rect>
                <v:rect id="Rectangle 84" o:spid="_x0000_s1107" style="position:absolute;top:31611;width:5361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" fillcolor="#4a7ebb" stroked="f"/>
                <v:rect id="Rectangle 85" o:spid="_x0000_s1108" style="position:absolute;top:31611;width:5361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" filled="f" strokecolor="#4a7ebb" strokeweight="33e-5mm">
                  <v:stroke joinstyle="round"/>
                </v:rect>
                <v:shape id="Freeform 86" o:spid="_x0000_s1109" style="position:absolute;left:35242;top:23318;width:12249;height:584;visibility:visible;mso-wrap-style:square;v-text-anchor:top" coordsize="258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" path="m12,56r2562,l2574,67,12,67r,-11xm104,122l,61,104,2v3,-2,6,-1,8,2c114,7,112,10,110,12l15,67r,-10l110,111v2,3,4,6,2,8c110,122,107,123,104,122xm2483,2r103,59l2483,122v-3,1,-6,,-8,-3c2473,117,2474,114,2477,111r94,-54l2571,67,2477,12v-3,-2,-4,-5,-2,-8c2477,1,2480,,2483,2xe" fillcolor="#4a7ebb" strokeweight="0">
                  <v:path arrowok="t" o:connecttype="custom" o:connectlocs="2692339,12628860;577512855,12628860;577512855,15109241;2692339,15109241;2692339,12628860;23333920,27512569;0,13756522;23333920,451065;25128654,902129;24680089,2706388;3365424,15109241;3365424,12854392;24680089,25031713;25128654,26835972;23333920,27512569;557095794,451065;580205194,13756522;557095794,27512569;555300586,26835972;555749625,25031713;576839771,12854392;576839771,15109241;555749625,2706388;555300586,902129;557095794,451065" o:connectangles="0,0,0,0,0,0,0,0,0,0,0,0,0,0,0,0,0,0,0,0,0,0,0,0,0"/>
                  <o:lock v:ext="edit" verticies="t"/>
                </v:shape>
                <v:shape id="Freeform 87" o:spid="_x0000_s1110" style="position:absolute;left:35242;top:23318;width:12249;height:584;visibility:visible;mso-wrap-style:square;v-text-anchor:top" coordsize="258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" path="m12,56r2562,l2574,67,12,67r,-11xm104,122l,61,104,2v3,-2,6,-1,8,2c114,7,112,10,110,12l15,67r,-10l110,111v2,3,4,6,2,8c110,122,107,123,104,122xm2483,2r103,59l2483,122v-3,1,-6,,-8,-3c2473,117,2474,114,2477,111r94,-54l2571,67,2477,12v-3,-2,-4,-5,-2,-8c2477,1,2480,,2483,2xe" filled="f" strokecolor="#4a7ebb" strokeweight="33e-5mm">
                  <v:path arrowok="t" o:connecttype="custom" o:connectlocs="2692339,12628860;577512855,12628860;577512855,15109241;2692339,15109241;2692339,12628860;23333920,27512569;0,13756522;23333920,451065;25128654,902129;24680089,2706388;3365424,15109241;3365424,12854392;24680089,25031713;25128654,26835972;23333920,27512569;557095794,451065;580205194,13756522;557095794,27512569;555300586,26835972;555749625,25031713;576839771,12854392;576839771,15109241;555749625,2706388;555300586,902129;557095794,451065" o:connectangles="0,0,0,0,0,0,0,0,0,0,0,0,0,0,0,0,0,0,0,0,0,0,0,0,0"/>
                  <o:lock v:ext="edit" verticies="t"/>
                </v:shape>
                <v:shape id="Freeform 88" o:spid="_x0000_s1111" style="position:absolute;left:6540;top:19089;width:8020;height:578;visibility:visible;mso-wrap-style:square;v-text-anchor:top" coordsize="1694,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" path="m12,56r1670,l1682,67,12,67r,-11xm104,122l,61,104,2v3,-2,6,-1,8,2c114,7,112,10,109,12l15,67r,-10l109,111v3,3,5,6,3,8c110,122,107,123,104,122xm1591,2r103,59l1591,122v-3,1,-7,,-8,-3c1581,117,1582,114,1585,111r94,-54l1679,67,1585,12v-3,-2,-4,-5,-2,-8c1584,1,1588,,1591,2xe" fillcolor="#4a7ebb" strokeweight="0">
                  <v:path arrowok="t" o:connecttype="custom" o:connectlocs="2689611,12363305;377011465,12363305;377011465,14791417;2689611,14791417;2689611,12363305;23311228,26933856;0,13467163;23311228,441731;25104145,882993;24431860,2649447;3362369,14791417;3362369,12583701;24431860,24505274;25104145,26271729;23311228,26933856;356614259,441731;379701077,13467163;356614259,26933856;354820869,26271729;355269217,24505274;376338707,12583701;376338707,14791417;355269217,2649447;354820869,882993;356614259,441731" o:connectangles="0,0,0,0,0,0,0,0,0,0,0,0,0,0,0,0,0,0,0,0,0,0,0,0,0"/>
                  <o:lock v:ext="edit" verticies="t"/>
                </v:shape>
                <v:shape id="Freeform 89" o:spid="_x0000_s1112" style="position:absolute;left:6540;top:19089;width:8020;height:578;visibility:visible;mso-wrap-style:square;v-text-anchor:top" coordsize="1694,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" path="m12,56r1670,l1682,67,12,67r,-11xm104,122l,61,104,2v3,-2,6,-1,8,2c114,7,112,10,109,12l15,67r,-10l109,111v3,3,5,6,3,8c110,122,107,123,104,122xm1591,2r103,59l1591,122v-3,1,-7,,-8,-3c1581,117,1582,114,1585,111r94,-54l1679,67,1585,12v-3,-2,-4,-5,-2,-8c1584,1,1588,,1591,2xe" filled="f" strokecolor="#4a7ebb" strokeweight="33e-5mm">
                  <v:path arrowok="t" o:connecttype="custom" o:connectlocs="2689611,12363305;377011465,12363305;377011465,14791417;2689611,14791417;2689611,12363305;23311228,26933856;0,13467163;23311228,441731;25104145,882993;24431860,2649447;3362369,14791417;3362369,12583701;24431860,24505274;25104145,26271729;23311228,26933856;356614259,441731;379701077,13467163;356614259,26933856;354820869,26271729;355269217,24505274;376338707,12583701;376338707,14791417;355269217,2649447;354820869,882993;356614259,441731" o:connectangles="0,0,0,0,0,0,0,0,0,0,0,0,0,0,0,0,0,0,0,0,0,0,0,0,0"/>
                  <o:lock v:ext="edit" verticies="t"/>
                </v:shape>
                <v:rect id="Rectangle 90" o:spid="_x0000_s1113" style="position:absolute;left:10515;top:17474;width:965;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14:paraId="10DD196B" w14:textId="77777777" w:rsidR="005E78C2" w:rsidRDefault="005E78C2" w:rsidP="005E78C2">
                        <w:r>
                          <w:rPr>
                            <w:rFonts w:ascii="Calibri" w:hAnsi="Calibri" w:cs="Calibri"/>
                            <w:color w:val="000000"/>
                            <w:lang w:val="en-US"/>
                          </w:rPr>
                          <w:t>I2</w:t>
                        </w:r>
                      </w:p>
                    </w:txbxContent>
                  </v:textbox>
                </v:rect>
                <v:rect id="Rectangle 91" o:spid="_x0000_s1114" style="position:absolute;left:11499;top:17550;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0D24CE5A" w14:textId="77777777" w:rsidR="005E78C2" w:rsidRDefault="005E78C2" w:rsidP="005E78C2">
                        <w:r>
                          <w:rPr>
                            <w:color w:val="000000"/>
                            <w:lang w:val="en-US"/>
                          </w:rPr>
                          <w:t xml:space="preserve"> </w:t>
                        </w:r>
                      </w:p>
                    </w:txbxContent>
                  </v:textbox>
                </v:rect>
                <v:shape id="Freeform 92" o:spid="_x0000_s1115" style="position:absolute;left:14579;top:19089;width:10141;height:578;visibility:visible;mso-wrap-style:square;v-text-anchor:top" coordsize="214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" path="m12,56r2116,l2128,67,12,67r,-11xm103,122l,61,103,2v3,-2,7,-1,8,2c113,7,112,10,109,12l15,67r,-10l109,111v3,3,4,6,2,8c110,122,106,123,103,122xm2037,2r103,59l2037,122v-3,1,-7,,-8,-3c2026,117,2028,114,2030,111r95,-54l2125,67,2030,12v-2,-2,-4,-5,-1,-8c2030,1,2034,,2037,2xe" fillcolor="#4a7ebb" strokeweight="0">
                  <v:path arrowok="t" o:connecttype="custom" o:connectlocs="2694968,12363305;477866645,12363305;477866645,14791417;2694968,14791417;2694968,12363305;23129718,26933856;0,13467163;23129718,441731;24926206,882993;24477439,2649447;3368355,14791417;3368355,12583701;24477439,24505274;24926206,26271729;23129718,26933856;457431895,441731;480561613,13467163;457431895,26933856;455635407,26271729;455860027,24505274;477193258,12583701;477193258,14791417;455860027,2649447;455635407,882993;457431895,441731" o:connectangles="0,0,0,0,0,0,0,0,0,0,0,0,0,0,0,0,0,0,0,0,0,0,0,0,0"/>
                  <o:lock v:ext="edit" verticies="t"/>
                </v:shape>
                <v:shape id="Freeform 93" o:spid="_x0000_s1116" style="position:absolute;left:14579;top:19089;width:10141;height:578;visibility:visible;mso-wrap-style:square;v-text-anchor:top" coordsize="214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" path="m12,56r2116,l2128,67,12,67r,-11xm103,122l,61,103,2v3,-2,7,-1,8,2c113,7,112,10,109,12l15,67r,-10l109,111v3,3,4,6,2,8c110,122,106,123,103,122xm2037,2r103,59l2037,122v-3,1,-7,,-8,-3c2026,117,2028,114,2030,111r95,-54l2125,67,2030,12v-2,-2,-4,-5,-1,-8c2030,1,2034,,2037,2xe" filled="f" strokecolor="#4a7ebb" strokeweight="33e-5mm">
                  <v:path arrowok="t" o:connecttype="custom" o:connectlocs="2694968,12363305;477866645,12363305;477866645,14791417;2694968,14791417;2694968,12363305;23129718,26933856;0,13467163;23129718,441731;24926206,882993;24477439,2649447;3368355,14791417;3368355,12583701;24477439,24505274;24926206,26271729;23129718,26933856;457431895,441731;480561613,13467163;457431895,26933856;455635407,26271729;455860027,24505274;477193258,12583701;477193258,14791417;455860027,2649447;455635407,882993;457431895,441731" o:connectangles="0,0,0,0,0,0,0,0,0,0,0,0,0,0,0,0,0,0,0,0,0,0,0,0,0"/>
                  <o:lock v:ext="edit" verticies="t"/>
                </v:shape>
                <v:rect id="Rectangle 94" o:spid="_x0000_s1117" style="position:absolute;left:19386;top:17474;width:965;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14:paraId="580D1A2D" w14:textId="77777777" w:rsidR="005E78C2" w:rsidRDefault="005E78C2" w:rsidP="005E78C2">
                        <w:r>
                          <w:rPr>
                            <w:rFonts w:ascii="Calibri" w:hAnsi="Calibri" w:cs="Calibri"/>
                            <w:color w:val="000000"/>
                            <w:lang w:val="en-US"/>
                          </w:rPr>
                          <w:t>I3</w:t>
                        </w:r>
                      </w:p>
                    </w:txbxContent>
                  </v:textbox>
                </v:rect>
                <v:rect id="Rectangle 95" o:spid="_x0000_s1118" style="position:absolute;left:20370;top:17550;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14:paraId="09B21521" w14:textId="77777777" w:rsidR="005E78C2" w:rsidRDefault="005E78C2" w:rsidP="005E78C2">
                        <w:r>
                          <w:rPr>
                            <w:color w:val="000000"/>
                            <w:lang w:val="en-US"/>
                          </w:rPr>
                          <w:t xml:space="preserve"> </w:t>
                        </w:r>
                      </w:p>
                    </w:txbxContent>
                  </v:textbox>
                </v:rect>
                <v:shape id="Freeform 96" o:spid="_x0000_s1119" style="position:absolute;left:24688;top:23375;width:10554;height:584;visibility:visible;mso-wrap-style:square;v-text-anchor:top" coordsize="222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" path="m12,56r2205,l2217,67,12,67r,-11xm104,122l,61,104,2v3,-2,6,-1,8,2c114,7,112,10,110,12l15,67r,-10l110,111v2,3,4,6,2,8c110,122,107,123,104,122xm2125,2r103,59l2125,122v-2,1,-6,,-7,-3c2116,117,2117,114,2119,111r95,-54l2214,67,2119,12v-2,-2,-3,-5,-1,-8c2119,1,2123,,2125,2xe" fillcolor="#4a7ebb" strokeweight="0">
                  <v:path arrowok="t" o:connecttype="custom" o:connectlocs="2692525,12628860;497462864,12628860;497462864,15109241;2692525,15109241;2692525,12628860;23336002,27512569;0,13756522;23336002,451065;25131335,902129;24682265,2706388;3365656,15109241;3365656,12854392;24682265,25031713;25131335,26835972;23336002,27512569;476819386,451065;499931327,13756522;476819386,27512569;475249062,26835972;475473123,25031713;496789732,12854392;496789732,15109241;475473123,2706388;475249062,902129;476819386,451065" o:connectangles="0,0,0,0,0,0,0,0,0,0,0,0,0,0,0,0,0,0,0,0,0,0,0,0,0"/>
                  <o:lock v:ext="edit" verticies="t"/>
                </v:shape>
                <v:shape id="Freeform 97" o:spid="_x0000_s1120" style="position:absolute;left:24688;top:23375;width:10554;height:584;visibility:visible;mso-wrap-style:square;v-text-anchor:top" coordsize="222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" path="m12,56r2205,l2217,67,12,67r,-11xm104,122l,61,104,2v3,-2,6,-1,8,2c114,7,112,10,110,12l15,67r,-10l110,111v2,3,4,6,2,8c110,122,107,123,104,122xm2125,2r103,59l2125,122v-2,1,-6,,-7,-3c2116,117,2117,114,2119,111r95,-54l2214,67,2119,12v-2,-2,-3,-5,-1,-8c2119,1,2123,,2125,2xe" filled="f" strokecolor="#4a7ebb" strokeweight="33e-5mm">
                  <v:path arrowok="t" o:connecttype="custom" o:connectlocs="2692525,12628860;497462864,12628860;497462864,15109241;2692525,15109241;2692525,12628860;23336002,27512569;0,13756522;23336002,451065;25131335,902129;24682265,2706388;3365656,15109241;3365656,12854392;24682265,25031713;25131335,26835972;23336002,27512569;476819386,451065;499931327,13756522;476819386,27512569;475249062,26835972;475473123,25031713;496789732,12854392;496789732,15109241;475473123,2706388;475249062,902129;476819386,451065" o:connectangles="0,0,0,0,0,0,0,0,0,0,0,0,0,0,0,0,0,0,0,0,0,0,0,0,0"/>
                  <o:lock v:ext="edit" verticies="t"/>
                </v:shape>
                <v:rect id="Rectangle 98" o:spid="_x0000_s1121" style="position:absolute;left:29082;top:21716;width:965;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14:paraId="0FE1523B" w14:textId="77777777" w:rsidR="005E78C2" w:rsidRDefault="005E78C2" w:rsidP="005E78C2">
                        <w:r>
                          <w:rPr>
                            <w:rFonts w:ascii="Calibri" w:hAnsi="Calibri" w:cs="Calibri"/>
                            <w:color w:val="000000"/>
                            <w:lang w:val="en-US"/>
                          </w:rPr>
                          <w:t>I4</w:t>
                        </w:r>
                      </w:p>
                    </w:txbxContent>
                  </v:textbox>
                </v:rect>
                <v:rect id="Rectangle 99" o:spid="_x0000_s1122" style="position:absolute;left:30067;top:21786;width:355;height:32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14:paraId="521C6099" w14:textId="77777777" w:rsidR="005E78C2" w:rsidRDefault="005E78C2" w:rsidP="005E78C2">
                        <w:r>
                          <w:rPr>
                            <w:color w:val="000000"/>
                            <w:lang w:val="en-US"/>
                          </w:rPr>
                          <w:t xml:space="preserve"> </w:t>
                        </w:r>
                      </w:p>
                    </w:txbxContent>
                  </v:textbox>
                </v:rect>
                <v:rect id="Rectangle 100" o:spid="_x0000_s1123" style="position:absolute;left:40455;top:21716;width:965;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14:paraId="25B2AC25" w14:textId="77777777" w:rsidR="005E78C2" w:rsidRDefault="005E78C2" w:rsidP="005E78C2">
                        <w:r>
                          <w:rPr>
                            <w:rFonts w:ascii="Calibri" w:hAnsi="Calibri" w:cs="Calibri"/>
                            <w:color w:val="000000"/>
                            <w:lang w:val="en-US"/>
                          </w:rPr>
                          <w:t>I5</w:t>
                        </w:r>
                      </w:p>
                    </w:txbxContent>
                  </v:textbox>
                </v:rect>
                <v:rect id="Rectangle 101" o:spid="_x0000_s1124" style="position:absolute;left:41439;top:21786;width:355;height:32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14:paraId="5282C3C2" w14:textId="77777777" w:rsidR="005E78C2" w:rsidRDefault="005E78C2" w:rsidP="005E78C2">
                        <w:r>
                          <w:rPr>
                            <w:color w:val="000000"/>
                            <w:lang w:val="en-US"/>
                          </w:rPr>
                          <w:t xml:space="preserve"> </w:t>
                        </w:r>
                      </w:p>
                    </w:txbxContent>
                  </v:textbox>
                </v:rect>
                <v:shape id="Freeform 102" o:spid="_x0000_s1125" style="position:absolute;left:6540;top:26277;width:40957;height:578;visibility:visible;mso-wrap-style:square;v-text-anchor:top" coordsize="864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" path="m12,55r8625,l8637,67,12,67r,-12xm104,121l,61,104,1v3,-1,6,,8,2c114,6,112,9,110,12l15,66r,-10l110,111v2,2,4,5,2,8c110,122,107,122,104,121xm8544,1r103,60l8544,121v-2,1,-6,1,-7,-2c8534,116,8536,113,8538,111r95,-55l8633,66,8538,12v-2,-3,-4,-6,-1,-9c8538,1,8542,,8544,1xe" fillcolor="#4a7ebb" strokeweight="0">
                  <v:path arrowok="t" o:connecttype="custom" o:connectlocs="2692281,12342409;1937747316,12342409;1937747316,15034893;2692281,15034893;2692281,12342409;23332942,27152730;0,13688888;23332942,224571;25127638,673240;24679083,2692958;3365351,14810796;3365351,12566506;24679083,24908915;25127638,26704062;23332942,27152730;1916882613,224571;1939991041,13688888;1916882613,27152730;1915311958,26704062;1915536473,24908915;1936850205,12566506;1936850205,14810796;1915536473,2692958;1915311958,673240;1916882613,224571" o:connectangles="0,0,0,0,0,0,0,0,0,0,0,0,0,0,0,0,0,0,0,0,0,0,0,0,0"/>
                  <o:lock v:ext="edit" verticies="t"/>
                </v:shape>
                <v:shape id="Freeform 103" o:spid="_x0000_s1126" style="position:absolute;left:6540;top:26277;width:40957;height:578;visibility:visible;mso-wrap-style:square;v-text-anchor:top" coordsize="864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" path="m12,55r8625,l8637,67,12,67r,-12xm104,121l,61,104,1v3,-1,6,,8,2c114,6,112,9,110,12l15,66r,-10l110,111v2,2,4,5,2,8c110,122,107,122,104,121xm8544,1r103,60l8544,121v-2,1,-6,1,-7,-2c8534,116,8536,113,8538,111r95,-55l8633,66,8538,12v-2,-3,-4,-6,-1,-9c8538,1,8542,,8544,1xe" filled="f" strokecolor="#4a7ebb" strokeweight="33e-5mm">
                  <v:path arrowok="t" o:connecttype="custom" o:connectlocs="2692281,12342409;1937747316,12342409;1937747316,15034893;2692281,15034893;2692281,12342409;23332942,27152730;0,13688888;23332942,224571;25127638,673240;24679083,2692958;3365351,14810796;3365351,12566506;24679083,24908915;25127638,26704062;23332942,27152730;1916882613,224571;1939991041,13688888;1916882613,27152730;1915311958,26704062;1915536473,24908915;1936850205,12566506;1936850205,14810796;1915536473,2692958;1915311958,673240;1916882613,224571" o:connectangles="0,0,0,0,0,0,0,0,0,0,0,0,0,0,0,0,0,0,0,0,0,0,0,0,0"/>
                  <o:lock v:ext="edit" verticies="t"/>
                </v:shape>
                <v:rect id="Rectangle 104" o:spid="_x0000_s1127" style="position:absolute;left:22339;top:24580;width:965;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14:paraId="7D9CCBC7" w14:textId="77777777" w:rsidR="005E78C2" w:rsidRDefault="005E78C2" w:rsidP="005E78C2">
                        <w:r>
                          <w:rPr>
                            <w:rFonts w:ascii="Calibri" w:hAnsi="Calibri" w:cs="Calibri"/>
                            <w:color w:val="000000"/>
                            <w:lang w:val="en-US"/>
                          </w:rPr>
                          <w:t>I1</w:t>
                        </w:r>
                      </w:p>
                    </w:txbxContent>
                  </v:textbox>
                </v:rect>
                <v:rect id="Rectangle 105" o:spid="_x0000_s1128" style="position:absolute;left:23323;top:24655;width:355;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03429D7D" w14:textId="77777777" w:rsidR="005E78C2" w:rsidRDefault="005E78C2" w:rsidP="005E78C2">
                        <w:r>
                          <w:rPr>
                            <w:color w:val="000000"/>
                            <w:lang w:val="en-US"/>
                          </w:rPr>
                          <w:t xml:space="preserve"> </w:t>
                        </w:r>
                      </w:p>
                    </w:txbxContent>
                  </v:textbox>
                </v:rect>
                <w10:wrap type="square"/>
              </v:group>
            </w:pict>
          </mc:Fallback>
        </mc:AlternateContent>
      </w:r>
      <w:r w:rsidRPr="000E0258">
        <w:rPr>
          <w:b/>
          <w:bCs/>
          <w:sz w:val="18"/>
          <w:szCs w:val="18"/>
        </w:rPr>
        <w:t>Gráfico 3.29 Tiempo global de negociación</w:t>
      </w:r>
    </w:p>
    <w:p w14:paraId="03B9FB0C" w14:textId="3A0E1D2F" w:rsidR="005E78C2" w:rsidRPr="00DE4DB4" w:rsidRDefault="005E78C2" w:rsidP="005E78C2">
      <w:pPr>
        <w:spacing w:after="0"/>
      </w:pPr>
      <w:r w:rsidRPr="00DE4DB4">
        <w:t xml:space="preserve">El tiempo global transcurrido para ensayos clínicos </w:t>
      </w:r>
      <w:r>
        <w:t>se mantiene estable respecto a la anualidad 202</w:t>
      </w:r>
      <w:r w:rsidR="006C22B1">
        <w:t>5</w:t>
      </w:r>
      <w:r>
        <w:t xml:space="preserve">: </w:t>
      </w:r>
    </w:p>
    <w:p w14:paraId="10E0B296" w14:textId="77777777" w:rsidR="005E78C2" w:rsidRPr="00DE4DB4" w:rsidRDefault="005E78C2" w:rsidP="005E78C2">
      <w:pPr>
        <w:pStyle w:val="Prrafodelista"/>
        <w:numPr>
          <w:ilvl w:val="0"/>
          <w:numId w:val="8"/>
        </w:numPr>
        <w:spacing w:before="120" w:after="120"/>
      </w:pPr>
      <w:r w:rsidRPr="001326EC">
        <w:rPr>
          <w:b/>
          <w:bCs/>
        </w:rPr>
        <w:t>EECC:</w:t>
      </w:r>
      <w:r w:rsidRPr="00DE4DB4">
        <w:t xml:space="preserve"> </w:t>
      </w:r>
      <w:r w:rsidRPr="00DC7F53">
        <w:rPr>
          <w:b/>
          <w:bCs/>
        </w:rPr>
        <w:t>89,9 días en 2025</w:t>
      </w:r>
      <w:r>
        <w:t xml:space="preserve"> (</w:t>
      </w:r>
      <w:r w:rsidRPr="00DC7F53">
        <w:rPr>
          <w:bCs/>
        </w:rPr>
        <w:t>89,4 días en 2024</w:t>
      </w:r>
      <w:r w:rsidRPr="00C56A32">
        <w:rPr>
          <w:bCs/>
        </w:rPr>
        <w:t>; 82</w:t>
      </w:r>
      <w:r>
        <w:t xml:space="preserve">,2 días en 2023; </w:t>
      </w:r>
      <w:r w:rsidRPr="00DE4DB4">
        <w:t>8</w:t>
      </w:r>
      <w:r>
        <w:t>8</w:t>
      </w:r>
      <w:r w:rsidRPr="00DE4DB4">
        <w:t xml:space="preserve">,1 días </w:t>
      </w:r>
      <w:r>
        <w:t>2022)</w:t>
      </w:r>
    </w:p>
    <w:p w14:paraId="172FD2F3" w14:textId="77777777" w:rsidR="005E78C2" w:rsidRDefault="005E78C2" w:rsidP="005E78C2">
      <w:pPr>
        <w:pStyle w:val="Prrafodelista"/>
        <w:numPr>
          <w:ilvl w:val="0"/>
          <w:numId w:val="8"/>
        </w:numPr>
        <w:spacing w:before="120" w:after="120"/>
      </w:pPr>
      <w:r w:rsidRPr="001326EC">
        <w:rPr>
          <w:b/>
          <w:bCs/>
        </w:rPr>
        <w:t>EOm:</w:t>
      </w:r>
      <w:r w:rsidRPr="00DE4DB4">
        <w:t xml:space="preserve"> </w:t>
      </w:r>
      <w:r w:rsidRPr="00DC7F53">
        <w:rPr>
          <w:b/>
          <w:bCs/>
        </w:rPr>
        <w:t>47,9 días en 2025</w:t>
      </w:r>
      <w:r>
        <w:t xml:space="preserve"> (</w:t>
      </w:r>
      <w:r w:rsidRPr="00DC7F53">
        <w:rPr>
          <w:bCs/>
        </w:rPr>
        <w:t>47,6 días en 2024</w:t>
      </w:r>
      <w:r w:rsidRPr="00C56A32">
        <w:rPr>
          <w:bCs/>
        </w:rPr>
        <w:t>;</w:t>
      </w:r>
      <w:r>
        <w:t xml:space="preserve"> 47,2 días en 2023; 63,1</w:t>
      </w:r>
      <w:r w:rsidRPr="00DE4DB4">
        <w:t xml:space="preserve"> días en 20</w:t>
      </w:r>
      <w:r>
        <w:t>22)</w:t>
      </w:r>
    </w:p>
    <w:p w14:paraId="7A717FEA" w14:textId="77777777" w:rsidR="005E78C2" w:rsidRDefault="005E78C2" w:rsidP="005E78C2">
      <w:pPr>
        <w:pStyle w:val="Ttulo3"/>
        <w:numPr>
          <w:ilvl w:val="0"/>
          <w:numId w:val="0"/>
        </w:numPr>
        <w:ind w:left="142" w:hanging="284"/>
      </w:pPr>
      <w:r>
        <w:lastRenderedPageBreak/>
        <w:t xml:space="preserve">   </w:t>
      </w:r>
      <w:bookmarkStart w:id="223" w:name="_Toc195095032"/>
      <w:bookmarkStart w:id="224" w:name="_Toc225173818"/>
      <w:r>
        <w:t>3.3.2. Estudios de feasibilities</w:t>
      </w:r>
      <w:bookmarkEnd w:id="223"/>
      <w:bookmarkEnd w:id="224"/>
    </w:p>
    <w:p w14:paraId="6F4535DB" w14:textId="77777777" w:rsidR="005E78C2" w:rsidRDefault="005E78C2" w:rsidP="005E78C2">
      <w:pPr>
        <w:pStyle w:val="Prrafodelista"/>
        <w:ind w:left="0"/>
      </w:pPr>
      <w:r>
        <w:t xml:space="preserve">Se han realizado un total de 4 </w:t>
      </w:r>
      <w:r w:rsidRPr="00F86A72">
        <w:t>evaluaciones de idoneidad de investigadores</w:t>
      </w:r>
      <w:r>
        <w:t>/as</w:t>
      </w:r>
      <w:r w:rsidRPr="00F86A72">
        <w:t xml:space="preserve"> para estudios clínicos</w:t>
      </w:r>
      <w:r>
        <w:t xml:space="preserve"> durante la anualidad 2025</w:t>
      </w:r>
      <w:r w:rsidRPr="00F86A72">
        <w:t>.</w:t>
      </w:r>
    </w:p>
    <w:p w14:paraId="4D300A85" w14:textId="77777777" w:rsidR="005E78C2" w:rsidRDefault="005E78C2" w:rsidP="005E78C2">
      <w:pPr>
        <w:pStyle w:val="Prrafodelista"/>
        <w:ind w:left="0"/>
      </w:pPr>
      <w:r>
        <w:t>En la siguiente tabla se muestra la procedencia del estudio, área temática y número de investigador/as con los que se ha contactado:</w:t>
      </w:r>
    </w:p>
    <w:p w14:paraId="471062D0" w14:textId="77777777" w:rsidR="005E78C2" w:rsidRPr="00AF1BA6" w:rsidRDefault="005E78C2" w:rsidP="005E78C2">
      <w:pPr>
        <w:pStyle w:val="Descripcin"/>
        <w:jc w:val="center"/>
        <w:rPr>
          <w:color w:val="auto"/>
        </w:rPr>
      </w:pPr>
      <w:r>
        <w:rPr>
          <w:color w:val="auto"/>
        </w:rPr>
        <w:t>Tabla 3.30</w:t>
      </w:r>
      <w:r w:rsidRPr="00AF1BA6">
        <w:rPr>
          <w:color w:val="auto"/>
        </w:rPr>
        <w:t xml:space="preserve"> Estudios d</w:t>
      </w:r>
      <w:r>
        <w:rPr>
          <w:color w:val="auto"/>
        </w:rPr>
        <w:t>e feasibility realizados en 2025</w:t>
      </w:r>
    </w:p>
    <w:tbl>
      <w:tblPr>
        <w:tblStyle w:val="ListTable4-Accent11"/>
        <w:tblW w:w="4585" w:type="pct"/>
        <w:jc w:val="center"/>
        <w:tblLook w:val="04A0" w:firstRow="1" w:lastRow="0" w:firstColumn="1" w:lastColumn="0" w:noHBand="0" w:noVBand="1"/>
      </w:tblPr>
      <w:tblGrid>
        <w:gridCol w:w="3914"/>
        <w:gridCol w:w="2281"/>
        <w:gridCol w:w="2373"/>
      </w:tblGrid>
      <w:tr w:rsidR="005E78C2" w:rsidRPr="009D3E3E" w14:paraId="4EDE9F31" w14:textId="77777777" w:rsidTr="00F65320">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2284" w:type="pct"/>
            <w:vAlign w:val="center"/>
          </w:tcPr>
          <w:p w14:paraId="5AAB9EE0" w14:textId="77777777" w:rsidR="005E78C2" w:rsidRPr="009D3E3E" w:rsidRDefault="005E78C2" w:rsidP="00F65320">
            <w:pPr>
              <w:spacing w:before="60" w:after="60" w:line="276" w:lineRule="auto"/>
              <w:jc w:val="left"/>
              <w:rPr>
                <w:rFonts w:eastAsiaTheme="minorHAnsi" w:cs="Arial"/>
                <w:b w:val="0"/>
                <w:bCs w:val="0"/>
                <w:color w:val="auto"/>
                <w:lang w:eastAsia="en-US"/>
              </w:rPr>
            </w:pPr>
            <w:r w:rsidRPr="009D3E3E">
              <w:rPr>
                <w:rFonts w:cs="Arial"/>
              </w:rPr>
              <w:t>CÓDIGO PROMOTOR</w:t>
            </w:r>
          </w:p>
        </w:tc>
        <w:tc>
          <w:tcPr>
            <w:tcW w:w="1331" w:type="pct"/>
            <w:vAlign w:val="center"/>
          </w:tcPr>
          <w:p w14:paraId="04FAE500" w14:textId="77777777" w:rsidR="005E78C2" w:rsidRPr="009D3E3E"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rPr>
            </w:pPr>
            <w:r w:rsidRPr="009D3E3E">
              <w:rPr>
                <w:rFonts w:cs="Arial"/>
              </w:rPr>
              <w:t>PROMOTOR/CRO</w:t>
            </w:r>
          </w:p>
        </w:tc>
        <w:tc>
          <w:tcPr>
            <w:tcW w:w="1385" w:type="pct"/>
            <w:vAlign w:val="center"/>
          </w:tcPr>
          <w:p w14:paraId="282FDA83" w14:textId="77777777" w:rsidR="005E78C2" w:rsidRPr="009D3E3E" w:rsidRDefault="005E78C2" w:rsidP="00F65320">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rPr>
            </w:pPr>
            <w:r w:rsidRPr="009D3E3E">
              <w:rPr>
                <w:rFonts w:cs="Arial"/>
              </w:rPr>
              <w:t>NÚMERO INVESTIGADORES</w:t>
            </w:r>
            <w:r>
              <w:rPr>
                <w:rFonts w:cs="Arial"/>
              </w:rPr>
              <w:t>/AS</w:t>
            </w:r>
          </w:p>
        </w:tc>
      </w:tr>
      <w:tr w:rsidR="005E78C2" w:rsidRPr="009D3E3E" w14:paraId="65474F64" w14:textId="77777777" w:rsidTr="00F65320">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2284" w:type="pct"/>
            <w:vAlign w:val="bottom"/>
          </w:tcPr>
          <w:p w14:paraId="4D8DFF34" w14:textId="77777777" w:rsidR="005E78C2" w:rsidRPr="00886CDC" w:rsidRDefault="005E78C2" w:rsidP="00F65320">
            <w:pPr>
              <w:spacing w:before="60" w:after="60" w:line="276" w:lineRule="auto"/>
              <w:jc w:val="left"/>
              <w:rPr>
                <w:rFonts w:cs="Arial"/>
                <w:color w:val="000000"/>
              </w:rPr>
            </w:pPr>
            <w:r>
              <w:rPr>
                <w:rFonts w:cs="Arial"/>
                <w:color w:val="000000"/>
              </w:rPr>
              <w:t>Colitis ulcerosa</w:t>
            </w:r>
          </w:p>
        </w:tc>
        <w:tc>
          <w:tcPr>
            <w:tcW w:w="1331" w:type="pct"/>
            <w:vAlign w:val="bottom"/>
          </w:tcPr>
          <w:p w14:paraId="5B845703" w14:textId="77777777" w:rsidR="005E78C2" w:rsidRPr="009D3E3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Novartis</w:t>
            </w:r>
          </w:p>
        </w:tc>
        <w:tc>
          <w:tcPr>
            <w:tcW w:w="1385" w:type="pct"/>
            <w:vAlign w:val="bottom"/>
          </w:tcPr>
          <w:p w14:paraId="7F0B0838" w14:textId="77777777" w:rsidR="005E78C2" w:rsidRPr="009D3E3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6</w:t>
            </w:r>
          </w:p>
        </w:tc>
      </w:tr>
      <w:tr w:rsidR="005E78C2" w:rsidRPr="009D3E3E" w14:paraId="76026937" w14:textId="77777777" w:rsidTr="001674FB">
        <w:trPr>
          <w:jc w:val="center"/>
        </w:trPr>
        <w:tc>
          <w:tcPr>
            <w:cnfStyle w:val="001000000000" w:firstRow="0" w:lastRow="0" w:firstColumn="1" w:lastColumn="0" w:oddVBand="0" w:evenVBand="0" w:oddHBand="0" w:evenHBand="0" w:firstRowFirstColumn="0" w:firstRowLastColumn="0" w:lastRowFirstColumn="0" w:lastRowLastColumn="0"/>
            <w:tcW w:w="2284" w:type="pct"/>
            <w:vAlign w:val="bottom"/>
          </w:tcPr>
          <w:p w14:paraId="7BBDA3B0" w14:textId="77777777" w:rsidR="005E78C2" w:rsidRPr="00886CDC" w:rsidRDefault="005E78C2" w:rsidP="00F65320">
            <w:pPr>
              <w:spacing w:before="60" w:after="60" w:line="276" w:lineRule="auto"/>
              <w:jc w:val="left"/>
              <w:rPr>
                <w:rFonts w:cs="Arial"/>
                <w:color w:val="000000"/>
              </w:rPr>
            </w:pPr>
            <w:r>
              <w:rPr>
                <w:rFonts w:cs="Arial"/>
                <w:color w:val="000000"/>
              </w:rPr>
              <w:t>Miastemia gravis</w:t>
            </w:r>
          </w:p>
        </w:tc>
        <w:tc>
          <w:tcPr>
            <w:tcW w:w="1331" w:type="pct"/>
            <w:vAlign w:val="bottom"/>
          </w:tcPr>
          <w:p w14:paraId="353D9A83" w14:textId="77777777" w:rsidR="005E78C2" w:rsidRPr="009D3E3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Novartis</w:t>
            </w:r>
          </w:p>
        </w:tc>
        <w:tc>
          <w:tcPr>
            <w:tcW w:w="1385" w:type="pct"/>
          </w:tcPr>
          <w:p w14:paraId="175D6BEF" w14:textId="77777777" w:rsidR="005E78C2" w:rsidRPr="009D3E3E"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9</w:t>
            </w:r>
          </w:p>
        </w:tc>
      </w:tr>
      <w:tr w:rsidR="005E78C2" w:rsidRPr="009D3E3E" w14:paraId="30443B9B" w14:textId="77777777" w:rsidTr="009D3E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4" w:type="pct"/>
            <w:vAlign w:val="bottom"/>
          </w:tcPr>
          <w:p w14:paraId="558B686D" w14:textId="77777777" w:rsidR="005E78C2" w:rsidRPr="00886CDC" w:rsidRDefault="005E78C2" w:rsidP="00F65320">
            <w:pPr>
              <w:spacing w:before="60" w:after="60" w:line="276" w:lineRule="auto"/>
              <w:jc w:val="left"/>
              <w:rPr>
                <w:rFonts w:cs="Arial"/>
                <w:color w:val="000000"/>
              </w:rPr>
            </w:pPr>
            <w:r>
              <w:rPr>
                <w:rFonts w:cs="Arial"/>
                <w:color w:val="000000"/>
              </w:rPr>
              <w:t>Riesgo cardiovascular</w:t>
            </w:r>
          </w:p>
        </w:tc>
        <w:tc>
          <w:tcPr>
            <w:tcW w:w="1331" w:type="pct"/>
            <w:vAlign w:val="bottom"/>
          </w:tcPr>
          <w:p w14:paraId="60320AC4" w14:textId="77777777" w:rsidR="005E78C2" w:rsidRPr="009D3E3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rPr>
            </w:pPr>
            <w:r>
              <w:rPr>
                <w:rFonts w:ascii="Calibri" w:hAnsi="Calibri" w:cs="Calibri"/>
                <w:color w:val="000000"/>
                <w:sz w:val="22"/>
                <w:szCs w:val="22"/>
              </w:rPr>
              <w:t>Novartis</w:t>
            </w:r>
          </w:p>
        </w:tc>
        <w:tc>
          <w:tcPr>
            <w:tcW w:w="1385" w:type="pct"/>
            <w:vAlign w:val="bottom"/>
          </w:tcPr>
          <w:p w14:paraId="7AD3F3FD" w14:textId="77777777" w:rsidR="005E78C2" w:rsidRPr="009D3E3E" w:rsidRDefault="005E78C2" w:rsidP="00F6532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2</w:t>
            </w:r>
          </w:p>
        </w:tc>
      </w:tr>
      <w:tr w:rsidR="005E78C2" w:rsidRPr="009D3E3E" w14:paraId="05252A3D" w14:textId="77777777" w:rsidTr="009D3E3E">
        <w:trPr>
          <w:jc w:val="center"/>
        </w:trPr>
        <w:tc>
          <w:tcPr>
            <w:cnfStyle w:val="001000000000" w:firstRow="0" w:lastRow="0" w:firstColumn="1" w:lastColumn="0" w:oddVBand="0" w:evenVBand="0" w:oddHBand="0" w:evenHBand="0" w:firstRowFirstColumn="0" w:firstRowLastColumn="0" w:lastRowFirstColumn="0" w:lastRowLastColumn="0"/>
            <w:tcW w:w="2284" w:type="pct"/>
            <w:vAlign w:val="bottom"/>
          </w:tcPr>
          <w:p w14:paraId="44AF652D" w14:textId="77777777" w:rsidR="005E78C2" w:rsidDel="00033B87" w:rsidRDefault="005E78C2" w:rsidP="00F65320">
            <w:pPr>
              <w:spacing w:before="60" w:after="60" w:line="276" w:lineRule="auto"/>
              <w:jc w:val="left"/>
              <w:rPr>
                <w:color w:val="000000"/>
              </w:rPr>
            </w:pPr>
            <w:r>
              <w:rPr>
                <w:color w:val="000000"/>
              </w:rPr>
              <w:t xml:space="preserve">Diabetes </w:t>
            </w:r>
          </w:p>
        </w:tc>
        <w:tc>
          <w:tcPr>
            <w:tcW w:w="1331" w:type="pct"/>
            <w:vAlign w:val="bottom"/>
          </w:tcPr>
          <w:p w14:paraId="17C94E36" w14:textId="77777777" w:rsidR="005E78C2" w:rsidDel="00033B87"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Novo-Nordisk</w:t>
            </w:r>
          </w:p>
        </w:tc>
        <w:tc>
          <w:tcPr>
            <w:tcW w:w="1385" w:type="pct"/>
            <w:vAlign w:val="bottom"/>
          </w:tcPr>
          <w:p w14:paraId="20CA1F72" w14:textId="77777777" w:rsidR="005E78C2" w:rsidDel="00033B87" w:rsidRDefault="005E78C2" w:rsidP="00F6532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p>
        </w:tc>
      </w:tr>
    </w:tbl>
    <w:p w14:paraId="7DD2271F" w14:textId="77777777" w:rsidR="005E78C2" w:rsidRDefault="005E78C2" w:rsidP="005E78C2">
      <w:pPr>
        <w:pStyle w:val="Ttulo3"/>
        <w:numPr>
          <w:ilvl w:val="0"/>
          <w:numId w:val="0"/>
        </w:numPr>
        <w:spacing w:before="120"/>
        <w:ind w:left="1985"/>
        <w:rPr>
          <w:rFonts w:eastAsiaTheme="minorHAnsi" w:cs="Arial"/>
          <w:b w:val="0"/>
          <w:bCs w:val="0"/>
          <w:sz w:val="20"/>
          <w:lang w:val="es-ES"/>
        </w:rPr>
      </w:pPr>
    </w:p>
    <w:p w14:paraId="0233BC9D" w14:textId="77777777" w:rsidR="005E78C2" w:rsidRPr="00717B0B" w:rsidRDefault="005E78C2" w:rsidP="00717B0B">
      <w:pPr>
        <w:pStyle w:val="TextBody"/>
        <w:spacing w:line="360" w:lineRule="auto"/>
        <w:rPr>
          <w:rFonts w:ascii="Arial" w:eastAsiaTheme="minorHAnsi" w:hAnsi="Arial" w:cs="Arial"/>
          <w:b/>
          <w:bCs/>
          <w:sz w:val="20"/>
          <w:szCs w:val="20"/>
        </w:rPr>
      </w:pPr>
      <w:r w:rsidRPr="00717B0B">
        <w:rPr>
          <w:rFonts w:ascii="Arial" w:eastAsiaTheme="minorHAnsi" w:hAnsi="Arial" w:cs="Arial"/>
          <w:sz w:val="20"/>
          <w:szCs w:val="20"/>
        </w:rPr>
        <w:t xml:space="preserve">Tanto el feasibility de riesgo cardiovascular como el de diabetes se ha realizado enmarcados en el proyecto de la UiC-AP donde personal gestor del área ha acompañado presencialmente al promotor a los centros para presentarle a los investigadores y poder realizar la visita de preselección.  </w:t>
      </w:r>
    </w:p>
    <w:p w14:paraId="15D77954" w14:textId="77777777" w:rsidR="005E78C2" w:rsidRPr="006B604C" w:rsidRDefault="005E78C2" w:rsidP="004A03D8">
      <w:pPr>
        <w:pStyle w:val="Ttulo2"/>
      </w:pPr>
      <w:bookmarkStart w:id="225" w:name="_Toc195095034"/>
      <w:bookmarkStart w:id="226" w:name="_Toc225173819"/>
      <w:r>
        <w:t>3.4. Otra información relevante</w:t>
      </w:r>
      <w:bookmarkStart w:id="227" w:name="_Toc99548728"/>
      <w:bookmarkStart w:id="228" w:name="_Toc129779657"/>
      <w:bookmarkStart w:id="229" w:name="_Toc129779755"/>
      <w:bookmarkStart w:id="230" w:name="_Toc130299331"/>
      <w:bookmarkStart w:id="231" w:name="_Toc130299425"/>
      <w:bookmarkStart w:id="232" w:name="_Toc130299519"/>
      <w:bookmarkStart w:id="233" w:name="_Toc130299611"/>
      <w:bookmarkStart w:id="234" w:name="_Toc130304162"/>
      <w:bookmarkStart w:id="235" w:name="_Toc130304272"/>
      <w:bookmarkStart w:id="236" w:name="_Toc130305921"/>
      <w:bookmarkStart w:id="237" w:name="_Toc130369030"/>
      <w:bookmarkStart w:id="238" w:name="_Toc161303273"/>
      <w:bookmarkStart w:id="239" w:name="_Toc161303382"/>
      <w:bookmarkStart w:id="240" w:name="_Toc161908585"/>
      <w:bookmarkStart w:id="241" w:name="_Toc161910933"/>
      <w:bookmarkStart w:id="242" w:name="_Toc161911031"/>
      <w:bookmarkStart w:id="243" w:name="_Toc161912491"/>
      <w:bookmarkStart w:id="244" w:name="_Toc161912591"/>
      <w:bookmarkStart w:id="245" w:name="_Toc161918414"/>
      <w:bookmarkStart w:id="246" w:name="_Toc161918517"/>
      <w:bookmarkStart w:id="247" w:name="_Toc161920120"/>
      <w:bookmarkStart w:id="248" w:name="_Toc161920217"/>
      <w:bookmarkStart w:id="249" w:name="_Toc161921596"/>
      <w:bookmarkStart w:id="250" w:name="_Toc161921700"/>
      <w:bookmarkStart w:id="251" w:name="_Toc161921802"/>
      <w:bookmarkStart w:id="252" w:name="_Toc161991024"/>
      <w:bookmarkStart w:id="253" w:name="_Toc161991805"/>
      <w:bookmarkStart w:id="254" w:name="_Toc161997167"/>
      <w:bookmarkStart w:id="255" w:name="_Toc189480146"/>
      <w:bookmarkStart w:id="256" w:name="_Toc192061822"/>
      <w:bookmarkStart w:id="257" w:name="_Toc192766005"/>
      <w:bookmarkStart w:id="258" w:name="_Toc192766108"/>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06563807" w14:textId="77777777" w:rsidR="005E78C2" w:rsidRPr="00C106DE" w:rsidRDefault="005E78C2" w:rsidP="005E78C2">
      <w:pPr>
        <w:pStyle w:val="Ttulo3"/>
        <w:numPr>
          <w:ilvl w:val="0"/>
          <w:numId w:val="0"/>
        </w:numPr>
      </w:pPr>
      <w:bookmarkStart w:id="259" w:name="_Toc195095035"/>
      <w:bookmarkStart w:id="260" w:name="_Toc225173820"/>
      <w:r>
        <w:t xml:space="preserve">3.4.1. </w:t>
      </w:r>
      <w:r w:rsidRPr="00C106DE">
        <w:t>Unidad de Investigación Clínica de Atención Primaria</w:t>
      </w:r>
      <w:bookmarkEnd w:id="259"/>
      <w:bookmarkEnd w:id="260"/>
    </w:p>
    <w:p w14:paraId="34B02AFA" w14:textId="77777777" w:rsidR="005E78C2" w:rsidRDefault="005E78C2" w:rsidP="005E78C2">
      <w:r>
        <w:t xml:space="preserve">En julio de 2024 se publica la </w:t>
      </w:r>
      <w:r w:rsidRPr="00B342D5">
        <w:t>Orden CNU/709/2024, de 1 de julio, por la que se aprueban las bases reguladoras para la concesión de ayudas para el desarrollo de Unidades de Investigación Clínica, bajo el PERTE para la salud de vanguardia y en el marco del Plan de Recuperación, Transformación y Resiliencia, y se efectúa la convocatoria para el año 2024.</w:t>
      </w:r>
    </w:p>
    <w:p w14:paraId="656D88C4" w14:textId="77777777" w:rsidR="005E78C2" w:rsidRDefault="005E78C2" w:rsidP="005E78C2">
      <w:r>
        <w:t>Fisabio a través de la Unidad de EECC junto con el Área de Investigación en Vacunas presenta una memoria científica a dicha convocatoria para la creación de la Unidad de investigación Clínica en Atención Primaria (UiC-AP).</w:t>
      </w:r>
    </w:p>
    <w:p w14:paraId="3624C023" w14:textId="77777777" w:rsidR="005E78C2" w:rsidRDefault="005E78C2" w:rsidP="005E78C2">
      <w:r>
        <w:t xml:space="preserve">La solicitud resulta beneficiaria con un importe total de </w:t>
      </w:r>
      <w:r w:rsidRPr="00C106DE">
        <w:rPr>
          <w:b/>
          <w:bCs/>
        </w:rPr>
        <w:t>1.011.560,00 €</w:t>
      </w:r>
      <w:r>
        <w:t xml:space="preserve"> a ejecutar entre la anualidad 2025 y 2026.</w:t>
      </w:r>
    </w:p>
    <w:p w14:paraId="3AEBDF00" w14:textId="75445F53" w:rsidR="005E78C2" w:rsidRPr="00C106DE" w:rsidRDefault="005E78C2" w:rsidP="005E78C2">
      <w:r w:rsidRPr="00C106DE">
        <w:t xml:space="preserve">Esta UiC-AP se nuclea entorno al Hospital Universitario Dr. Peset, con un enfoque específico hacia el desarrollo de investigación clínica en el ámbito de Atención Primaria y vacunas, áreas en las que los profesionales de FISABIO tienen una amplia y consolidada experiencia. La UiC-AP será un espacio diseñado para satisfacer las crecientes demandas de ensayos clínicos en diversas áreas terapéuticas, </w:t>
      </w:r>
      <w:r w:rsidRPr="00C106DE">
        <w:lastRenderedPageBreak/>
        <w:t>alineándose con las políticas de salud pública de la Comuni</w:t>
      </w:r>
      <w:r w:rsidR="00ED2397">
        <w:t>tat</w:t>
      </w:r>
      <w:r w:rsidRPr="00C106DE">
        <w:t xml:space="preserve"> Valenciana y beneficiando a una población de aproximadamente 750.000 personas de los Departamentos de Salud de Valencia-Doctor Peset, La Ribera y Xàtiva-Ontinyent</w:t>
      </w:r>
      <w:r>
        <w:t xml:space="preserve"> (Agrupación Sanitaria Interdepartamental Valencia-Este).</w:t>
      </w:r>
    </w:p>
    <w:p w14:paraId="05D6C624" w14:textId="77777777" w:rsidR="005E78C2" w:rsidRDefault="005E78C2" w:rsidP="005E78C2">
      <w:r w:rsidRPr="00C106DE">
        <w:t>Contará con infraestructura y espacios específicos para la realización de ensayos clínicos, incluyendo consultas clínicas, una zona de biobanco para el almacenamiento y procesamiento de muestras biológicas, y áreas habilitadas para la investigación clínica</w:t>
      </w:r>
    </w:p>
    <w:p w14:paraId="7EA457CF" w14:textId="77777777" w:rsidR="005E78C2" w:rsidRDefault="005E78C2" w:rsidP="005E78C2">
      <w:r>
        <w:t>Durante la anualidad 2025 se han iniciado las acciones para presentar el proyecto a los profesionales de Atención Primaria:</w:t>
      </w:r>
    </w:p>
    <w:p w14:paraId="01C9965E" w14:textId="6BFC3B04" w:rsidR="005E78C2" w:rsidRDefault="005E78C2" w:rsidP="00A04CC6">
      <w:pPr>
        <w:pStyle w:val="Prrafodelista"/>
        <w:numPr>
          <w:ilvl w:val="0"/>
          <w:numId w:val="127"/>
        </w:numPr>
      </w:pPr>
      <w:r>
        <w:t>Reuniones con las Direcciones de Atención Primaria y Dirección de Enfermería de los 3 Departamentos de Salud de la Agrupación Sanitaria Interdepartamental Valencia-Este para presentar el proyecto.</w:t>
      </w:r>
    </w:p>
    <w:p w14:paraId="2D9A327F" w14:textId="4670E810" w:rsidR="005E78C2" w:rsidRDefault="005E78C2" w:rsidP="00A04CC6">
      <w:pPr>
        <w:pStyle w:val="Prrafodelista"/>
        <w:numPr>
          <w:ilvl w:val="0"/>
          <w:numId w:val="127"/>
        </w:numPr>
      </w:pPr>
      <w:r>
        <w:t>Reuniones con los Centros de Salud indicados por las Direcciones de AP para presentar el proyecto a los profesionales de Atención Primaria y solicitar su adscripción al mismo. Se han realizado las siguientes visitas presenciales a los centros:</w:t>
      </w:r>
    </w:p>
    <w:p w14:paraId="0F8FFB46" w14:textId="77777777" w:rsidR="005E78C2" w:rsidRDefault="005E78C2" w:rsidP="00A04CC6">
      <w:pPr>
        <w:jc w:val="center"/>
      </w:pPr>
      <w:r w:rsidRPr="003921AF">
        <w:rPr>
          <w:noProof/>
          <w:lang w:eastAsia="es-ES"/>
        </w:rPr>
        <w:drawing>
          <wp:inline distT="0" distB="0" distL="0" distR="0" wp14:anchorId="3877E69A" wp14:editId="6AD66202">
            <wp:extent cx="4410075" cy="2762250"/>
            <wp:effectExtent l="0" t="0" r="9525" b="0"/>
            <wp:docPr id="1417835532"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0075" cy="2762250"/>
                    </a:xfrm>
                    <a:prstGeom prst="rect">
                      <a:avLst/>
                    </a:prstGeom>
                    <a:noFill/>
                    <a:ln>
                      <a:noFill/>
                    </a:ln>
                  </pic:spPr>
                </pic:pic>
              </a:graphicData>
            </a:graphic>
          </wp:inline>
        </w:drawing>
      </w:r>
    </w:p>
    <w:p w14:paraId="21A75B56" w14:textId="74837EF5" w:rsidR="005E78C2" w:rsidRDefault="005E78C2" w:rsidP="00A04CC6">
      <w:pPr>
        <w:pStyle w:val="Prrafodelista"/>
        <w:numPr>
          <w:ilvl w:val="0"/>
          <w:numId w:val="128"/>
        </w:numPr>
      </w:pPr>
      <w:r>
        <w:t>Gestión de la primera edición del Curso de Formación en Ensayos Clínicos de la UiC-AP.</w:t>
      </w:r>
    </w:p>
    <w:p w14:paraId="2C67C0D8" w14:textId="77777777" w:rsidR="005E78C2" w:rsidRDefault="005E78C2" w:rsidP="00A04CC6">
      <w:pPr>
        <w:ind w:left="708"/>
      </w:pPr>
      <w:r>
        <w:t xml:space="preserve">Desde el Departamento de Ensayos Clínicos se ha gestionado la búsqueda y contratación de la empresa encargada de realizar el curso a los profesionales sanitarios adscritos a la UiC-AP y se ha dado soporte durante la ejecución del curso en las instalaciones de Fisabio. </w:t>
      </w:r>
    </w:p>
    <w:p w14:paraId="235DE6B4" w14:textId="73AA7257" w:rsidR="005E78C2" w:rsidRDefault="005E78C2" w:rsidP="00A04CC6">
      <w:pPr>
        <w:pStyle w:val="Prrafodelista"/>
        <w:numPr>
          <w:ilvl w:val="0"/>
          <w:numId w:val="129"/>
        </w:numPr>
      </w:pPr>
      <w:r>
        <w:t>Búsqueda proactiva del primer ensayo clínica a realizar en la UiC-AP</w:t>
      </w:r>
    </w:p>
    <w:p w14:paraId="64683EC3" w14:textId="77777777" w:rsidR="005E78C2" w:rsidRDefault="005E78C2" w:rsidP="00841680">
      <w:pPr>
        <w:pStyle w:val="Prrafodelista"/>
      </w:pPr>
      <w:r>
        <w:lastRenderedPageBreak/>
        <w:t>Se han mantenido reuniones con laboratorios de la industria farmacéutica y con sociedades científicas para dar a conocer la creación de la UiC-AP y manifestarles el interés en recibir propuestas para que el personal adscrito pueda iniciar su actividad investigadora en investigación clínica.</w:t>
      </w:r>
    </w:p>
    <w:p w14:paraId="0E3CA199" w14:textId="6CF15ED3" w:rsidR="005E78C2" w:rsidRPr="00C106DE" w:rsidRDefault="005E78C2" w:rsidP="00A04CC6">
      <w:pPr>
        <w:pStyle w:val="Prrafodelista"/>
        <w:numPr>
          <w:ilvl w:val="0"/>
          <w:numId w:val="129"/>
        </w:numPr>
      </w:pPr>
      <w:r>
        <w:t xml:space="preserve">Solicitud de los presupuestos y permisos necesarios para la adecuación de los espacios cedidos por la Conselleria de Sanitat a la UiC-AP en el antiguo Centro de Salud de Luís-Oliag </w:t>
      </w:r>
    </w:p>
    <w:p w14:paraId="47102D7E" w14:textId="77777777" w:rsidR="005E78C2" w:rsidRPr="00DC7F53" w:rsidRDefault="005E78C2" w:rsidP="005E78C2">
      <w:pPr>
        <w:pStyle w:val="Ttulo3"/>
        <w:numPr>
          <w:ilvl w:val="0"/>
          <w:numId w:val="0"/>
        </w:numPr>
        <w:rPr>
          <w:lang w:val="es-ES"/>
        </w:rPr>
      </w:pPr>
      <w:bookmarkStart w:id="261" w:name="_Toc195095036"/>
      <w:bookmarkStart w:id="262" w:name="_Toc225173821"/>
      <w:r>
        <w:t xml:space="preserve">3.4.2. </w:t>
      </w:r>
      <w:bookmarkEnd w:id="261"/>
      <w:r w:rsidRPr="0017184B">
        <w:rPr>
          <w:lang w:val="es-ES"/>
        </w:rPr>
        <w:t>Creación del CEIm Fisabio</w:t>
      </w:r>
      <w:bookmarkEnd w:id="262"/>
    </w:p>
    <w:p w14:paraId="52AE1C7B" w14:textId="77777777" w:rsidR="005E78C2" w:rsidRPr="006C22B1" w:rsidRDefault="005E78C2" w:rsidP="00717B0B">
      <w:pPr>
        <w:pStyle w:val="TextBody"/>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Durante el ejercicio 2025 se ha desarrollado un trabajo intensivo orientado a la creación, organización y preparación para la acreditación del Comité de Ética de la Investigación con medicamentos (CEIm) de Fisabio, con el objetivo de dotar a la entidad de una estructura propia para la evaluación ética de los estudios clínicos y observacionales en los términos previstos en la normativa vigente.</w:t>
      </w:r>
    </w:p>
    <w:p w14:paraId="7C876F20" w14:textId="77777777" w:rsidR="005E78C2" w:rsidRPr="006C22B1" w:rsidRDefault="005E78C2" w:rsidP="00717B0B">
      <w:pPr>
        <w:pStyle w:val="TextBody"/>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Las principales actuaciones realizadas han sido las siguientes:</w:t>
      </w:r>
    </w:p>
    <w:p w14:paraId="72BF13A9" w14:textId="77777777" w:rsidR="005E78C2" w:rsidRPr="006C22B1" w:rsidRDefault="005E78C2" w:rsidP="006B2E2E">
      <w:pPr>
        <w:pStyle w:val="TextBody"/>
        <w:numPr>
          <w:ilvl w:val="0"/>
          <w:numId w:val="69"/>
        </w:numPr>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Elaboración y revisión de Procedimientos Normalizados de Trabajo (PNTs)</w:t>
      </w:r>
      <w:r w:rsidRPr="006C22B1">
        <w:rPr>
          <w:rFonts w:ascii="Arial" w:eastAsiaTheme="minorHAnsi" w:hAnsi="Arial" w:cs="Arial"/>
          <w:sz w:val="20"/>
          <w:szCs w:val="20"/>
          <w:lang w:val="es-ES_tradnl"/>
        </w:rPr>
        <w:br/>
        <w:t>Se ha llevado a cabo la redacción y adecuación del conjunto de PNTs necesarios para el funcionamiento del CEIm, incluyendo procedimientos relativos a la evaluación ética de estudios, gestión documental, funcionamiento interno, convocatorias, emisión de dictámenes y archivo de documentación. Todo ello con el fin de garantizar la armonización de los procesos y la conformidad con los requisitos establecidos por la legislación aplicable.</w:t>
      </w:r>
    </w:p>
    <w:p w14:paraId="2762301C" w14:textId="77777777" w:rsidR="005E78C2" w:rsidRPr="006C22B1" w:rsidRDefault="005E78C2" w:rsidP="006B2E2E">
      <w:pPr>
        <w:pStyle w:val="TextBody"/>
        <w:numPr>
          <w:ilvl w:val="0"/>
          <w:numId w:val="69"/>
        </w:numPr>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Selección de los miembros del CEIm y gestión de su incorporación.</w:t>
      </w:r>
      <w:r w:rsidRPr="006C22B1">
        <w:rPr>
          <w:rFonts w:ascii="Arial" w:eastAsiaTheme="minorHAnsi" w:hAnsi="Arial" w:cs="Arial"/>
          <w:sz w:val="20"/>
          <w:szCs w:val="20"/>
          <w:lang w:val="es-ES_tradnl"/>
        </w:rPr>
        <w:br/>
        <w:t>Se ha realizado la identificación y selección de los perfiles profesionales que debían integrar el CEIm, atendiendo a los criterios legales de composición multidisciplinar. Asimismo, se ha llevado a cabo el contacto individualizado con los candidatos, invitándoles formalmente a formar parte del Comité y gestionando la recopilación de la documentación exigida (declaraciones de intereses, currículums, datos de identificación, etc.).</w:t>
      </w:r>
    </w:p>
    <w:p w14:paraId="7CDC636E" w14:textId="77777777" w:rsidR="005E78C2" w:rsidRPr="006C22B1" w:rsidRDefault="005E78C2" w:rsidP="006B2E2E">
      <w:pPr>
        <w:pStyle w:val="TextBody"/>
        <w:numPr>
          <w:ilvl w:val="0"/>
          <w:numId w:val="69"/>
        </w:numPr>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 xml:space="preserve">Recopilación y preparación de la documentación requerida para solicitar la acreditación del CEIm ante la Conselleria. </w:t>
      </w:r>
    </w:p>
    <w:p w14:paraId="2DDF7B2F" w14:textId="7B2E8378" w:rsidR="005E78C2" w:rsidRPr="006C22B1" w:rsidRDefault="005E78C2" w:rsidP="00261764">
      <w:pPr>
        <w:pStyle w:val="TextBody"/>
        <w:spacing w:line="360" w:lineRule="auto"/>
        <w:ind w:left="720"/>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Se ha reunido, organizado y verificado la totalidad de la documentación necesaria para la tramitación de la solicitud de acreditación, incluyendo la estructura organizativa, composición del Comité, PNTs, modelos documentales y demás anexos exigidos por la Conselleria de Sanidad.</w:t>
      </w:r>
    </w:p>
    <w:p w14:paraId="7185763D" w14:textId="77777777" w:rsidR="005E78C2" w:rsidRPr="006C22B1" w:rsidRDefault="005E78C2" w:rsidP="006B2E2E">
      <w:pPr>
        <w:pStyle w:val="TextBody"/>
        <w:numPr>
          <w:ilvl w:val="0"/>
          <w:numId w:val="69"/>
        </w:numPr>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 xml:space="preserve">Implementación y parametrización del módulo CEIm en Fundanet. </w:t>
      </w:r>
    </w:p>
    <w:p w14:paraId="2815FCE5" w14:textId="77777777" w:rsidR="005E78C2" w:rsidRPr="006C22B1" w:rsidRDefault="005E78C2" w:rsidP="00261764">
      <w:pPr>
        <w:pStyle w:val="TextBody"/>
        <w:spacing w:line="360" w:lineRule="auto"/>
        <w:ind w:left="720"/>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 xml:space="preserve">En colaboración con Semicrol, se ha realizado la configuración del módulo específico del CEIm en la plataforma Fundanet, definiendo los flujos de trabajo, formularios, circuitos de evaluación, </w:t>
      </w:r>
      <w:r w:rsidRPr="006C22B1">
        <w:rPr>
          <w:rFonts w:ascii="Arial" w:eastAsiaTheme="minorHAnsi" w:hAnsi="Arial" w:cs="Arial"/>
          <w:sz w:val="20"/>
          <w:szCs w:val="20"/>
          <w:lang w:val="es-ES_tradnl"/>
        </w:rPr>
        <w:lastRenderedPageBreak/>
        <w:t>cargas documentales y parametrización de los requisitos técnicos necesarios para su funcionamiento operativo.</w:t>
      </w:r>
    </w:p>
    <w:p w14:paraId="6E93A50C" w14:textId="77777777" w:rsidR="005E78C2" w:rsidRPr="006C22B1" w:rsidRDefault="005E78C2" w:rsidP="006B2E2E">
      <w:pPr>
        <w:pStyle w:val="TextBody"/>
        <w:numPr>
          <w:ilvl w:val="0"/>
          <w:numId w:val="69"/>
        </w:numPr>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Diseño de modelos documentales internos</w:t>
      </w:r>
    </w:p>
    <w:p w14:paraId="312F9E9E" w14:textId="77777777" w:rsidR="005E78C2" w:rsidRPr="006C22B1" w:rsidRDefault="005E78C2" w:rsidP="00261764">
      <w:pPr>
        <w:pStyle w:val="TextBody"/>
        <w:spacing w:line="360" w:lineRule="auto"/>
        <w:ind w:left="720"/>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Se han elaborado los modelos de dictámenes, convocatorias, órdenes del día, actas, certificados y otros documentos internos, garantizando su adecuación a los estándares formales y a las exigencias normativas que regulan la actividad de los CEIm.</w:t>
      </w:r>
    </w:p>
    <w:p w14:paraId="0AE4E48D" w14:textId="77777777" w:rsidR="005E78C2" w:rsidRPr="006C22B1" w:rsidRDefault="005E78C2" w:rsidP="00717B0B">
      <w:pPr>
        <w:pStyle w:val="TextBody"/>
        <w:spacing w:line="360" w:lineRule="auto"/>
        <w:rPr>
          <w:rFonts w:ascii="Arial" w:eastAsiaTheme="minorHAnsi" w:hAnsi="Arial" w:cs="Arial"/>
          <w:b/>
          <w:bCs/>
          <w:sz w:val="20"/>
          <w:szCs w:val="20"/>
          <w:lang w:val="es-ES_tradnl"/>
        </w:rPr>
      </w:pPr>
      <w:r w:rsidRPr="006C22B1">
        <w:rPr>
          <w:rFonts w:ascii="Arial" w:eastAsiaTheme="minorHAnsi" w:hAnsi="Arial" w:cs="Arial"/>
          <w:sz w:val="20"/>
          <w:szCs w:val="20"/>
          <w:lang w:val="es-ES_tradnl"/>
        </w:rPr>
        <w:t>En su conjunto, estas actuaciones han permitido avanzar significativamente en la constitución y puesta en marcha del CEIm Fisabio, sentando las bases organizativas, documentales y procedimentales necesarias para su acreditación y futuro funcionamiento.</w:t>
      </w:r>
    </w:p>
    <w:p w14:paraId="0A209DD6" w14:textId="77777777" w:rsidR="005E78C2" w:rsidRPr="00B47191" w:rsidRDefault="005E78C2" w:rsidP="005E78C2">
      <w:pPr>
        <w:pStyle w:val="Ttulo3"/>
        <w:numPr>
          <w:ilvl w:val="0"/>
          <w:numId w:val="0"/>
        </w:numPr>
      </w:pPr>
      <w:bookmarkStart w:id="263" w:name="_Toc195095037"/>
      <w:bookmarkStart w:id="264" w:name="_Toc225173822"/>
      <w:r>
        <w:t xml:space="preserve">3.4.3. </w:t>
      </w:r>
      <w:r w:rsidRPr="00B47191">
        <w:t>Comité de Regulatoria</w:t>
      </w:r>
      <w:r>
        <w:t xml:space="preserve"> de Fisabio</w:t>
      </w:r>
      <w:bookmarkEnd w:id="263"/>
      <w:bookmarkEnd w:id="264"/>
    </w:p>
    <w:p w14:paraId="2053DF74" w14:textId="77777777" w:rsidR="005E78C2" w:rsidRPr="00B47191" w:rsidRDefault="005E78C2" w:rsidP="005E78C2">
      <w:pPr>
        <w:ind w:right="-2"/>
        <w:rPr>
          <w:lang w:val="es-ES_tradnl"/>
        </w:rPr>
      </w:pPr>
      <w:r>
        <w:rPr>
          <w:lang w:val="es-ES_tradnl"/>
        </w:rPr>
        <w:t>El</w:t>
      </w:r>
      <w:r w:rsidRPr="00B47191">
        <w:rPr>
          <w:lang w:val="es-ES_tradnl"/>
        </w:rPr>
        <w:t xml:space="preserve"> Comité de Regulatoria de Fisabio </w:t>
      </w:r>
      <w:r>
        <w:rPr>
          <w:lang w:val="es-ES_tradnl"/>
        </w:rPr>
        <w:t>se creó en 2024 y sus</w:t>
      </w:r>
      <w:r w:rsidRPr="00B47191">
        <w:rPr>
          <w:lang w:val="es-ES_tradnl"/>
        </w:rPr>
        <w:t xml:space="preserve"> funciones son:</w:t>
      </w:r>
    </w:p>
    <w:p w14:paraId="4CB02E45" w14:textId="77777777" w:rsidR="005E78C2" w:rsidRPr="00B47191" w:rsidRDefault="005E78C2" w:rsidP="006B2E2E">
      <w:pPr>
        <w:pStyle w:val="Textoindependiente"/>
        <w:numPr>
          <w:ilvl w:val="0"/>
          <w:numId w:val="45"/>
        </w:numPr>
        <w:spacing w:line="360" w:lineRule="auto"/>
        <w:ind w:right="-2"/>
        <w:rPr>
          <w:rFonts w:ascii="Arial" w:eastAsiaTheme="minorHAnsi" w:hAnsi="Arial" w:cs="Arial"/>
          <w:sz w:val="20"/>
          <w:szCs w:val="20"/>
          <w:lang w:val="es-ES_tradnl" w:eastAsia="en-US"/>
        </w:rPr>
      </w:pPr>
      <w:r w:rsidRPr="00B47191">
        <w:rPr>
          <w:rFonts w:ascii="Arial" w:eastAsiaTheme="minorHAnsi" w:hAnsi="Arial" w:cs="Arial"/>
          <w:sz w:val="20"/>
          <w:szCs w:val="20"/>
          <w:lang w:val="es-ES_tradnl" w:eastAsia="en-US"/>
        </w:rPr>
        <w:t>Asesorar en materia de regulación de producto sanitario e implementación de investigaciones clínicas. Incluye asesoramiento sobre que autorizaciones son necesarias para poner en marcha esa investigación (AEMPS, CE</w:t>
      </w:r>
      <w:r>
        <w:rPr>
          <w:rFonts w:ascii="Arial" w:eastAsiaTheme="minorHAnsi" w:hAnsi="Arial" w:cs="Arial"/>
          <w:sz w:val="20"/>
          <w:szCs w:val="20"/>
          <w:lang w:val="es-ES_tradnl" w:eastAsia="en-US"/>
        </w:rPr>
        <w:t>I</w:t>
      </w:r>
      <w:r w:rsidRPr="00B47191">
        <w:rPr>
          <w:rFonts w:ascii="Arial" w:eastAsiaTheme="minorHAnsi" w:hAnsi="Arial" w:cs="Arial"/>
          <w:sz w:val="20"/>
          <w:szCs w:val="20"/>
          <w:lang w:val="es-ES_tradnl" w:eastAsia="en-US"/>
        </w:rPr>
        <w:t>m</w:t>
      </w:r>
      <w:r>
        <w:rPr>
          <w:rFonts w:ascii="Arial" w:eastAsiaTheme="minorHAnsi" w:hAnsi="Arial" w:cs="Arial"/>
          <w:sz w:val="20"/>
          <w:szCs w:val="20"/>
          <w:lang w:val="es-ES_tradnl" w:eastAsia="en-US"/>
        </w:rPr>
        <w:t xml:space="preserve">, </w:t>
      </w:r>
      <w:r w:rsidRPr="00B47191">
        <w:rPr>
          <w:rFonts w:ascii="Arial" w:eastAsiaTheme="minorHAnsi" w:hAnsi="Arial" w:cs="Arial"/>
          <w:sz w:val="20"/>
          <w:szCs w:val="20"/>
          <w:lang w:val="es-ES_tradnl" w:eastAsia="en-US"/>
        </w:rPr>
        <w:t>etc).</w:t>
      </w:r>
    </w:p>
    <w:p w14:paraId="1DEBF1B3" w14:textId="77777777" w:rsidR="005E78C2" w:rsidRPr="00B47191" w:rsidRDefault="005E78C2" w:rsidP="006B2E2E">
      <w:pPr>
        <w:pStyle w:val="Textoindependiente"/>
        <w:numPr>
          <w:ilvl w:val="0"/>
          <w:numId w:val="45"/>
        </w:numPr>
        <w:spacing w:line="360" w:lineRule="auto"/>
        <w:ind w:right="-2"/>
        <w:rPr>
          <w:rFonts w:ascii="Arial" w:eastAsiaTheme="minorHAnsi" w:hAnsi="Arial" w:cs="Arial"/>
          <w:sz w:val="20"/>
          <w:szCs w:val="20"/>
          <w:lang w:val="es-ES_tradnl" w:eastAsia="en-US"/>
        </w:rPr>
      </w:pPr>
      <w:r w:rsidRPr="00B47191">
        <w:rPr>
          <w:rFonts w:ascii="Arial" w:eastAsiaTheme="minorHAnsi" w:hAnsi="Arial" w:cs="Arial"/>
          <w:sz w:val="20"/>
          <w:szCs w:val="20"/>
          <w:lang w:val="es-ES_tradnl" w:eastAsia="en-US"/>
        </w:rPr>
        <w:t>Canalizar las consultas a la agencia del medicamento tanto de forma escrita como oral</w:t>
      </w:r>
    </w:p>
    <w:p w14:paraId="7FA41154" w14:textId="77777777" w:rsidR="005E78C2" w:rsidRPr="00B47191" w:rsidRDefault="005E78C2" w:rsidP="006B2E2E">
      <w:pPr>
        <w:pStyle w:val="Textoindependiente"/>
        <w:numPr>
          <w:ilvl w:val="0"/>
          <w:numId w:val="45"/>
        </w:numPr>
        <w:spacing w:line="360" w:lineRule="auto"/>
        <w:ind w:right="-2"/>
        <w:rPr>
          <w:rFonts w:ascii="Arial" w:eastAsiaTheme="minorHAnsi" w:hAnsi="Arial" w:cs="Arial"/>
          <w:sz w:val="20"/>
          <w:szCs w:val="20"/>
          <w:lang w:val="es-ES_tradnl" w:eastAsia="en-US"/>
        </w:rPr>
      </w:pPr>
      <w:r w:rsidRPr="00B47191">
        <w:rPr>
          <w:rFonts w:ascii="Arial" w:eastAsiaTheme="minorHAnsi" w:hAnsi="Arial" w:cs="Arial"/>
          <w:sz w:val="20"/>
          <w:szCs w:val="20"/>
          <w:lang w:val="es-ES_tradnl" w:eastAsia="en-US"/>
        </w:rPr>
        <w:t>Priorizar los proyectos cuyas consultas requieran ser resueltas a través de una consultora externa. Los recursos económicos pueden ser propios o se puede solicitar la aportación de recursos a dirección si fuese necesario</w:t>
      </w:r>
    </w:p>
    <w:p w14:paraId="5439B149" w14:textId="77777777" w:rsidR="005E78C2" w:rsidRPr="00B47191" w:rsidRDefault="005E78C2" w:rsidP="006B2E2E">
      <w:pPr>
        <w:pStyle w:val="Textoindependiente"/>
        <w:numPr>
          <w:ilvl w:val="0"/>
          <w:numId w:val="45"/>
        </w:numPr>
        <w:spacing w:line="360" w:lineRule="auto"/>
        <w:ind w:right="-2"/>
        <w:rPr>
          <w:rFonts w:ascii="Arial" w:eastAsiaTheme="minorHAnsi" w:hAnsi="Arial" w:cs="Arial"/>
          <w:sz w:val="20"/>
          <w:szCs w:val="20"/>
          <w:lang w:val="es-ES_tradnl" w:eastAsia="en-US"/>
        </w:rPr>
      </w:pPr>
      <w:r w:rsidRPr="00B47191">
        <w:rPr>
          <w:rFonts w:ascii="Arial" w:eastAsiaTheme="minorHAnsi" w:hAnsi="Arial" w:cs="Arial"/>
          <w:sz w:val="20"/>
          <w:szCs w:val="20"/>
          <w:lang w:val="es-ES_tradnl" w:eastAsia="en-US"/>
        </w:rPr>
        <w:t>Diseñar formación en materia de regulatoria dirigida a personal de gestión o investigadores.</w:t>
      </w:r>
    </w:p>
    <w:p w14:paraId="44531B68" w14:textId="77777777" w:rsidR="005E78C2" w:rsidRPr="00B47191" w:rsidRDefault="005E78C2" w:rsidP="006B2E2E">
      <w:pPr>
        <w:pStyle w:val="Textoindependiente"/>
        <w:numPr>
          <w:ilvl w:val="0"/>
          <w:numId w:val="45"/>
        </w:numPr>
        <w:spacing w:line="360" w:lineRule="auto"/>
        <w:ind w:right="-2"/>
        <w:rPr>
          <w:rFonts w:ascii="Arial" w:eastAsiaTheme="minorHAnsi" w:hAnsi="Arial" w:cs="Arial"/>
          <w:sz w:val="20"/>
          <w:szCs w:val="20"/>
          <w:lang w:val="es-ES_tradnl" w:eastAsia="en-US"/>
        </w:rPr>
      </w:pPr>
      <w:r w:rsidRPr="00B47191">
        <w:rPr>
          <w:rFonts w:ascii="Arial" w:eastAsiaTheme="minorHAnsi" w:hAnsi="Arial" w:cs="Arial"/>
          <w:sz w:val="20"/>
          <w:szCs w:val="20"/>
          <w:lang w:val="es-ES_tradnl" w:eastAsia="en-US"/>
        </w:rPr>
        <w:t>Informar sobre cambios regulatorios u otra información relevante al respecto</w:t>
      </w:r>
    </w:p>
    <w:p w14:paraId="434F2F1C" w14:textId="77777777" w:rsidR="005E78C2" w:rsidRDefault="005E78C2" w:rsidP="005E78C2">
      <w:pPr>
        <w:spacing w:after="0"/>
        <w:rPr>
          <w:lang w:val="es-ES_tradnl"/>
        </w:rPr>
      </w:pPr>
    </w:p>
    <w:p w14:paraId="4FCF2634" w14:textId="77777777" w:rsidR="005E78C2" w:rsidRDefault="005E78C2" w:rsidP="005E78C2">
      <w:pPr>
        <w:spacing w:after="0"/>
        <w:rPr>
          <w:lang w:val="es-ES_tradnl"/>
        </w:rPr>
      </w:pPr>
      <w:r>
        <w:rPr>
          <w:lang w:val="es-ES_tradnl"/>
        </w:rPr>
        <w:t xml:space="preserve">Si bien durante la anualidad 2025 no se ha convocado el comité, se han realizado reuniones por proyectos específicos a demanda con los gestores del Área de Innovación para garantizar la correcta ejecución de los mismos. También se ha revisado con los gestores del Área de Innovación los proyectos de las convocatorias propias que pueden ser objeto de esta asesoría. </w:t>
      </w:r>
    </w:p>
    <w:p w14:paraId="58F97B58" w14:textId="77777777" w:rsidR="005E78C2" w:rsidRPr="00B47191" w:rsidRDefault="005E78C2" w:rsidP="005E78C2"/>
    <w:p w14:paraId="75FDD2BB" w14:textId="77777777" w:rsidR="005E78C2" w:rsidRDefault="005E78C2" w:rsidP="005E78C2">
      <w:pPr>
        <w:pStyle w:val="Ttulo3"/>
        <w:numPr>
          <w:ilvl w:val="0"/>
          <w:numId w:val="0"/>
        </w:numPr>
        <w:ind w:left="1985" w:hanging="1985"/>
      </w:pPr>
      <w:bookmarkStart w:id="265" w:name="_Toc195095038"/>
      <w:bookmarkStart w:id="266" w:name="_Toc225173823"/>
      <w:r>
        <w:t>3.4.5. Gestión de Plataformas para estudios clínicos de iniciativa propia</w:t>
      </w:r>
      <w:bookmarkEnd w:id="265"/>
      <w:bookmarkEnd w:id="266"/>
    </w:p>
    <w:p w14:paraId="258A4220" w14:textId="77777777" w:rsidR="005E78C2" w:rsidRDefault="005E78C2" w:rsidP="005E78C2">
      <w:pPr>
        <w:pStyle w:val="Prrafodelista"/>
        <w:numPr>
          <w:ilvl w:val="0"/>
          <w:numId w:val="6"/>
        </w:numPr>
        <w:spacing w:before="100" w:beforeAutospacing="1" w:after="0"/>
      </w:pPr>
      <w:r w:rsidRPr="000F06D3">
        <w:rPr>
          <w:b/>
        </w:rPr>
        <w:t>Registro Español de estudios clínicos (REec).</w:t>
      </w:r>
      <w:r w:rsidRPr="00DE4DB4">
        <w:t xml:space="preserve"> </w:t>
      </w:r>
    </w:p>
    <w:p w14:paraId="44179892" w14:textId="77777777" w:rsidR="005E78C2" w:rsidRDefault="005E78C2" w:rsidP="005E78C2">
      <w:pPr>
        <w:pStyle w:val="Prrafodelista"/>
        <w:spacing w:before="100" w:beforeAutospacing="1" w:after="0"/>
      </w:pPr>
      <w:r w:rsidRPr="00DE4DB4">
        <w:t xml:space="preserve">Se trata de una base de datos pública, de uso libre y gratuito para todo </w:t>
      </w:r>
      <w:r>
        <w:t xml:space="preserve">el personal </w:t>
      </w:r>
      <w:r w:rsidRPr="00DE4DB4">
        <w:t xml:space="preserve">usuario, accesible desde </w:t>
      </w:r>
      <w:r w:rsidRPr="00B342D5">
        <w:t>la página web</w:t>
      </w:r>
      <w:r w:rsidRPr="00DE4DB4">
        <w:t xml:space="preserve"> de la AEMPS, cuyo objetivo es servir de fuente de información primaria en materia de estudios clínicos con medicamentos. </w:t>
      </w:r>
    </w:p>
    <w:p w14:paraId="5844F5CD" w14:textId="77777777" w:rsidR="005E78C2" w:rsidRDefault="005E78C2" w:rsidP="005E78C2">
      <w:pPr>
        <w:pStyle w:val="Prrafodelista"/>
        <w:spacing w:before="100" w:beforeAutospacing="1" w:after="0"/>
      </w:pPr>
      <w:r w:rsidRPr="000B1D9C">
        <w:lastRenderedPageBreak/>
        <w:t>El REec contiene la información de todos los ensayos clínicos con medicamentos autorizados en España desde el 1 de enero de 2013 y de estudios observacionales con medicamentos desde 2021 (se publicarán de manera obligatoria los estudios de seguimiento prospectivo, y de manera voluntaria el resto de estudios observacionales con medicamentos).</w:t>
      </w:r>
    </w:p>
    <w:p w14:paraId="68968E5D" w14:textId="77777777" w:rsidR="005E78C2" w:rsidRPr="00DE4DB4" w:rsidRDefault="005E78C2" w:rsidP="005E78C2">
      <w:pPr>
        <w:pStyle w:val="Prrafodelista"/>
        <w:spacing w:before="100" w:beforeAutospacing="1" w:after="0"/>
      </w:pPr>
    </w:p>
    <w:p w14:paraId="72E07E44" w14:textId="77777777" w:rsidR="005E78C2" w:rsidRPr="00DE4DB4" w:rsidRDefault="005E78C2" w:rsidP="005E78C2">
      <w:pPr>
        <w:pStyle w:val="Prrafodelista"/>
        <w:numPr>
          <w:ilvl w:val="0"/>
          <w:numId w:val="6"/>
        </w:numPr>
        <w:spacing w:before="120" w:after="120"/>
        <w:rPr>
          <w:b/>
        </w:rPr>
      </w:pPr>
      <w:r w:rsidRPr="00B9118F">
        <w:rPr>
          <w:b/>
        </w:rPr>
        <w:t>Plataforma NEOPS de la AEMPS</w:t>
      </w:r>
      <w:r w:rsidRPr="00DE4DB4">
        <w:rPr>
          <w:b/>
        </w:rPr>
        <w:t>.</w:t>
      </w:r>
    </w:p>
    <w:p w14:paraId="2958F9E7" w14:textId="77777777" w:rsidR="005E78C2" w:rsidRDefault="005E78C2" w:rsidP="005E78C2">
      <w:pPr>
        <w:pStyle w:val="Prrafodelista"/>
      </w:pPr>
      <w:r>
        <w:t xml:space="preserve">Obligado registro de </w:t>
      </w:r>
      <w:r w:rsidRPr="00DE4DB4">
        <w:t xml:space="preserve">investigaciones clínicas con productos sanitarios que ostenten el marcado CE </w:t>
      </w:r>
      <w:r>
        <w:t>donde</w:t>
      </w:r>
      <w:r w:rsidRPr="00DE4DB4">
        <w:t xml:space="preserve"> se practique alguna intervención que modifiq</w:t>
      </w:r>
      <w:r>
        <w:t xml:space="preserve">ue la práctica clínica habitual como es por ejemplo la aleatorización. </w:t>
      </w:r>
    </w:p>
    <w:p w14:paraId="5577EEDB" w14:textId="77777777" w:rsidR="005E78C2" w:rsidRDefault="005E78C2" w:rsidP="005E78C2">
      <w:pPr>
        <w:pStyle w:val="Prrafodelista"/>
      </w:pPr>
    </w:p>
    <w:p w14:paraId="75131C86" w14:textId="77777777" w:rsidR="005E78C2" w:rsidRPr="000B1D9C" w:rsidRDefault="005E78C2" w:rsidP="005E78C2">
      <w:pPr>
        <w:pStyle w:val="Prrafodelista"/>
        <w:numPr>
          <w:ilvl w:val="0"/>
          <w:numId w:val="6"/>
        </w:numPr>
        <w:rPr>
          <w:b/>
          <w:bCs/>
        </w:rPr>
      </w:pPr>
      <w:r w:rsidRPr="000B1D9C">
        <w:rPr>
          <w:b/>
          <w:bCs/>
        </w:rPr>
        <w:t>Plataforma GESTO de la AEMPS.</w:t>
      </w:r>
    </w:p>
    <w:p w14:paraId="793A4021" w14:textId="77777777" w:rsidR="005E78C2" w:rsidRDefault="005E78C2" w:rsidP="005E78C2">
      <w:pPr>
        <w:pStyle w:val="Prrafodelista"/>
      </w:pPr>
      <w:r>
        <w:t>S</w:t>
      </w:r>
      <w:r w:rsidRPr="000B1D9C">
        <w:t>olamente estaba habilitada la inclusión en el REec de información de los ensayos clínicos con medicamentos; a partir de ahora, se posibilita registrar información sobre los EOm, a través de la plataforma telemática GESTO (Gestión de ESTudios Observacionales con medicamentos) puesta en marcha por la Agencia Española de Medicamentos y Productos Sanitarios.</w:t>
      </w:r>
    </w:p>
    <w:p w14:paraId="4ABB3124" w14:textId="77777777" w:rsidR="005E78C2" w:rsidRPr="00DE4DB4" w:rsidRDefault="005E78C2" w:rsidP="005E78C2">
      <w:pPr>
        <w:pStyle w:val="Prrafodelista"/>
      </w:pPr>
    </w:p>
    <w:p w14:paraId="0A59155D" w14:textId="77777777" w:rsidR="005E78C2" w:rsidRPr="00B9118F" w:rsidRDefault="005E78C2" w:rsidP="005E78C2">
      <w:pPr>
        <w:pStyle w:val="Prrafodelista"/>
        <w:numPr>
          <w:ilvl w:val="0"/>
          <w:numId w:val="6"/>
        </w:numPr>
        <w:spacing w:before="120" w:after="120"/>
        <w:rPr>
          <w:b/>
        </w:rPr>
      </w:pPr>
      <w:r w:rsidRPr="00B9118F">
        <w:rPr>
          <w:b/>
        </w:rPr>
        <w:t xml:space="preserve">ClinicalTrials.gov (CT) </w:t>
      </w:r>
    </w:p>
    <w:p w14:paraId="169537C0" w14:textId="77777777" w:rsidR="005E78C2" w:rsidRDefault="005E78C2" w:rsidP="005E78C2">
      <w:pPr>
        <w:pStyle w:val="Prrafodelista"/>
      </w:pPr>
      <w:r>
        <w:t xml:space="preserve">Plataforma donde debido a la entrada en vigor de REec, solamente se suben investigaciones clasificadas como proyectos de investigación. La fundación debe actuar como administrador del sistema y facilitar las claves a los/las investigadores/as principales para que puedan subir la información del proyecto, desarrollo e informe final. Por decisión gerencial se seguirá dando acceso a los/las investigadores/as principales desde el área de EECC, pero sin llevar a cabo el seguimiento de proyecto de investigación publicado. </w:t>
      </w:r>
    </w:p>
    <w:p w14:paraId="7588859B" w14:textId="77777777" w:rsidR="005E78C2" w:rsidRDefault="005E78C2" w:rsidP="005E78C2">
      <w:pPr>
        <w:pStyle w:val="Prrafodelista"/>
      </w:pPr>
    </w:p>
    <w:p w14:paraId="117A88BE" w14:textId="77777777" w:rsidR="005E78C2" w:rsidRDefault="005E78C2" w:rsidP="005E78C2">
      <w:pPr>
        <w:pStyle w:val="Prrafodelista"/>
        <w:numPr>
          <w:ilvl w:val="0"/>
          <w:numId w:val="6"/>
        </w:numPr>
        <w:rPr>
          <w:b/>
          <w:bCs/>
        </w:rPr>
      </w:pPr>
      <w:r w:rsidRPr="00DC7F53">
        <w:rPr>
          <w:b/>
          <w:bCs/>
        </w:rPr>
        <w:t>Plataforma CTIS (Clinical Trials Information System)</w:t>
      </w:r>
    </w:p>
    <w:p w14:paraId="24DC9733" w14:textId="77777777" w:rsidR="005E78C2" w:rsidRPr="00DC7F53" w:rsidRDefault="005E78C2" w:rsidP="005E78C2">
      <w:pPr>
        <w:pStyle w:val="Prrafodelista"/>
        <w:rPr>
          <w:b/>
          <w:bCs/>
        </w:rPr>
      </w:pPr>
      <w:r>
        <w:t xml:space="preserve">Plataforma europea para la solicitud de autorización de ensayos clínicos desde la entrada en vigor del </w:t>
      </w:r>
      <w:hyperlink r:id="rId31" w:tgtFrame="_blank" w:history="1">
        <w:r w:rsidRPr="007200E1">
          <w:rPr>
            <w:rStyle w:val="Hipervnculo"/>
          </w:rPr>
          <w:t>Reglamento de Ensayos Clínicos (UE) nº 536/2014</w:t>
        </w:r>
      </w:hyperlink>
      <w:r>
        <w:t xml:space="preserve"> el 31 de enero de 2022. La fundación debe dar de alta todos los ensayos clínicos de iniciativa propia y asignar los roles a los investigadores que actúan como promotores de estos estudios para que puedan cumplimentar el dosier de solicitud. Desde el área de EECC se da soporte en la cumplimentación de la solicitud y la carga de documentos, tanto en la solicitud inicial como en el seguimiento y respuesta a las FRIs generadas en las distintas fases. </w:t>
      </w:r>
    </w:p>
    <w:p w14:paraId="3DA13F84" w14:textId="77777777" w:rsidR="005E78C2" w:rsidRPr="00DE4DB4" w:rsidRDefault="005E78C2" w:rsidP="005E78C2">
      <w:pPr>
        <w:pStyle w:val="Prrafodelista"/>
      </w:pPr>
    </w:p>
    <w:p w14:paraId="6E0E896F" w14:textId="77777777" w:rsidR="005E78C2" w:rsidRDefault="005E78C2" w:rsidP="005E78C2">
      <w:pPr>
        <w:pStyle w:val="Ttulo3"/>
        <w:numPr>
          <w:ilvl w:val="0"/>
          <w:numId w:val="0"/>
        </w:numPr>
        <w:tabs>
          <w:tab w:val="left" w:pos="1985"/>
        </w:tabs>
        <w:spacing w:before="0"/>
        <w:ind w:left="1985" w:hanging="1985"/>
      </w:pPr>
      <w:bookmarkStart w:id="267" w:name="_Toc195095039"/>
      <w:bookmarkStart w:id="268" w:name="_Toc225173824"/>
      <w:r>
        <w:t xml:space="preserve">3.4.6. </w:t>
      </w:r>
      <w:r w:rsidRPr="00F27C63">
        <w:t>Calidad en el Área de EECC</w:t>
      </w:r>
      <w:bookmarkEnd w:id="267"/>
      <w:bookmarkEnd w:id="268"/>
    </w:p>
    <w:p w14:paraId="3EBB6966" w14:textId="77777777" w:rsidR="005E78C2" w:rsidRPr="006B604C" w:rsidRDefault="005E78C2" w:rsidP="005E78C2">
      <w:pPr>
        <w:rPr>
          <w:lang w:val="es-ES_tradnl"/>
        </w:rPr>
      </w:pPr>
    </w:p>
    <w:p w14:paraId="36C7547C" w14:textId="77777777" w:rsidR="005E78C2" w:rsidRDefault="005E78C2" w:rsidP="005E78C2">
      <w:pPr>
        <w:spacing w:after="0"/>
        <w:rPr>
          <w:lang w:val="es-ES_tradnl"/>
        </w:rPr>
      </w:pPr>
      <w:r>
        <w:rPr>
          <w:lang w:val="es-ES_tradnl"/>
        </w:rPr>
        <w:lastRenderedPageBreak/>
        <w:t>Durante la anualidad 2025 el personal técnico del área ha estado trabajando en los siguientes temas de calidad de manera conjunta con el área de calidad de Fisabio:</w:t>
      </w:r>
    </w:p>
    <w:p w14:paraId="1800D824" w14:textId="77777777" w:rsidR="005E78C2" w:rsidRPr="00A55941" w:rsidRDefault="005E78C2" w:rsidP="005E78C2">
      <w:pPr>
        <w:spacing w:after="0"/>
        <w:rPr>
          <w:lang w:val="es-ES_tradnl"/>
        </w:rPr>
      </w:pPr>
    </w:p>
    <w:p w14:paraId="73708E4E" w14:textId="77777777" w:rsidR="005E78C2" w:rsidRDefault="005E78C2" w:rsidP="006B2E2E">
      <w:pPr>
        <w:pStyle w:val="Prrafodelista"/>
        <w:numPr>
          <w:ilvl w:val="0"/>
          <w:numId w:val="66"/>
        </w:numPr>
        <w:spacing w:after="0"/>
      </w:pPr>
      <w:r>
        <w:t>Actualización del proceso 201 (Planificación de Estudio Clínicos), ya que se ha eliminado aspectos como el memorando de entendimiento y eliminación de algunos modelos que aún estaban sin actualizar.</w:t>
      </w:r>
    </w:p>
    <w:p w14:paraId="40102D23" w14:textId="02CFC229" w:rsidR="005E78C2" w:rsidRDefault="005E78C2" w:rsidP="006B2E2E">
      <w:pPr>
        <w:pStyle w:val="Prrafodelista"/>
        <w:numPr>
          <w:ilvl w:val="0"/>
          <w:numId w:val="66"/>
        </w:numPr>
        <w:spacing w:after="0"/>
      </w:pPr>
      <w:r>
        <w:t>Actualización en proceso del proceso 202, (Ejecución y seguimiento de Estudios Clínicos). Seguimos con la actualización de este documento en 2026.</w:t>
      </w:r>
    </w:p>
    <w:p w14:paraId="47A079A5" w14:textId="77777777" w:rsidR="005E78C2" w:rsidRDefault="005E78C2" w:rsidP="006B2E2E">
      <w:pPr>
        <w:pStyle w:val="Prrafodelista"/>
        <w:numPr>
          <w:ilvl w:val="0"/>
          <w:numId w:val="66"/>
        </w:numPr>
        <w:spacing w:after="0"/>
      </w:pPr>
      <w:r>
        <w:t>Actualizacion de la Guía de alta de Ensayos clínicos para actualizar las fechas de alta del proyecto y de firma de contato en fundanet generándose la versión 12 de dicho documento.</w:t>
      </w:r>
    </w:p>
    <w:p w14:paraId="7267984A" w14:textId="77777777" w:rsidR="005E78C2" w:rsidRDefault="005E78C2" w:rsidP="005E78C2">
      <w:pPr>
        <w:spacing w:after="0"/>
      </w:pPr>
    </w:p>
    <w:p w14:paraId="0B4A3790" w14:textId="77777777" w:rsidR="005E78C2" w:rsidRDefault="005E78C2" w:rsidP="005E78C2">
      <w:pPr>
        <w:pStyle w:val="Ttulo3"/>
        <w:numPr>
          <w:ilvl w:val="0"/>
          <w:numId w:val="0"/>
        </w:numPr>
      </w:pPr>
      <w:bookmarkStart w:id="269" w:name="_Toc195095040"/>
      <w:bookmarkStart w:id="270" w:name="_Toc225173825"/>
      <w:r>
        <w:t>3.4.7. Participación de Fisabio en plataformas de investigación clínica</w:t>
      </w:r>
      <w:bookmarkEnd w:id="269"/>
      <w:bookmarkEnd w:id="270"/>
    </w:p>
    <w:p w14:paraId="39423959" w14:textId="77777777" w:rsidR="005E78C2" w:rsidRPr="00F27C63" w:rsidRDefault="005E78C2" w:rsidP="005E78C2">
      <w:pPr>
        <w:pStyle w:val="Prrafodelista"/>
        <w:numPr>
          <w:ilvl w:val="0"/>
          <w:numId w:val="28"/>
        </w:numPr>
        <w:spacing w:after="0"/>
        <w:rPr>
          <w:b/>
        </w:rPr>
      </w:pPr>
      <w:r w:rsidRPr="00F27C63">
        <w:rPr>
          <w:b/>
        </w:rPr>
        <w:t xml:space="preserve">Farmaindustria: Proyecto BEST </w:t>
      </w:r>
    </w:p>
    <w:p w14:paraId="3C9EE15A" w14:textId="77777777" w:rsidR="005E78C2" w:rsidRDefault="005E78C2" w:rsidP="005E78C2">
      <w:pPr>
        <w:pStyle w:val="Prrafodelista"/>
        <w:spacing w:after="0"/>
      </w:pPr>
      <w:r>
        <w:t xml:space="preserve">Fisabio </w:t>
      </w:r>
      <w:r w:rsidRPr="00DE4DB4">
        <w:t>a través de sus hospitales, concretamente a través del Hospital Arnau de Vilanova, Hospital</w:t>
      </w:r>
      <w:r>
        <w:t xml:space="preserve"> General Universitario de Elche y del </w:t>
      </w:r>
      <w:r w:rsidRPr="00DE4DB4">
        <w:t>Hospital</w:t>
      </w:r>
      <w:r>
        <w:t xml:space="preserve"> Universitario</w:t>
      </w:r>
      <w:r w:rsidRPr="00DE4DB4">
        <w:t xml:space="preserve"> Dr. Peset sigue adherido al Proyecto BEST que lidera Farmaindustria.</w:t>
      </w:r>
    </w:p>
    <w:p w14:paraId="36380141" w14:textId="77777777" w:rsidR="005E78C2" w:rsidRPr="00DE4DB4" w:rsidRDefault="005E78C2" w:rsidP="005E78C2">
      <w:pPr>
        <w:pStyle w:val="Prrafodelista"/>
        <w:spacing w:after="0"/>
      </w:pPr>
    </w:p>
    <w:p w14:paraId="1D94E000" w14:textId="77777777" w:rsidR="005E78C2" w:rsidRPr="00F27C63" w:rsidRDefault="005E78C2" w:rsidP="005E78C2">
      <w:pPr>
        <w:pStyle w:val="Prrafodelista"/>
        <w:numPr>
          <w:ilvl w:val="0"/>
          <w:numId w:val="28"/>
        </w:numPr>
        <w:spacing w:after="0"/>
        <w:rPr>
          <w:b/>
        </w:rPr>
      </w:pPr>
      <w:r w:rsidRPr="00F27C63">
        <w:rPr>
          <w:b/>
        </w:rPr>
        <w:t>Red Española de Ensayos Clinicos Pediátricos (RECLIP)</w:t>
      </w:r>
    </w:p>
    <w:p w14:paraId="73621B1E" w14:textId="77777777" w:rsidR="005E78C2" w:rsidRPr="00DE4DB4" w:rsidRDefault="005E78C2" w:rsidP="005E78C2">
      <w:pPr>
        <w:spacing w:after="0"/>
        <w:ind w:left="708"/>
      </w:pPr>
      <w:r>
        <w:t>La Fundación Fisabio</w:t>
      </w:r>
      <w:r w:rsidRPr="00DE4DB4">
        <w:t xml:space="preserve"> es miembro fundacional de la Red Española de Ensayos Clín</w:t>
      </w:r>
      <w:r>
        <w:t xml:space="preserve">icos Pediátricos (RECLIP) y se establece como </w:t>
      </w:r>
      <w:r w:rsidRPr="002D475B">
        <w:t xml:space="preserve">centro de referencia nacional para cualquier iniciativa internacional o nacional relacionada con los ensayos clínicos pediátricos. </w:t>
      </w:r>
    </w:p>
    <w:p w14:paraId="15B733CE" w14:textId="77777777" w:rsidR="005E78C2" w:rsidRDefault="005E78C2" w:rsidP="005E78C2">
      <w:pPr>
        <w:spacing w:after="0"/>
        <w:ind w:left="708"/>
      </w:pPr>
      <w:r>
        <w:t>La participación de Fisabio en esta plataforma se vehiculiza únicamente a través de uno de los centros firmantes del convenio inicial, siendo Fisabio</w:t>
      </w:r>
      <w:r w:rsidRPr="00DE4DB4">
        <w:t>-Salu</w:t>
      </w:r>
      <w:r>
        <w:t>d</w:t>
      </w:r>
      <w:r w:rsidRPr="00DE4DB4">
        <w:t xml:space="preserve"> Pública</w:t>
      </w:r>
      <w:r>
        <w:t>, en concreto el Área de Investigación en Vacunas.</w:t>
      </w:r>
    </w:p>
    <w:p w14:paraId="304B1A83" w14:textId="77777777" w:rsidR="005E78C2" w:rsidRDefault="005E78C2" w:rsidP="005E78C2">
      <w:pPr>
        <w:spacing w:after="0"/>
        <w:ind w:left="708"/>
      </w:pPr>
    </w:p>
    <w:p w14:paraId="4C44E1AA" w14:textId="77777777" w:rsidR="005E78C2" w:rsidRPr="009D513E" w:rsidRDefault="005E78C2" w:rsidP="005E78C2">
      <w:pPr>
        <w:pStyle w:val="Ttulo3"/>
        <w:numPr>
          <w:ilvl w:val="0"/>
          <w:numId w:val="0"/>
        </w:numPr>
      </w:pPr>
      <w:bookmarkStart w:id="271" w:name="_Toc195095041"/>
      <w:bookmarkStart w:id="272" w:name="_Toc225173826"/>
      <w:r>
        <w:t>3.4.8</w:t>
      </w:r>
      <w:r w:rsidRPr="00CD103B">
        <w:t>. Formación continua recibida, jornadas y congresos</w:t>
      </w:r>
      <w:bookmarkEnd w:id="271"/>
      <w:bookmarkEnd w:id="272"/>
    </w:p>
    <w:p w14:paraId="09921AF1" w14:textId="77777777" w:rsidR="005E78C2" w:rsidRDefault="005E78C2" w:rsidP="005E78C2">
      <w:pPr>
        <w:pStyle w:val="Prrafodelista"/>
        <w:numPr>
          <w:ilvl w:val="0"/>
          <w:numId w:val="28"/>
        </w:numPr>
        <w:rPr>
          <w:b/>
          <w:bCs/>
          <w:iCs/>
        </w:rPr>
      </w:pPr>
      <w:r>
        <w:rPr>
          <w:b/>
          <w:bCs/>
          <w:iCs/>
        </w:rPr>
        <w:t>Curso “Claves para el desarrollo de investigación clínica de medicamentos de uso humano en España”</w:t>
      </w:r>
    </w:p>
    <w:p w14:paraId="45203D68" w14:textId="77777777" w:rsidR="005E78C2" w:rsidRPr="00DC7F53" w:rsidRDefault="005E78C2" w:rsidP="005E78C2">
      <w:pPr>
        <w:pStyle w:val="Prrafodelista"/>
        <w:rPr>
          <w:iCs/>
        </w:rPr>
      </w:pPr>
      <w:r>
        <w:t>Agencia Española de Medicamentos y Productos Sanitarios (</w:t>
      </w:r>
      <w:r w:rsidRPr="00DC7F53">
        <w:rPr>
          <w:iCs/>
        </w:rPr>
        <w:t>AEMPS</w:t>
      </w:r>
      <w:r>
        <w:rPr>
          <w:iCs/>
        </w:rPr>
        <w:t>),</w:t>
      </w:r>
      <w:r w:rsidRPr="00DC7F53">
        <w:rPr>
          <w:iCs/>
        </w:rPr>
        <w:t xml:space="preserve"> Fecha de realización: enero-junio 2025</w:t>
      </w:r>
      <w:r>
        <w:rPr>
          <w:iCs/>
        </w:rPr>
        <w:t xml:space="preserve"> (online)</w:t>
      </w:r>
    </w:p>
    <w:p w14:paraId="00E09EEB" w14:textId="77777777" w:rsidR="005E78C2" w:rsidRPr="00DC7F53" w:rsidRDefault="005E78C2" w:rsidP="006B2E2E">
      <w:pPr>
        <w:pStyle w:val="Prrafodelista"/>
        <w:numPr>
          <w:ilvl w:val="0"/>
          <w:numId w:val="46"/>
        </w:numPr>
      </w:pPr>
      <w:r w:rsidRPr="00B47191">
        <w:rPr>
          <w:b/>
        </w:rPr>
        <w:t>Curso “</w:t>
      </w:r>
      <w:r>
        <w:rPr>
          <w:b/>
        </w:rPr>
        <w:t>Seguridad en correo electrónico</w:t>
      </w:r>
      <w:r w:rsidRPr="00B47191">
        <w:rPr>
          <w:b/>
        </w:rPr>
        <w:t>”</w:t>
      </w:r>
      <w:r>
        <w:rPr>
          <w:b/>
        </w:rPr>
        <w:t xml:space="preserve"> </w:t>
      </w:r>
    </w:p>
    <w:p w14:paraId="443D5292" w14:textId="77777777" w:rsidR="005E78C2" w:rsidRPr="009D513E" w:rsidRDefault="005E78C2" w:rsidP="005E78C2">
      <w:pPr>
        <w:pStyle w:val="Prrafodelista"/>
        <w:rPr>
          <w:bCs/>
        </w:rPr>
      </w:pPr>
      <w:r w:rsidRPr="00DC7F53">
        <w:rPr>
          <w:bCs/>
        </w:rPr>
        <w:t>Centro Criptográfico Nacional. Fecha de realización 05/02/2025</w:t>
      </w:r>
      <w:r>
        <w:rPr>
          <w:bCs/>
        </w:rPr>
        <w:t xml:space="preserve"> (online)</w:t>
      </w:r>
      <w:r w:rsidRPr="00DC7F53">
        <w:rPr>
          <w:bCs/>
        </w:rPr>
        <w:t xml:space="preserve"> </w:t>
      </w:r>
    </w:p>
    <w:p w14:paraId="7F958387" w14:textId="77777777" w:rsidR="005E78C2" w:rsidRPr="00B47191" w:rsidRDefault="005E78C2" w:rsidP="006B2E2E">
      <w:pPr>
        <w:pStyle w:val="Prrafodelista"/>
        <w:numPr>
          <w:ilvl w:val="0"/>
          <w:numId w:val="46"/>
        </w:numPr>
      </w:pPr>
      <w:r w:rsidRPr="00B47191">
        <w:rPr>
          <w:b/>
          <w:bCs/>
        </w:rPr>
        <w:t xml:space="preserve">Curso </w:t>
      </w:r>
      <w:r>
        <w:rPr>
          <w:b/>
          <w:bCs/>
        </w:rPr>
        <w:t>básico de ciberseguridad</w:t>
      </w:r>
    </w:p>
    <w:p w14:paraId="25E3CB34" w14:textId="77777777" w:rsidR="005E78C2" w:rsidRDefault="005E78C2" w:rsidP="005E78C2">
      <w:pPr>
        <w:pStyle w:val="Prrafodelista"/>
        <w:spacing w:after="0"/>
      </w:pPr>
      <w:r w:rsidRPr="00E212B7">
        <w:rPr>
          <w:bCs/>
        </w:rPr>
        <w:t>Centro Criptográfico Nacional</w:t>
      </w:r>
      <w:r>
        <w:rPr>
          <w:bCs/>
        </w:rPr>
        <w:t>, enero 2025</w:t>
      </w:r>
      <w:r w:rsidDel="009D513E">
        <w:t xml:space="preserve"> </w:t>
      </w:r>
      <w:r>
        <w:t>(online)</w:t>
      </w:r>
    </w:p>
    <w:p w14:paraId="2EF758CB" w14:textId="77777777" w:rsidR="005E78C2" w:rsidRDefault="005E78C2" w:rsidP="006B2E2E">
      <w:pPr>
        <w:pStyle w:val="Prrafodelista"/>
        <w:numPr>
          <w:ilvl w:val="0"/>
          <w:numId w:val="67"/>
        </w:numPr>
        <w:spacing w:after="0"/>
      </w:pPr>
      <w:r w:rsidRPr="00DC7F53">
        <w:rPr>
          <w:b/>
          <w:bCs/>
        </w:rPr>
        <w:lastRenderedPageBreak/>
        <w:t>Nueva Guía de Elementos Descentralizados en ensayos clínicos</w:t>
      </w:r>
      <w:r w:rsidRPr="00A26D1D">
        <w:t xml:space="preserve">  </w:t>
      </w:r>
    </w:p>
    <w:p w14:paraId="6216217C" w14:textId="77777777" w:rsidR="005E78C2" w:rsidRDefault="005E78C2" w:rsidP="005E78C2">
      <w:pPr>
        <w:pStyle w:val="Prrafodelista"/>
        <w:spacing w:after="0"/>
      </w:pPr>
      <w:r>
        <w:t>Agencia Española de Medicamentos y Productos Sanitarios (</w:t>
      </w:r>
      <w:r w:rsidRPr="00A26D1D">
        <w:t>AEMPS</w:t>
      </w:r>
      <w:r>
        <w:t>). Fecha de realización: 04/03/2025 (online)</w:t>
      </w:r>
    </w:p>
    <w:p w14:paraId="060F85AA" w14:textId="77777777" w:rsidR="005E78C2" w:rsidRPr="00151410" w:rsidRDefault="005E78C2" w:rsidP="005E78C2">
      <w:pPr>
        <w:pStyle w:val="Prrafodelista"/>
        <w:numPr>
          <w:ilvl w:val="0"/>
          <w:numId w:val="28"/>
        </w:numPr>
        <w:spacing w:after="0"/>
        <w:rPr>
          <w:b/>
          <w:bCs/>
        </w:rPr>
      </w:pPr>
      <w:r>
        <w:rPr>
          <w:b/>
        </w:rPr>
        <w:t>C</w:t>
      </w:r>
      <w:r w:rsidRPr="00E5392E">
        <w:rPr>
          <w:b/>
        </w:rPr>
        <w:t xml:space="preserve">urso </w:t>
      </w:r>
      <w:r>
        <w:rPr>
          <w:b/>
        </w:rPr>
        <w:t>“S</w:t>
      </w:r>
      <w:r w:rsidRPr="00E5392E">
        <w:rPr>
          <w:b/>
        </w:rPr>
        <w:t>ensibilización en igualdad de oportunidades y protocolo de acoso</w:t>
      </w:r>
      <w:r>
        <w:rPr>
          <w:b/>
          <w:bCs/>
        </w:rPr>
        <w:t>”</w:t>
      </w:r>
    </w:p>
    <w:p w14:paraId="1C8788A7" w14:textId="77777777" w:rsidR="005E78C2" w:rsidRDefault="005E78C2" w:rsidP="005E78C2">
      <w:pPr>
        <w:pStyle w:val="Prrafodelista"/>
        <w:spacing w:after="0"/>
      </w:pPr>
      <w:r>
        <w:t>Fundación Estatal para la Formación en el Empleo (FUNDAE). Fecha de realización: 28/03/2025 (online)</w:t>
      </w:r>
    </w:p>
    <w:p w14:paraId="1692237F" w14:textId="77777777" w:rsidR="005E78C2" w:rsidRPr="00DC7F53" w:rsidRDefault="005E78C2" w:rsidP="006B2E2E">
      <w:pPr>
        <w:pStyle w:val="Prrafodelista"/>
        <w:numPr>
          <w:ilvl w:val="0"/>
          <w:numId w:val="67"/>
        </w:numPr>
        <w:spacing w:after="0"/>
      </w:pPr>
      <w:r w:rsidRPr="00E7184F">
        <w:rPr>
          <w:b/>
          <w:bCs/>
        </w:rPr>
        <w:t>Jornada Básica de Riesgos en Oficinas y Despachos</w:t>
      </w:r>
      <w:r w:rsidRPr="00DC7F53">
        <w:rPr>
          <w:b/>
          <w:bCs/>
        </w:rPr>
        <w:t xml:space="preserve"> </w:t>
      </w:r>
    </w:p>
    <w:p w14:paraId="7F6874C8" w14:textId="77777777" w:rsidR="005E78C2" w:rsidRDefault="005E78C2" w:rsidP="005E78C2">
      <w:pPr>
        <w:pStyle w:val="Prrafodelista"/>
        <w:spacing w:after="0"/>
      </w:pPr>
      <w:r w:rsidRPr="00A26D1D">
        <w:t>Oficina Técnica de Prevención, S.L.</w:t>
      </w:r>
      <w:r>
        <w:t xml:space="preserve"> Fecha de realización:</w:t>
      </w:r>
      <w:r w:rsidRPr="00A26D1D">
        <w:t xml:space="preserve">08/05/2025 </w:t>
      </w:r>
    </w:p>
    <w:p w14:paraId="65551EF4" w14:textId="77777777" w:rsidR="005E78C2" w:rsidRDefault="005E78C2" w:rsidP="006B2E2E">
      <w:pPr>
        <w:pStyle w:val="Prrafodelista"/>
        <w:numPr>
          <w:ilvl w:val="0"/>
          <w:numId w:val="67"/>
        </w:numPr>
        <w:spacing w:after="0"/>
      </w:pPr>
      <w:r w:rsidRPr="00DC7F53">
        <w:rPr>
          <w:b/>
          <w:bCs/>
        </w:rPr>
        <w:t>Sesión informativa sobre los ensayos clínicos en la UE: situando al paciente en el centro</w:t>
      </w:r>
      <w:r w:rsidRPr="00E7184F">
        <w:t xml:space="preserve"> </w:t>
      </w:r>
    </w:p>
    <w:p w14:paraId="0D91720D" w14:textId="77777777" w:rsidR="005E78C2" w:rsidRDefault="005E78C2" w:rsidP="005E78C2">
      <w:pPr>
        <w:pStyle w:val="Prrafodelista"/>
        <w:spacing w:after="0"/>
      </w:pPr>
      <w:r w:rsidRPr="00E7184F">
        <w:t xml:space="preserve"> </w:t>
      </w:r>
      <w:r w:rsidRPr="00AA62B9">
        <w:t xml:space="preserve">Agencia Española de Medicamentos y Productos Sanitarios </w:t>
      </w:r>
      <w:r>
        <w:t>(</w:t>
      </w:r>
      <w:r w:rsidRPr="00E7184F">
        <w:t>AEMPS</w:t>
      </w:r>
      <w:r>
        <w:t xml:space="preserve">). Fecha de realización </w:t>
      </w:r>
      <w:r w:rsidRPr="00E7184F">
        <w:t xml:space="preserve">19/05/2025 </w:t>
      </w:r>
      <w:r>
        <w:t>(online)</w:t>
      </w:r>
    </w:p>
    <w:p w14:paraId="1FD1166B" w14:textId="77777777" w:rsidR="005E78C2" w:rsidRPr="00DC7F53" w:rsidRDefault="005E78C2" w:rsidP="006B2E2E">
      <w:pPr>
        <w:pStyle w:val="Prrafodelista"/>
        <w:numPr>
          <w:ilvl w:val="0"/>
          <w:numId w:val="67"/>
        </w:numPr>
        <w:spacing w:after="0"/>
      </w:pPr>
      <w:r w:rsidRPr="00DC7F53">
        <w:rPr>
          <w:b/>
          <w:bCs/>
        </w:rPr>
        <w:t xml:space="preserve">Catálogo de cláusulas armonizadas para su inclusión en los contratos de ensayos clínicos con medicamentos </w:t>
      </w:r>
    </w:p>
    <w:p w14:paraId="3355DB77" w14:textId="77585BF5" w:rsidR="005E78C2" w:rsidRDefault="005E78C2" w:rsidP="005E78C2">
      <w:pPr>
        <w:pStyle w:val="Prrafodelista"/>
        <w:spacing w:after="0"/>
      </w:pPr>
      <w:r w:rsidRPr="00E7184F">
        <w:t>PÍLDORA REGIC</w:t>
      </w:r>
      <w:r>
        <w:t xml:space="preserve">. Fecha de realización </w:t>
      </w:r>
      <w:r w:rsidRPr="00E7184F">
        <w:t>10/06/2025</w:t>
      </w:r>
      <w:r>
        <w:t xml:space="preserve"> (online)</w:t>
      </w:r>
    </w:p>
    <w:p w14:paraId="7FD140D7" w14:textId="77777777" w:rsidR="005E78C2" w:rsidRDefault="005E78C2" w:rsidP="006B2E2E">
      <w:pPr>
        <w:pStyle w:val="Prrafodelista"/>
        <w:numPr>
          <w:ilvl w:val="0"/>
          <w:numId w:val="67"/>
        </w:numPr>
        <w:spacing w:after="0"/>
      </w:pPr>
      <w:r w:rsidRPr="00DC7F53">
        <w:rPr>
          <w:b/>
          <w:bCs/>
        </w:rPr>
        <w:t>Píldora formativa Software as medical device y regulación de algoritmos con inteligencia artificial profunda</w:t>
      </w:r>
      <w:r w:rsidRPr="00E7184F">
        <w:t xml:space="preserve"> </w:t>
      </w:r>
    </w:p>
    <w:p w14:paraId="19B1656E" w14:textId="77777777" w:rsidR="005E78C2" w:rsidRDefault="005E78C2" w:rsidP="005E78C2">
      <w:pPr>
        <w:pStyle w:val="Prrafodelista"/>
        <w:spacing w:after="0"/>
      </w:pPr>
      <w:r w:rsidRPr="00E7184F">
        <w:t>ITEMAS</w:t>
      </w:r>
      <w:r>
        <w:t>. Fecha de realización</w:t>
      </w:r>
      <w:r w:rsidRPr="00E7184F">
        <w:t xml:space="preserve"> 09/09/2025 </w:t>
      </w:r>
    </w:p>
    <w:p w14:paraId="458CE109" w14:textId="77777777" w:rsidR="005E78C2" w:rsidRDefault="005E78C2" w:rsidP="006B2E2E">
      <w:pPr>
        <w:pStyle w:val="Prrafodelista"/>
        <w:numPr>
          <w:ilvl w:val="0"/>
          <w:numId w:val="67"/>
        </w:numPr>
        <w:spacing w:after="0"/>
      </w:pPr>
      <w:r w:rsidRPr="00DC7F53">
        <w:rPr>
          <w:b/>
          <w:bCs/>
        </w:rPr>
        <w:t>Regulació comparada: EUA i UE. Claus reguladores per a l'accés al mercat</w:t>
      </w:r>
      <w:r w:rsidRPr="00E7184F">
        <w:t xml:space="preserve"> </w:t>
      </w:r>
    </w:p>
    <w:p w14:paraId="48A1F953" w14:textId="77777777" w:rsidR="005E78C2" w:rsidRDefault="005E78C2" w:rsidP="005E78C2">
      <w:pPr>
        <w:pStyle w:val="Prrafodelista"/>
        <w:spacing w:after="0"/>
      </w:pPr>
      <w:r w:rsidRPr="00E7184F">
        <w:t>Xarxa TECSAM</w:t>
      </w:r>
      <w:r>
        <w:t xml:space="preserve">. Fecha de realización </w:t>
      </w:r>
      <w:r w:rsidRPr="00E7184F">
        <w:t xml:space="preserve">17/09/2025 </w:t>
      </w:r>
      <w:r>
        <w:t>(online)</w:t>
      </w:r>
    </w:p>
    <w:p w14:paraId="08E6C3F1" w14:textId="77777777" w:rsidR="005E78C2" w:rsidRDefault="005E78C2" w:rsidP="006B2E2E">
      <w:pPr>
        <w:pStyle w:val="Prrafodelista"/>
        <w:numPr>
          <w:ilvl w:val="0"/>
          <w:numId w:val="67"/>
        </w:numPr>
        <w:spacing w:after="0"/>
      </w:pPr>
      <w:r w:rsidRPr="00DC7F53">
        <w:rPr>
          <w:b/>
          <w:bCs/>
        </w:rPr>
        <w:t>II Jornada de investigación e innovación en los HACLEs</w:t>
      </w:r>
      <w:r w:rsidRPr="00E7184F">
        <w:t xml:space="preserve"> </w:t>
      </w:r>
    </w:p>
    <w:p w14:paraId="17F79F6A" w14:textId="77777777" w:rsidR="005E78C2" w:rsidRDefault="005E78C2" w:rsidP="005E78C2">
      <w:pPr>
        <w:pStyle w:val="Prrafodelista"/>
        <w:spacing w:after="0"/>
      </w:pPr>
      <w:r>
        <w:t xml:space="preserve">Fisabio. Fecha de realización </w:t>
      </w:r>
      <w:r w:rsidRPr="00E7184F">
        <w:t>02/10/2025</w:t>
      </w:r>
    </w:p>
    <w:p w14:paraId="11AB5517" w14:textId="77777777" w:rsidR="005E78C2" w:rsidRDefault="005E78C2" w:rsidP="006B2E2E">
      <w:pPr>
        <w:pStyle w:val="Prrafodelista"/>
        <w:numPr>
          <w:ilvl w:val="0"/>
          <w:numId w:val="68"/>
        </w:numPr>
        <w:spacing w:after="0"/>
      </w:pPr>
      <w:r w:rsidRPr="00DC7F53">
        <w:rPr>
          <w:b/>
          <w:bCs/>
        </w:rPr>
        <w:t xml:space="preserve">Código de Conducta regulador del tratamiento de datos personales en el ámbito de los ensayos clínicos y otras investigaciones clínicas y de </w:t>
      </w:r>
      <w:r>
        <w:rPr>
          <w:b/>
          <w:bCs/>
        </w:rPr>
        <w:t xml:space="preserve"> la farmacovigilancia</w:t>
      </w:r>
    </w:p>
    <w:p w14:paraId="74EC13F1" w14:textId="77777777" w:rsidR="005E78C2" w:rsidRDefault="005E78C2" w:rsidP="005E78C2">
      <w:pPr>
        <w:pStyle w:val="Prrafodelista"/>
        <w:spacing w:after="0"/>
      </w:pPr>
      <w:r w:rsidRPr="00E7184F">
        <w:t>Farmaindustria</w:t>
      </w:r>
      <w:r>
        <w:t>. Fecha de realización 28/10/2025 (online)</w:t>
      </w:r>
    </w:p>
    <w:p w14:paraId="1FC5F46C" w14:textId="77777777" w:rsidR="005E78C2" w:rsidRPr="00B47191" w:rsidRDefault="005E78C2" w:rsidP="006B2E2E">
      <w:pPr>
        <w:pStyle w:val="Prrafodelista"/>
        <w:numPr>
          <w:ilvl w:val="0"/>
          <w:numId w:val="46"/>
        </w:numPr>
        <w:spacing w:after="0"/>
      </w:pPr>
      <w:r w:rsidRPr="00A721C8">
        <w:rPr>
          <w:b/>
          <w:bCs/>
        </w:rPr>
        <w:t xml:space="preserve">Curso </w:t>
      </w:r>
      <w:r>
        <w:rPr>
          <w:b/>
        </w:rPr>
        <w:t>“A</w:t>
      </w:r>
      <w:r w:rsidRPr="00D14F4A">
        <w:rPr>
          <w:b/>
        </w:rPr>
        <w:t>tención proactiva y comunicación efectiva con el personal investigador</w:t>
      </w:r>
    </w:p>
    <w:p w14:paraId="083E8E0F" w14:textId="77777777" w:rsidR="005E78C2" w:rsidRDefault="005E78C2" w:rsidP="005E78C2">
      <w:pPr>
        <w:pStyle w:val="Prrafodelista"/>
        <w:spacing w:after="0"/>
      </w:pPr>
      <w:r w:rsidRPr="00AA62B9">
        <w:t>Fisabio</w:t>
      </w:r>
      <w:r>
        <w:t xml:space="preserve">. Fecha de realización: noviembre 2025. </w:t>
      </w:r>
    </w:p>
    <w:p w14:paraId="62DC791D" w14:textId="77777777" w:rsidR="005E78C2" w:rsidRPr="00DC7F53" w:rsidRDefault="005E78C2" w:rsidP="006B2E2E">
      <w:pPr>
        <w:pStyle w:val="Prrafodelista"/>
        <w:numPr>
          <w:ilvl w:val="0"/>
          <w:numId w:val="46"/>
        </w:numPr>
        <w:spacing w:after="0"/>
      </w:pPr>
      <w:r w:rsidRPr="00D14F4A">
        <w:rPr>
          <w:b/>
        </w:rPr>
        <w:t>Sesión formativa Productos sanitarios a medida y productos sanitarios “in house”</w:t>
      </w:r>
    </w:p>
    <w:p w14:paraId="3F1F390F" w14:textId="77777777" w:rsidR="005E78C2" w:rsidRDefault="005E78C2" w:rsidP="005E78C2">
      <w:pPr>
        <w:pStyle w:val="Prrafodelista"/>
        <w:spacing w:after="0"/>
      </w:pPr>
      <w:r>
        <w:t>Programa Uni Salut, impartida por la Agencia Española de Medicamentos y Productos Sanitarios (AEMPS). Fecha realización: 11/11/2025 (online)</w:t>
      </w:r>
    </w:p>
    <w:p w14:paraId="2BDCC107" w14:textId="77777777" w:rsidR="005E78C2" w:rsidRPr="00DC7F53" w:rsidRDefault="005E78C2" w:rsidP="006B2E2E">
      <w:pPr>
        <w:pStyle w:val="Prrafodelista"/>
        <w:numPr>
          <w:ilvl w:val="0"/>
          <w:numId w:val="46"/>
        </w:numPr>
        <w:spacing w:after="0"/>
        <w:rPr>
          <w:rStyle w:val="Fuerte"/>
          <w:b w:val="0"/>
          <w:bCs w:val="0"/>
        </w:rPr>
      </w:pPr>
      <w:r w:rsidRPr="00EA138A">
        <w:rPr>
          <w:b/>
        </w:rPr>
        <w:t xml:space="preserve">Sesión informativa sobre </w:t>
      </w:r>
      <w:r w:rsidRPr="00EA138A">
        <w:rPr>
          <w:rStyle w:val="Fuerte"/>
          <w:rFonts w:cstheme="minorHAnsi"/>
          <w:color w:val="000000" w:themeColor="text1"/>
        </w:rPr>
        <w:t>la guía ICH E6 (R3) de Buena Práctica Clínica</w:t>
      </w:r>
    </w:p>
    <w:p w14:paraId="4EE5F572" w14:textId="77777777" w:rsidR="005E78C2" w:rsidRDefault="005E78C2" w:rsidP="005E78C2">
      <w:pPr>
        <w:pStyle w:val="Prrafodelista"/>
        <w:spacing w:after="0"/>
      </w:pPr>
      <w:r>
        <w:t>Agencia Española de Medicamentos y Productos Sanitarios (AEMPS). Fecha de realización 15/06/205 (online)</w:t>
      </w:r>
    </w:p>
    <w:p w14:paraId="6705F053" w14:textId="77777777" w:rsidR="005E78C2" w:rsidRDefault="005E78C2" w:rsidP="006B2E2E">
      <w:pPr>
        <w:pStyle w:val="Prrafodelista"/>
        <w:numPr>
          <w:ilvl w:val="0"/>
          <w:numId w:val="46"/>
        </w:numPr>
        <w:rPr>
          <w:rFonts w:cstheme="minorHAnsi"/>
        </w:rPr>
      </w:pPr>
      <w:r w:rsidRPr="002242E5">
        <w:rPr>
          <w:rFonts w:cstheme="minorHAnsi"/>
          <w:b/>
        </w:rPr>
        <w:t>Formación en Protección de datos</w:t>
      </w:r>
      <w:r w:rsidRPr="002242E5">
        <w:rPr>
          <w:rFonts w:cstheme="minorHAnsi"/>
        </w:rPr>
        <w:t xml:space="preserve">, </w:t>
      </w:r>
    </w:p>
    <w:p w14:paraId="69E19F27" w14:textId="77777777" w:rsidR="005E78C2" w:rsidRDefault="005E78C2" w:rsidP="005E78C2">
      <w:pPr>
        <w:pStyle w:val="Prrafodelista"/>
        <w:rPr>
          <w:rFonts w:cstheme="minorHAnsi"/>
        </w:rPr>
      </w:pPr>
      <w:r w:rsidRPr="002242E5">
        <w:rPr>
          <w:rFonts w:cstheme="minorHAnsi"/>
        </w:rPr>
        <w:t xml:space="preserve">Departamento de RRHH-Jurídico_Formación de Fisabio y la Delegación de Datos de GVA, </w:t>
      </w:r>
      <w:r>
        <w:rPr>
          <w:rFonts w:cstheme="minorHAnsi"/>
        </w:rPr>
        <w:t xml:space="preserve">Fecha de realización </w:t>
      </w:r>
      <w:r w:rsidRPr="002242E5">
        <w:rPr>
          <w:rFonts w:cstheme="minorHAnsi"/>
        </w:rPr>
        <w:t>05/02/2025</w:t>
      </w:r>
    </w:p>
    <w:p w14:paraId="0FA396CE" w14:textId="77777777" w:rsidR="005E78C2" w:rsidRPr="00DC7F53" w:rsidRDefault="005E78C2" w:rsidP="006B2E2E">
      <w:pPr>
        <w:pStyle w:val="Prrafodelista"/>
        <w:numPr>
          <w:ilvl w:val="0"/>
          <w:numId w:val="46"/>
        </w:numPr>
        <w:rPr>
          <w:rFonts w:cstheme="minorHAnsi"/>
        </w:rPr>
      </w:pPr>
      <w:r w:rsidRPr="00EA138A">
        <w:rPr>
          <w:b/>
        </w:rPr>
        <w:lastRenderedPageBreak/>
        <w:t>I Jornada de Coordinación y Gestión de Estudios Clínicos</w:t>
      </w:r>
    </w:p>
    <w:p w14:paraId="11DD0513" w14:textId="77777777" w:rsidR="005E78C2" w:rsidRDefault="005E78C2" w:rsidP="005E78C2">
      <w:pPr>
        <w:pStyle w:val="Prrafodelista"/>
        <w:rPr>
          <w:bCs/>
        </w:rPr>
      </w:pPr>
      <w:r w:rsidRPr="00DC7F53">
        <w:rPr>
          <w:bCs/>
        </w:rPr>
        <w:t>Salón de Actos de Hospital Universitari i Politécnic La Fe. Fecha de realización 05/12/2025</w:t>
      </w:r>
    </w:p>
    <w:p w14:paraId="67187222" w14:textId="77777777" w:rsidR="005E78C2" w:rsidRDefault="005E78C2" w:rsidP="006B2E2E">
      <w:pPr>
        <w:pStyle w:val="Prrafodelista"/>
        <w:numPr>
          <w:ilvl w:val="0"/>
          <w:numId w:val="46"/>
        </w:numPr>
        <w:rPr>
          <w:rFonts w:cstheme="minorHAnsi"/>
          <w:b/>
        </w:rPr>
      </w:pPr>
      <w:r w:rsidRPr="00DC7F53">
        <w:rPr>
          <w:rFonts w:cstheme="minorHAnsi"/>
          <w:b/>
        </w:rPr>
        <w:t>Curso de prevención de riesgos laborales nivel básico para personal del sector administración</w:t>
      </w:r>
      <w:r>
        <w:rPr>
          <w:rFonts w:cstheme="minorHAnsi"/>
          <w:b/>
        </w:rPr>
        <w:t>.</w:t>
      </w:r>
    </w:p>
    <w:p w14:paraId="2FDF6017" w14:textId="77777777" w:rsidR="005E78C2" w:rsidRDefault="005E78C2" w:rsidP="005E78C2">
      <w:pPr>
        <w:pStyle w:val="Prrafodelista"/>
      </w:pPr>
      <w:r>
        <w:t>Instituto Valenciano de Seguridad y Salud en el Trabajo (IVASSAT). Fecha de realización: del 14/04/2025 al 07/05/2025</w:t>
      </w:r>
    </w:p>
    <w:p w14:paraId="27760EC0" w14:textId="77777777" w:rsidR="005E78C2" w:rsidRPr="00DC7F53" w:rsidRDefault="005E78C2" w:rsidP="006B2E2E">
      <w:pPr>
        <w:pStyle w:val="Prrafodelista"/>
        <w:numPr>
          <w:ilvl w:val="0"/>
          <w:numId w:val="46"/>
        </w:numPr>
        <w:rPr>
          <w:rFonts w:cstheme="minorHAnsi"/>
          <w:bCs/>
        </w:rPr>
      </w:pPr>
      <w:r w:rsidRPr="00E86046">
        <w:rPr>
          <w:rFonts w:cstheme="minorHAnsi"/>
          <w:b/>
        </w:rPr>
        <w:t>“Programa de Movilidad de Personal Gestor REGIC 2025”</w:t>
      </w:r>
    </w:p>
    <w:p w14:paraId="77209EA8" w14:textId="77777777" w:rsidR="005E78C2" w:rsidRDefault="005E78C2" w:rsidP="005E78C2">
      <w:pPr>
        <w:pStyle w:val="Prrafodelista"/>
        <w:rPr>
          <w:rFonts w:cstheme="minorHAnsi"/>
          <w:bCs/>
        </w:rPr>
      </w:pPr>
      <w:r w:rsidRPr="00E212B7">
        <w:rPr>
          <w:rFonts w:cstheme="minorHAnsi"/>
          <w:bCs/>
        </w:rPr>
        <w:t>REGIC (Red de Entidades Gestoras de Investigación Clínica).</w:t>
      </w:r>
      <w:r>
        <w:rPr>
          <w:rFonts w:cstheme="minorHAnsi"/>
          <w:bCs/>
        </w:rPr>
        <w:t xml:space="preserve"> Fecha de realización: del</w:t>
      </w:r>
      <w:r w:rsidRPr="00DC7F53">
        <w:rPr>
          <w:rFonts w:cstheme="minorHAnsi"/>
          <w:bCs/>
        </w:rPr>
        <w:t xml:space="preserve"> 10 al 12 de noviembre 2025</w:t>
      </w:r>
      <w:r>
        <w:rPr>
          <w:rFonts w:cstheme="minorHAnsi"/>
          <w:bCs/>
        </w:rPr>
        <w:t xml:space="preserve">. </w:t>
      </w:r>
      <w:r w:rsidRPr="00DC7F53">
        <w:rPr>
          <w:rFonts w:cstheme="minorHAnsi"/>
          <w:bCs/>
        </w:rPr>
        <w:t xml:space="preserve">Fundación Pública Galega de Investigación Biomédica Galicia Sur (IIS Galicia Sur), </w:t>
      </w:r>
    </w:p>
    <w:p w14:paraId="39739B1A" w14:textId="77777777" w:rsidR="005E78C2" w:rsidRDefault="005E78C2" w:rsidP="006B2E2E">
      <w:pPr>
        <w:pStyle w:val="Prrafodelista"/>
        <w:numPr>
          <w:ilvl w:val="0"/>
          <w:numId w:val="67"/>
        </w:numPr>
        <w:rPr>
          <w:rFonts w:cstheme="minorHAnsi"/>
          <w:bCs/>
        </w:rPr>
      </w:pPr>
      <w:r w:rsidRPr="00DC7F53">
        <w:rPr>
          <w:rFonts w:cstheme="minorHAnsi"/>
          <w:b/>
        </w:rPr>
        <w:t>Webinar Microbioma Humano y regulación: Barreras y requisitos regulatorios para la aprobación de productos basados en el Microbioma Humano</w:t>
      </w:r>
      <w:r w:rsidRPr="00E7184F">
        <w:rPr>
          <w:rFonts w:cstheme="minorHAnsi"/>
          <w:bCs/>
        </w:rPr>
        <w:t xml:space="preserve"> </w:t>
      </w:r>
    </w:p>
    <w:p w14:paraId="231208E4" w14:textId="77777777" w:rsidR="005E78C2" w:rsidRPr="00E7184F" w:rsidRDefault="005E78C2" w:rsidP="005E78C2">
      <w:pPr>
        <w:pStyle w:val="Prrafodelista"/>
        <w:rPr>
          <w:rFonts w:cstheme="minorHAnsi"/>
          <w:bCs/>
        </w:rPr>
      </w:pPr>
      <w:r>
        <w:rPr>
          <w:rFonts w:cstheme="minorHAnsi"/>
          <w:bCs/>
        </w:rPr>
        <w:t xml:space="preserve">Fisabio. Fecha de realización </w:t>
      </w:r>
      <w:r w:rsidRPr="00E7184F">
        <w:rPr>
          <w:rFonts w:cstheme="minorHAnsi"/>
          <w:bCs/>
        </w:rPr>
        <w:t xml:space="preserve">15/12/2025 </w:t>
      </w:r>
    </w:p>
    <w:p w14:paraId="05EBE182" w14:textId="77777777" w:rsidR="005E78C2" w:rsidRPr="00E86046" w:rsidRDefault="005E78C2" w:rsidP="005E78C2">
      <w:pPr>
        <w:pStyle w:val="Prrafodelista"/>
        <w:rPr>
          <w:rFonts w:cstheme="minorHAnsi"/>
          <w:bCs/>
        </w:rPr>
      </w:pPr>
    </w:p>
    <w:p w14:paraId="4536E110" w14:textId="77777777" w:rsidR="005E78C2" w:rsidRPr="00A721C8" w:rsidRDefault="005E78C2" w:rsidP="005E78C2">
      <w:pPr>
        <w:pStyle w:val="Prrafodelista"/>
        <w:spacing w:after="0"/>
      </w:pPr>
      <w:r>
        <w:rPr>
          <w:b/>
        </w:rPr>
        <w:t xml:space="preserve"> </w:t>
      </w:r>
    </w:p>
    <w:p w14:paraId="6564FC6D" w14:textId="77777777" w:rsidR="005E78C2" w:rsidRDefault="005E78C2" w:rsidP="005E78C2">
      <w:pPr>
        <w:spacing w:after="0"/>
      </w:pPr>
    </w:p>
    <w:p w14:paraId="0548A55E" w14:textId="77777777" w:rsidR="000D627B" w:rsidRPr="005E78C2" w:rsidRDefault="000D627B" w:rsidP="00151410">
      <w:pPr>
        <w:spacing w:after="0"/>
        <w:rPr>
          <w:lang w:val="es-ES_tradnl"/>
        </w:rPr>
      </w:pPr>
    </w:p>
    <w:p w14:paraId="4EFCBDFF" w14:textId="77777777" w:rsidR="000D627B" w:rsidRDefault="000D627B" w:rsidP="00151410">
      <w:pPr>
        <w:spacing w:after="0"/>
      </w:pPr>
    </w:p>
    <w:p w14:paraId="5111B7FA" w14:textId="77777777" w:rsidR="000D627B" w:rsidRDefault="000D627B" w:rsidP="00151410">
      <w:pPr>
        <w:spacing w:after="0"/>
      </w:pPr>
    </w:p>
    <w:p w14:paraId="2FCBD194" w14:textId="77777777" w:rsidR="000D627B" w:rsidRDefault="000D627B" w:rsidP="00151410">
      <w:pPr>
        <w:spacing w:after="0"/>
      </w:pPr>
    </w:p>
    <w:p w14:paraId="3933F9DA" w14:textId="77777777" w:rsidR="000D627B" w:rsidRDefault="000D627B" w:rsidP="00151410">
      <w:pPr>
        <w:spacing w:after="0"/>
      </w:pPr>
    </w:p>
    <w:p w14:paraId="1A04E6EE" w14:textId="77777777" w:rsidR="00151410" w:rsidRDefault="00151410" w:rsidP="00151410">
      <w:pPr>
        <w:spacing w:after="0"/>
      </w:pPr>
    </w:p>
    <w:p w14:paraId="491BFDEB" w14:textId="77777777" w:rsidR="006B1715" w:rsidRDefault="006B1715" w:rsidP="00151410">
      <w:pPr>
        <w:spacing w:after="0"/>
        <w:sectPr w:rsidR="006B1715" w:rsidSect="002D58DE">
          <w:headerReference w:type="default" r:id="rId32"/>
          <w:footerReference w:type="default" r:id="rId33"/>
          <w:pgSz w:w="11906" w:h="16838" w:code="9"/>
          <w:pgMar w:top="1418" w:right="851" w:bottom="2274" w:left="1701" w:header="568" w:footer="726" w:gutter="0"/>
          <w:cols w:space="708"/>
          <w:docGrid w:linePitch="360"/>
        </w:sectPr>
      </w:pPr>
    </w:p>
    <w:p w14:paraId="51E908D2" w14:textId="77777777" w:rsidR="006155EF" w:rsidRDefault="006155EF" w:rsidP="006155EF">
      <w:pPr>
        <w:pStyle w:val="Ttulo1"/>
        <w:rPr>
          <w:lang w:val="es-ES_tradnl"/>
        </w:rPr>
      </w:pPr>
      <w:bookmarkStart w:id="273" w:name="_Toc225173827"/>
      <w:r>
        <w:rPr>
          <w:lang w:val="es-ES_tradnl"/>
        </w:rPr>
        <w:lastRenderedPageBreak/>
        <w:t>ÁREA DE INNOVACIÓN</w:t>
      </w:r>
      <w:r w:rsidR="005A1DA6">
        <w:rPr>
          <w:lang w:val="es-ES_tradnl"/>
        </w:rPr>
        <w:t xml:space="preserve"> Y TRANSFERENCIA DE CONOCIMIENTO</w:t>
      </w:r>
      <w:bookmarkEnd w:id="273"/>
    </w:p>
    <w:p w14:paraId="74044211" w14:textId="77777777" w:rsidR="001A5A2B" w:rsidRDefault="00862E44" w:rsidP="004A03D8">
      <w:pPr>
        <w:pStyle w:val="Ttulo2"/>
      </w:pPr>
      <w:bookmarkStart w:id="274" w:name="_Toc225173828"/>
      <w:r>
        <w:t xml:space="preserve">4.1. </w:t>
      </w:r>
      <w:r w:rsidR="001359D2">
        <w:t>Breve descripción</w:t>
      </w:r>
      <w:r w:rsidR="001A5A2B">
        <w:t xml:space="preserve"> del área</w:t>
      </w:r>
      <w:bookmarkEnd w:id="274"/>
    </w:p>
    <w:p w14:paraId="626787F3" w14:textId="77777777" w:rsidR="005A1DA6" w:rsidRPr="009C39D3" w:rsidRDefault="005A1DA6" w:rsidP="005A1DA6">
      <w:pPr>
        <w:spacing w:after="200"/>
        <w:rPr>
          <w:lang w:val="es-ES_tradnl"/>
        </w:rPr>
      </w:pPr>
      <w:r w:rsidRPr="009C39D3">
        <w:rPr>
          <w:lang w:val="es-ES_tradnl"/>
        </w:rPr>
        <w:t>Área encargada de la identificación y análisis de ideas y resultados de la I+D+i, de la valorización y protección de los derechos de la propiedad intelectual e industrial, de la comercialización y explotación de los resultados, del fomento de la cultura de la innovación y la gestión de iniciativas y programas colaborativos con otros agentes del sistema de innovación.</w:t>
      </w:r>
    </w:p>
    <w:p w14:paraId="38D76632" w14:textId="77777777" w:rsidR="0068776B" w:rsidRPr="004F5914" w:rsidRDefault="003F0855" w:rsidP="004A03D8">
      <w:pPr>
        <w:pStyle w:val="Ttulo2"/>
      </w:pPr>
      <w:bookmarkStart w:id="275" w:name="_Toc225173829"/>
      <w:r>
        <w:t xml:space="preserve">4.2. </w:t>
      </w:r>
      <w:r w:rsidR="0068776B" w:rsidRPr="004F5914">
        <w:t>Actividad desarrollada e indicadores área</w:t>
      </w:r>
      <w:bookmarkEnd w:id="275"/>
      <w:r w:rsidR="0068776B" w:rsidRPr="004F5914">
        <w:t xml:space="preserve"> </w:t>
      </w:r>
    </w:p>
    <w:p w14:paraId="3A785BBD" w14:textId="77777777" w:rsidR="00515A00" w:rsidRPr="000327BE" w:rsidRDefault="0068776B" w:rsidP="0068776B">
      <w:pPr>
        <w:spacing w:after="0"/>
        <w:contextualSpacing/>
        <w:rPr>
          <w:lang w:val="es-ES_tradnl"/>
        </w:rPr>
      </w:pPr>
      <w:r w:rsidRPr="004F5914">
        <w:rPr>
          <w:lang w:val="es-ES_tradnl"/>
        </w:rPr>
        <w:t xml:space="preserve">A continuación, se </w:t>
      </w:r>
      <w:r w:rsidRPr="004F5914">
        <w:t>muestran</w:t>
      </w:r>
      <w:r w:rsidRPr="004F5914">
        <w:rPr>
          <w:lang w:val="es-ES_tradnl"/>
        </w:rPr>
        <w:t xml:space="preserve"> los indicadores </w:t>
      </w:r>
      <w:r w:rsidR="000D627B">
        <w:rPr>
          <w:lang w:val="es-ES_tradnl"/>
        </w:rPr>
        <w:t xml:space="preserve">de </w:t>
      </w:r>
      <w:r w:rsidRPr="004F5914">
        <w:rPr>
          <w:lang w:val="es-ES_tradnl"/>
        </w:rPr>
        <w:t>innovación para el año 202</w:t>
      </w:r>
      <w:r w:rsidR="005A1DA6">
        <w:rPr>
          <w:lang w:val="es-ES_tradnl"/>
        </w:rPr>
        <w:t>5</w:t>
      </w:r>
      <w:r w:rsidRPr="004F5914">
        <w:rPr>
          <w:lang w:val="es-ES_tradnl"/>
        </w:rPr>
        <w:t xml:space="preserve">. </w:t>
      </w:r>
    </w:p>
    <w:p w14:paraId="366437C1" w14:textId="77777777" w:rsidR="0068776B" w:rsidRPr="000D627B" w:rsidRDefault="0068776B" w:rsidP="000327BE">
      <w:pPr>
        <w:pStyle w:val="Ttulo3"/>
        <w:numPr>
          <w:ilvl w:val="0"/>
          <w:numId w:val="0"/>
        </w:numPr>
        <w:rPr>
          <w:rStyle w:val="Ttulo3Car"/>
          <w:b/>
          <w:bCs/>
        </w:rPr>
      </w:pPr>
      <w:bookmarkStart w:id="276" w:name="_Toc225173830"/>
      <w:r w:rsidRPr="000D627B">
        <w:rPr>
          <w:szCs w:val="22"/>
        </w:rPr>
        <w:t>4</w:t>
      </w:r>
      <w:r w:rsidRPr="000D627B">
        <w:rPr>
          <w:b w:val="0"/>
          <w:bCs w:val="0"/>
          <w:szCs w:val="22"/>
        </w:rPr>
        <w:t>.</w:t>
      </w:r>
      <w:r w:rsidRPr="000D627B">
        <w:rPr>
          <w:rStyle w:val="Ttulo3Car"/>
          <w:b/>
          <w:bCs/>
        </w:rPr>
        <w:t>2.1 I</w:t>
      </w:r>
      <w:r w:rsidR="003F0855" w:rsidRPr="000D627B">
        <w:rPr>
          <w:rStyle w:val="Ttulo3Car"/>
          <w:b/>
          <w:bCs/>
        </w:rPr>
        <w:t>ndicadores de proceso</w:t>
      </w:r>
      <w:bookmarkEnd w:id="276"/>
    </w:p>
    <w:p w14:paraId="3DBBB5A3" w14:textId="77777777" w:rsidR="0068776B" w:rsidRDefault="0068776B" w:rsidP="00515A00">
      <w:pPr>
        <w:pStyle w:val="Ttulo4"/>
        <w:numPr>
          <w:ilvl w:val="0"/>
          <w:numId w:val="0"/>
        </w:numPr>
        <w:ind w:left="864" w:hanging="864"/>
        <w:rPr>
          <w:lang w:val="es-ES_tradnl"/>
        </w:rPr>
      </w:pPr>
      <w:r w:rsidRPr="004F5914">
        <w:rPr>
          <w:lang w:val="es-ES_tradnl"/>
        </w:rPr>
        <w:t>4.2.1.1 E</w:t>
      </w:r>
      <w:r w:rsidR="00515A00" w:rsidRPr="004F5914">
        <w:rPr>
          <w:lang w:val="es-ES_tradnl"/>
        </w:rPr>
        <w:t xml:space="preserve">mbudo de innovación </w:t>
      </w:r>
    </w:p>
    <w:p w14:paraId="653415D7" w14:textId="77777777" w:rsidR="000D627B" w:rsidRPr="009C39D3" w:rsidRDefault="000D627B" w:rsidP="000D627B">
      <w:pPr>
        <w:spacing w:after="0"/>
        <w:contextualSpacing/>
      </w:pPr>
      <w:r w:rsidRPr="009C39D3">
        <w:rPr>
          <w:lang w:val="es-ES_tradnl"/>
        </w:rPr>
        <w:t xml:space="preserve">Número de proyectos que se encuentran en las distintas etapas del proceso de innovación.  Se clasifican en cinco fases: </w:t>
      </w:r>
      <w:r w:rsidRPr="009C39D3">
        <w:t xml:space="preserve">Captación, Análisis, Desarrollo, Transferencia, Mercado. </w:t>
      </w:r>
    </w:p>
    <w:p w14:paraId="1A36BAF7" w14:textId="77777777" w:rsidR="000D627B" w:rsidRPr="009C39D3" w:rsidRDefault="000D627B" w:rsidP="000D627B">
      <w:pPr>
        <w:spacing w:after="0"/>
        <w:contextualSpacing/>
        <w:rPr>
          <w:color w:val="FF0000"/>
        </w:rPr>
      </w:pPr>
    </w:p>
    <w:p w14:paraId="40AF51C0" w14:textId="77777777" w:rsidR="000D627B" w:rsidRDefault="000D627B" w:rsidP="003F1483">
      <w:pPr>
        <w:spacing w:after="0" w:line="240" w:lineRule="auto"/>
        <w:contextualSpacing/>
        <w:jc w:val="left"/>
        <w:rPr>
          <w:b/>
          <w:bCs/>
          <w:sz w:val="18"/>
          <w:szCs w:val="18"/>
          <w:lang w:val="es-ES_tradnl"/>
        </w:rPr>
      </w:pPr>
      <w:r w:rsidRPr="000D627B">
        <w:rPr>
          <w:b/>
          <w:bCs/>
          <w:sz w:val="18"/>
          <w:szCs w:val="18"/>
        </w:rPr>
        <w:t xml:space="preserve">Tabla </w:t>
      </w:r>
      <w:r w:rsidR="00752338">
        <w:rPr>
          <w:b/>
          <w:bCs/>
          <w:sz w:val="18"/>
          <w:szCs w:val="18"/>
        </w:rPr>
        <w:t>4.</w:t>
      </w:r>
      <w:r w:rsidRPr="000D627B">
        <w:rPr>
          <w:b/>
          <w:bCs/>
          <w:sz w:val="18"/>
          <w:szCs w:val="18"/>
        </w:rPr>
        <w:fldChar w:fldCharType="begin"/>
      </w:r>
      <w:r w:rsidRPr="000D627B">
        <w:rPr>
          <w:b/>
          <w:bCs/>
          <w:sz w:val="18"/>
          <w:szCs w:val="18"/>
        </w:rPr>
        <w:instrText xml:space="preserve"> SEQ Tabla \* ARABIC </w:instrText>
      </w:r>
      <w:r w:rsidRPr="000D627B">
        <w:rPr>
          <w:b/>
          <w:bCs/>
          <w:sz w:val="18"/>
          <w:szCs w:val="18"/>
        </w:rPr>
        <w:fldChar w:fldCharType="separate"/>
      </w:r>
      <w:r w:rsidRPr="000D627B">
        <w:rPr>
          <w:b/>
          <w:bCs/>
          <w:noProof/>
          <w:sz w:val="18"/>
          <w:szCs w:val="18"/>
        </w:rPr>
        <w:t>1</w:t>
      </w:r>
      <w:r w:rsidRPr="000D627B">
        <w:rPr>
          <w:b/>
          <w:bCs/>
          <w:sz w:val="18"/>
          <w:szCs w:val="18"/>
        </w:rPr>
        <w:fldChar w:fldCharType="end"/>
      </w:r>
      <w:r w:rsidRPr="000D627B">
        <w:rPr>
          <w:b/>
          <w:bCs/>
          <w:sz w:val="18"/>
          <w:szCs w:val="18"/>
        </w:rPr>
        <w:t xml:space="preserve">. Número de proyectos que se encuentran en distintas etapas del proceso de </w:t>
      </w:r>
      <w:r w:rsidRPr="000D627B">
        <w:rPr>
          <w:b/>
          <w:bCs/>
          <w:sz w:val="18"/>
          <w:szCs w:val="18"/>
          <w:lang w:val="es-ES_tradnl"/>
        </w:rPr>
        <w:t>innovación proporcionados por categorías tecnológicas (31/12/202</w:t>
      </w:r>
      <w:r w:rsidR="005A1DA6">
        <w:rPr>
          <w:b/>
          <w:bCs/>
          <w:sz w:val="18"/>
          <w:szCs w:val="18"/>
          <w:lang w:val="es-ES_tradnl"/>
        </w:rPr>
        <w:t>5</w:t>
      </w:r>
      <w:r w:rsidRPr="000D627B">
        <w:rPr>
          <w:b/>
          <w:bCs/>
          <w:sz w:val="18"/>
          <w:szCs w:val="18"/>
          <w:lang w:val="es-ES_tradnl"/>
        </w:rPr>
        <w:t>).</w:t>
      </w:r>
    </w:p>
    <w:tbl>
      <w:tblPr>
        <w:tblStyle w:val="Tablaconcuadrcula"/>
        <w:tblW w:w="8878" w:type="dxa"/>
        <w:tblLayout w:type="fixed"/>
        <w:tblLook w:val="04A0" w:firstRow="1" w:lastRow="0" w:firstColumn="1" w:lastColumn="0" w:noHBand="0" w:noVBand="1"/>
      </w:tblPr>
      <w:tblGrid>
        <w:gridCol w:w="1982"/>
        <w:gridCol w:w="944"/>
        <w:gridCol w:w="1326"/>
        <w:gridCol w:w="851"/>
        <w:gridCol w:w="851"/>
        <w:gridCol w:w="1305"/>
        <w:gridCol w:w="864"/>
        <w:gridCol w:w="755"/>
      </w:tblGrid>
      <w:tr w:rsidR="005A1DA6" w:rsidRPr="009C39D3" w14:paraId="175DE384" w14:textId="77777777" w:rsidTr="003F1483">
        <w:tc>
          <w:tcPr>
            <w:tcW w:w="1982" w:type="dxa"/>
            <w:tcBorders>
              <w:bottom w:val="single" w:sz="4" w:space="0" w:color="auto"/>
            </w:tcBorders>
            <w:shd w:val="clear" w:color="auto" w:fill="002060"/>
          </w:tcPr>
          <w:p w14:paraId="20DFF92F" w14:textId="77777777" w:rsidR="005A1DA6" w:rsidRPr="009C01E1" w:rsidRDefault="005A1DA6" w:rsidP="00F65320">
            <w:pPr>
              <w:autoSpaceDE w:val="0"/>
              <w:autoSpaceDN w:val="0"/>
              <w:adjustRightInd w:val="0"/>
              <w:spacing w:before="80" w:after="80"/>
              <w:jc w:val="center"/>
              <w:rPr>
                <w:rFonts w:eastAsia="Times New Roman"/>
                <w:b/>
                <w:bCs/>
                <w:sz w:val="18"/>
                <w:szCs w:val="18"/>
                <w:lang w:eastAsia="es-ES"/>
              </w:rPr>
            </w:pPr>
          </w:p>
        </w:tc>
        <w:tc>
          <w:tcPr>
            <w:tcW w:w="944" w:type="dxa"/>
            <w:shd w:val="clear" w:color="auto" w:fill="002060"/>
          </w:tcPr>
          <w:p w14:paraId="4B675006" w14:textId="77777777" w:rsidR="005A1DA6" w:rsidRPr="009C01E1" w:rsidRDefault="005A1DA6" w:rsidP="00F65320">
            <w:pPr>
              <w:autoSpaceDE w:val="0"/>
              <w:autoSpaceDN w:val="0"/>
              <w:adjustRightInd w:val="0"/>
              <w:spacing w:before="80" w:after="80"/>
              <w:jc w:val="center"/>
              <w:rPr>
                <w:rFonts w:eastAsia="Times New Roman"/>
                <w:b/>
                <w:bCs/>
                <w:sz w:val="18"/>
                <w:szCs w:val="18"/>
                <w:lang w:eastAsia="es-ES"/>
              </w:rPr>
            </w:pPr>
            <w:r>
              <w:rPr>
                <w:rFonts w:eastAsia="Times New Roman"/>
                <w:b/>
                <w:bCs/>
                <w:sz w:val="18"/>
                <w:szCs w:val="18"/>
                <w:lang w:eastAsia="es-ES"/>
              </w:rPr>
              <w:t xml:space="preserve">Imagen y </w:t>
            </w:r>
            <w:r w:rsidRPr="009C01E1">
              <w:rPr>
                <w:rFonts w:eastAsia="Times New Roman"/>
                <w:b/>
                <w:bCs/>
                <w:sz w:val="18"/>
                <w:szCs w:val="18"/>
                <w:lang w:eastAsia="es-ES"/>
              </w:rPr>
              <w:t>TIC Salud</w:t>
            </w:r>
          </w:p>
        </w:tc>
        <w:tc>
          <w:tcPr>
            <w:tcW w:w="1326" w:type="dxa"/>
            <w:shd w:val="clear" w:color="auto" w:fill="002060"/>
          </w:tcPr>
          <w:p w14:paraId="5575C8C0" w14:textId="77777777" w:rsidR="005A1DA6" w:rsidRPr="009C01E1" w:rsidRDefault="005A1DA6" w:rsidP="00F65320">
            <w:pPr>
              <w:autoSpaceDE w:val="0"/>
              <w:autoSpaceDN w:val="0"/>
              <w:adjustRightInd w:val="0"/>
              <w:spacing w:before="80" w:after="80"/>
              <w:jc w:val="center"/>
              <w:rPr>
                <w:rFonts w:eastAsia="Times New Roman"/>
                <w:b/>
                <w:bCs/>
                <w:sz w:val="18"/>
                <w:szCs w:val="18"/>
                <w:lang w:eastAsia="es-ES"/>
              </w:rPr>
            </w:pPr>
            <w:r w:rsidRPr="009C01E1">
              <w:rPr>
                <w:rFonts w:eastAsia="Times New Roman"/>
                <w:b/>
                <w:bCs/>
                <w:sz w:val="18"/>
                <w:szCs w:val="18"/>
                <w:lang w:eastAsia="es-ES"/>
              </w:rPr>
              <w:t>Materiales y dispositivos</w:t>
            </w:r>
          </w:p>
        </w:tc>
        <w:tc>
          <w:tcPr>
            <w:tcW w:w="851" w:type="dxa"/>
            <w:shd w:val="clear" w:color="auto" w:fill="002060"/>
          </w:tcPr>
          <w:p w14:paraId="22A34E09" w14:textId="77777777" w:rsidR="005A1DA6" w:rsidRPr="009C01E1" w:rsidRDefault="005A1DA6" w:rsidP="00F65320">
            <w:pPr>
              <w:autoSpaceDE w:val="0"/>
              <w:autoSpaceDN w:val="0"/>
              <w:adjustRightInd w:val="0"/>
              <w:spacing w:before="80" w:after="80"/>
              <w:jc w:val="center"/>
              <w:rPr>
                <w:rFonts w:eastAsia="Times New Roman"/>
                <w:b/>
                <w:bCs/>
                <w:sz w:val="18"/>
                <w:szCs w:val="18"/>
                <w:lang w:eastAsia="es-ES"/>
              </w:rPr>
            </w:pPr>
            <w:r w:rsidRPr="009C01E1">
              <w:rPr>
                <w:rFonts w:eastAsia="Times New Roman"/>
                <w:b/>
                <w:bCs/>
                <w:sz w:val="18"/>
                <w:szCs w:val="18"/>
                <w:lang w:eastAsia="es-ES"/>
              </w:rPr>
              <w:t>Farma (1)</w:t>
            </w:r>
          </w:p>
        </w:tc>
        <w:tc>
          <w:tcPr>
            <w:tcW w:w="851" w:type="dxa"/>
            <w:shd w:val="clear" w:color="auto" w:fill="002060"/>
          </w:tcPr>
          <w:p w14:paraId="6DF57267" w14:textId="77777777" w:rsidR="005A1DA6" w:rsidRPr="009C01E1" w:rsidRDefault="005A1DA6" w:rsidP="00F65320">
            <w:pPr>
              <w:autoSpaceDE w:val="0"/>
              <w:autoSpaceDN w:val="0"/>
              <w:adjustRightInd w:val="0"/>
              <w:spacing w:before="80" w:after="80"/>
              <w:jc w:val="center"/>
              <w:rPr>
                <w:rFonts w:eastAsia="Times New Roman"/>
                <w:b/>
                <w:bCs/>
                <w:sz w:val="18"/>
                <w:szCs w:val="18"/>
                <w:lang w:eastAsia="es-ES"/>
              </w:rPr>
            </w:pPr>
            <w:r w:rsidRPr="009C01E1">
              <w:rPr>
                <w:rFonts w:eastAsia="Times New Roman"/>
                <w:b/>
                <w:bCs/>
                <w:sz w:val="18"/>
                <w:szCs w:val="18"/>
                <w:lang w:eastAsia="es-ES"/>
              </w:rPr>
              <w:t>Bio (2)</w:t>
            </w:r>
          </w:p>
        </w:tc>
        <w:tc>
          <w:tcPr>
            <w:tcW w:w="1305" w:type="dxa"/>
            <w:shd w:val="clear" w:color="auto" w:fill="002060"/>
          </w:tcPr>
          <w:p w14:paraId="7C32D007" w14:textId="77777777" w:rsidR="005A1DA6" w:rsidRPr="009C01E1" w:rsidRDefault="005A1DA6" w:rsidP="00F65320">
            <w:pPr>
              <w:autoSpaceDE w:val="0"/>
              <w:autoSpaceDN w:val="0"/>
              <w:adjustRightInd w:val="0"/>
              <w:spacing w:before="80" w:after="80"/>
              <w:jc w:val="center"/>
              <w:rPr>
                <w:rFonts w:eastAsia="Times New Roman"/>
                <w:b/>
                <w:bCs/>
                <w:sz w:val="18"/>
                <w:szCs w:val="18"/>
                <w:lang w:eastAsia="es-ES"/>
              </w:rPr>
            </w:pPr>
            <w:r w:rsidRPr="009C01E1">
              <w:rPr>
                <w:rFonts w:eastAsia="Times New Roman"/>
                <w:b/>
                <w:bCs/>
                <w:sz w:val="18"/>
                <w:szCs w:val="18"/>
                <w:lang w:eastAsia="es-ES"/>
              </w:rPr>
              <w:t>Organizativa Asistencial</w:t>
            </w:r>
          </w:p>
        </w:tc>
        <w:tc>
          <w:tcPr>
            <w:tcW w:w="864" w:type="dxa"/>
            <w:shd w:val="clear" w:color="auto" w:fill="002060"/>
          </w:tcPr>
          <w:p w14:paraId="44638B10" w14:textId="77777777" w:rsidR="005A1DA6" w:rsidRPr="009C01E1" w:rsidRDefault="005A1DA6" w:rsidP="00F65320">
            <w:pPr>
              <w:autoSpaceDE w:val="0"/>
              <w:autoSpaceDN w:val="0"/>
              <w:adjustRightInd w:val="0"/>
              <w:spacing w:before="80" w:after="80"/>
              <w:jc w:val="center"/>
              <w:rPr>
                <w:b/>
                <w:bCs/>
                <w:sz w:val="18"/>
                <w:szCs w:val="18"/>
                <w:lang w:val="es-ES_tradnl"/>
              </w:rPr>
            </w:pPr>
            <w:r w:rsidRPr="009C01E1">
              <w:rPr>
                <w:b/>
                <w:bCs/>
                <w:sz w:val="18"/>
                <w:szCs w:val="18"/>
                <w:lang w:val="es-ES_tradnl"/>
              </w:rPr>
              <w:t>Otros</w:t>
            </w:r>
          </w:p>
        </w:tc>
        <w:tc>
          <w:tcPr>
            <w:tcW w:w="755" w:type="dxa"/>
            <w:shd w:val="clear" w:color="auto" w:fill="002060"/>
          </w:tcPr>
          <w:p w14:paraId="39DABBA8" w14:textId="77777777" w:rsidR="005A1DA6" w:rsidRPr="009C01E1" w:rsidRDefault="005A1DA6" w:rsidP="00F65320">
            <w:pPr>
              <w:autoSpaceDE w:val="0"/>
              <w:autoSpaceDN w:val="0"/>
              <w:adjustRightInd w:val="0"/>
              <w:spacing w:before="80" w:after="80"/>
              <w:jc w:val="center"/>
              <w:rPr>
                <w:b/>
                <w:sz w:val="18"/>
                <w:szCs w:val="18"/>
                <w:lang w:val="es-ES_tradnl"/>
              </w:rPr>
            </w:pPr>
            <w:r w:rsidRPr="009C01E1">
              <w:rPr>
                <w:b/>
                <w:sz w:val="18"/>
                <w:szCs w:val="18"/>
                <w:lang w:val="es-ES_tradnl"/>
              </w:rPr>
              <w:t>Total</w:t>
            </w:r>
          </w:p>
        </w:tc>
      </w:tr>
      <w:tr w:rsidR="005A1DA6" w:rsidRPr="009C39D3" w14:paraId="2E78F9F6" w14:textId="77777777" w:rsidTr="003F1483">
        <w:tc>
          <w:tcPr>
            <w:tcW w:w="1982" w:type="dxa"/>
            <w:shd w:val="clear" w:color="auto" w:fill="BDD6EE" w:themeFill="accent1" w:themeFillTint="66"/>
          </w:tcPr>
          <w:p w14:paraId="07EDFD5F" w14:textId="77777777" w:rsidR="005A1DA6" w:rsidRPr="009C01E1" w:rsidRDefault="005A1DA6" w:rsidP="00F65320">
            <w:pPr>
              <w:autoSpaceDE w:val="0"/>
              <w:autoSpaceDN w:val="0"/>
              <w:adjustRightInd w:val="0"/>
              <w:spacing w:before="80" w:after="80"/>
              <w:rPr>
                <w:sz w:val="18"/>
                <w:szCs w:val="18"/>
                <w:lang w:val="es-ES_tradnl"/>
              </w:rPr>
            </w:pPr>
            <w:r w:rsidRPr="009C01E1">
              <w:rPr>
                <w:sz w:val="18"/>
                <w:szCs w:val="18"/>
                <w:lang w:val="es-ES_tradnl"/>
              </w:rPr>
              <w:t>Ideas en captación</w:t>
            </w:r>
          </w:p>
        </w:tc>
        <w:tc>
          <w:tcPr>
            <w:tcW w:w="944" w:type="dxa"/>
          </w:tcPr>
          <w:p w14:paraId="501DE4C0" w14:textId="77777777" w:rsidR="005A1DA6" w:rsidRPr="009C01E1" w:rsidRDefault="005A1DA6" w:rsidP="00F65320">
            <w:pPr>
              <w:autoSpaceDE w:val="0"/>
              <w:autoSpaceDN w:val="0"/>
              <w:adjustRightInd w:val="0"/>
              <w:spacing w:before="80" w:after="80"/>
              <w:jc w:val="right"/>
              <w:rPr>
                <w:sz w:val="18"/>
                <w:szCs w:val="18"/>
                <w:lang w:val="es-ES_tradnl"/>
              </w:rPr>
            </w:pPr>
            <w:r>
              <w:rPr>
                <w:sz w:val="18"/>
                <w:szCs w:val="18"/>
                <w:lang w:val="es-ES_tradnl"/>
              </w:rPr>
              <w:t>6</w:t>
            </w:r>
          </w:p>
        </w:tc>
        <w:tc>
          <w:tcPr>
            <w:tcW w:w="1326" w:type="dxa"/>
          </w:tcPr>
          <w:p w14:paraId="25DD7F48" w14:textId="77777777" w:rsidR="005A1DA6" w:rsidRPr="009C01E1" w:rsidRDefault="005A1DA6" w:rsidP="00F65320">
            <w:pPr>
              <w:autoSpaceDE w:val="0"/>
              <w:autoSpaceDN w:val="0"/>
              <w:adjustRightInd w:val="0"/>
              <w:spacing w:before="80" w:after="80"/>
              <w:jc w:val="right"/>
              <w:rPr>
                <w:sz w:val="18"/>
                <w:szCs w:val="18"/>
                <w:lang w:val="es-ES_tradnl"/>
              </w:rPr>
            </w:pPr>
            <w:r>
              <w:rPr>
                <w:sz w:val="18"/>
                <w:szCs w:val="18"/>
                <w:lang w:val="es-ES_tradnl"/>
              </w:rPr>
              <w:t>4</w:t>
            </w:r>
          </w:p>
        </w:tc>
        <w:tc>
          <w:tcPr>
            <w:tcW w:w="851" w:type="dxa"/>
          </w:tcPr>
          <w:p w14:paraId="3D68A55A" w14:textId="77777777" w:rsidR="005A1DA6" w:rsidRPr="009C01E1" w:rsidRDefault="005A1DA6" w:rsidP="00F65320">
            <w:pPr>
              <w:autoSpaceDE w:val="0"/>
              <w:autoSpaceDN w:val="0"/>
              <w:adjustRightInd w:val="0"/>
              <w:spacing w:before="80" w:after="80"/>
              <w:jc w:val="right"/>
              <w:rPr>
                <w:sz w:val="18"/>
                <w:szCs w:val="18"/>
                <w:lang w:val="es-ES_tradnl"/>
              </w:rPr>
            </w:pPr>
            <w:r w:rsidRPr="009C01E1">
              <w:rPr>
                <w:sz w:val="18"/>
                <w:szCs w:val="18"/>
                <w:lang w:val="es-ES_tradnl"/>
              </w:rPr>
              <w:t>0</w:t>
            </w:r>
          </w:p>
        </w:tc>
        <w:tc>
          <w:tcPr>
            <w:tcW w:w="851" w:type="dxa"/>
          </w:tcPr>
          <w:p w14:paraId="729C5060" w14:textId="77777777" w:rsidR="005A1DA6" w:rsidRPr="009C01E1" w:rsidRDefault="005A1DA6" w:rsidP="00F65320">
            <w:pPr>
              <w:autoSpaceDE w:val="0"/>
              <w:autoSpaceDN w:val="0"/>
              <w:adjustRightInd w:val="0"/>
              <w:spacing w:before="80" w:after="80"/>
              <w:jc w:val="right"/>
              <w:rPr>
                <w:sz w:val="18"/>
                <w:szCs w:val="18"/>
                <w:lang w:val="es-ES_tradnl"/>
              </w:rPr>
            </w:pPr>
            <w:r>
              <w:rPr>
                <w:sz w:val="18"/>
                <w:szCs w:val="18"/>
                <w:lang w:val="es-ES_tradnl"/>
              </w:rPr>
              <w:t>1</w:t>
            </w:r>
          </w:p>
        </w:tc>
        <w:tc>
          <w:tcPr>
            <w:tcW w:w="1305" w:type="dxa"/>
          </w:tcPr>
          <w:p w14:paraId="71C4552E" w14:textId="77777777" w:rsidR="005A1DA6" w:rsidRPr="009C01E1" w:rsidRDefault="005A1DA6" w:rsidP="00F65320">
            <w:pPr>
              <w:autoSpaceDE w:val="0"/>
              <w:autoSpaceDN w:val="0"/>
              <w:adjustRightInd w:val="0"/>
              <w:spacing w:before="80" w:after="80"/>
              <w:jc w:val="right"/>
              <w:rPr>
                <w:sz w:val="18"/>
                <w:szCs w:val="18"/>
                <w:lang w:val="es-ES_tradnl"/>
              </w:rPr>
            </w:pPr>
            <w:r>
              <w:rPr>
                <w:sz w:val="18"/>
                <w:szCs w:val="18"/>
                <w:lang w:val="es-ES_tradnl"/>
              </w:rPr>
              <w:t>4</w:t>
            </w:r>
          </w:p>
        </w:tc>
        <w:tc>
          <w:tcPr>
            <w:tcW w:w="864" w:type="dxa"/>
          </w:tcPr>
          <w:p w14:paraId="1404AB8B" w14:textId="77777777" w:rsidR="005A1DA6" w:rsidRPr="009C01E1" w:rsidRDefault="005A1DA6" w:rsidP="00F65320">
            <w:pPr>
              <w:autoSpaceDE w:val="0"/>
              <w:autoSpaceDN w:val="0"/>
              <w:adjustRightInd w:val="0"/>
              <w:spacing w:before="80" w:after="80"/>
              <w:jc w:val="right"/>
              <w:rPr>
                <w:bCs/>
                <w:sz w:val="18"/>
                <w:szCs w:val="18"/>
                <w:lang w:val="es-ES_tradnl"/>
              </w:rPr>
            </w:pPr>
            <w:r w:rsidRPr="009C01E1">
              <w:rPr>
                <w:bCs/>
                <w:sz w:val="18"/>
                <w:szCs w:val="18"/>
                <w:lang w:val="es-ES_tradnl"/>
              </w:rPr>
              <w:t>0</w:t>
            </w:r>
          </w:p>
        </w:tc>
        <w:tc>
          <w:tcPr>
            <w:tcW w:w="755" w:type="dxa"/>
          </w:tcPr>
          <w:p w14:paraId="1235A148" w14:textId="77777777" w:rsidR="005A1DA6" w:rsidRPr="009C01E1"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15</w:t>
            </w:r>
          </w:p>
        </w:tc>
      </w:tr>
      <w:tr w:rsidR="005A1DA6" w:rsidRPr="009C39D3" w14:paraId="0A22F869" w14:textId="77777777" w:rsidTr="003F1483">
        <w:tc>
          <w:tcPr>
            <w:tcW w:w="1982" w:type="dxa"/>
            <w:shd w:val="clear" w:color="auto" w:fill="BDD6EE" w:themeFill="accent1" w:themeFillTint="66"/>
          </w:tcPr>
          <w:p w14:paraId="721A0BAF" w14:textId="77777777" w:rsidR="005A1DA6" w:rsidRPr="009C01E1" w:rsidRDefault="005A1DA6" w:rsidP="00F65320">
            <w:pPr>
              <w:autoSpaceDE w:val="0"/>
              <w:autoSpaceDN w:val="0"/>
              <w:adjustRightInd w:val="0"/>
              <w:spacing w:before="80" w:after="80"/>
              <w:rPr>
                <w:sz w:val="18"/>
                <w:szCs w:val="18"/>
                <w:lang w:val="es-ES_tradnl"/>
              </w:rPr>
            </w:pPr>
            <w:r w:rsidRPr="009C01E1">
              <w:rPr>
                <w:sz w:val="18"/>
                <w:szCs w:val="18"/>
                <w:lang w:val="es-ES_tradnl"/>
              </w:rPr>
              <w:t>Ideas en análisis</w:t>
            </w:r>
          </w:p>
        </w:tc>
        <w:tc>
          <w:tcPr>
            <w:tcW w:w="944" w:type="dxa"/>
          </w:tcPr>
          <w:p w14:paraId="6C3F370D" w14:textId="77777777" w:rsidR="005A1DA6" w:rsidRPr="009C01E1" w:rsidRDefault="005A1DA6" w:rsidP="00F65320">
            <w:pPr>
              <w:autoSpaceDE w:val="0"/>
              <w:autoSpaceDN w:val="0"/>
              <w:adjustRightInd w:val="0"/>
              <w:spacing w:before="80" w:after="80"/>
              <w:jc w:val="right"/>
              <w:rPr>
                <w:sz w:val="18"/>
                <w:szCs w:val="18"/>
                <w:lang w:val="es-ES_tradnl"/>
              </w:rPr>
            </w:pPr>
            <w:r w:rsidRPr="009C01E1">
              <w:rPr>
                <w:sz w:val="18"/>
                <w:szCs w:val="18"/>
                <w:lang w:val="es-ES_tradnl"/>
              </w:rPr>
              <w:t>1</w:t>
            </w:r>
          </w:p>
        </w:tc>
        <w:tc>
          <w:tcPr>
            <w:tcW w:w="1326" w:type="dxa"/>
          </w:tcPr>
          <w:p w14:paraId="502FDEF0" w14:textId="77777777" w:rsidR="005A1DA6" w:rsidRPr="009C01E1" w:rsidRDefault="005A1DA6" w:rsidP="00F65320">
            <w:pPr>
              <w:autoSpaceDE w:val="0"/>
              <w:autoSpaceDN w:val="0"/>
              <w:adjustRightInd w:val="0"/>
              <w:spacing w:before="80" w:after="80"/>
              <w:jc w:val="right"/>
              <w:rPr>
                <w:sz w:val="18"/>
                <w:szCs w:val="18"/>
                <w:lang w:val="es-ES_tradnl"/>
              </w:rPr>
            </w:pPr>
            <w:r>
              <w:rPr>
                <w:sz w:val="18"/>
                <w:szCs w:val="18"/>
                <w:lang w:val="es-ES_tradnl"/>
              </w:rPr>
              <w:t>1</w:t>
            </w:r>
          </w:p>
        </w:tc>
        <w:tc>
          <w:tcPr>
            <w:tcW w:w="851" w:type="dxa"/>
          </w:tcPr>
          <w:p w14:paraId="578888B5" w14:textId="77777777" w:rsidR="005A1DA6" w:rsidRPr="009C01E1" w:rsidRDefault="005A1DA6" w:rsidP="00F65320">
            <w:pPr>
              <w:autoSpaceDE w:val="0"/>
              <w:autoSpaceDN w:val="0"/>
              <w:adjustRightInd w:val="0"/>
              <w:spacing w:before="80" w:after="80"/>
              <w:jc w:val="right"/>
              <w:rPr>
                <w:sz w:val="18"/>
                <w:szCs w:val="18"/>
                <w:lang w:val="es-ES_tradnl"/>
              </w:rPr>
            </w:pPr>
            <w:r w:rsidRPr="009C01E1">
              <w:rPr>
                <w:sz w:val="18"/>
                <w:szCs w:val="18"/>
                <w:lang w:val="es-ES_tradnl"/>
              </w:rPr>
              <w:t>0</w:t>
            </w:r>
          </w:p>
        </w:tc>
        <w:tc>
          <w:tcPr>
            <w:tcW w:w="851" w:type="dxa"/>
          </w:tcPr>
          <w:p w14:paraId="2BF17AB2" w14:textId="77777777" w:rsidR="005A1DA6" w:rsidRPr="009C01E1" w:rsidRDefault="005A1DA6" w:rsidP="00F65320">
            <w:pPr>
              <w:autoSpaceDE w:val="0"/>
              <w:autoSpaceDN w:val="0"/>
              <w:adjustRightInd w:val="0"/>
              <w:spacing w:before="80" w:after="80"/>
              <w:jc w:val="right"/>
              <w:rPr>
                <w:sz w:val="18"/>
                <w:szCs w:val="18"/>
                <w:lang w:val="es-ES_tradnl"/>
              </w:rPr>
            </w:pPr>
            <w:r w:rsidRPr="009C01E1">
              <w:rPr>
                <w:sz w:val="18"/>
                <w:szCs w:val="18"/>
                <w:lang w:val="es-ES_tradnl"/>
              </w:rPr>
              <w:t>0</w:t>
            </w:r>
          </w:p>
        </w:tc>
        <w:tc>
          <w:tcPr>
            <w:tcW w:w="1305" w:type="dxa"/>
          </w:tcPr>
          <w:p w14:paraId="69FCCA90" w14:textId="77777777" w:rsidR="005A1DA6" w:rsidRPr="009C01E1" w:rsidRDefault="005A1DA6" w:rsidP="00F65320">
            <w:pPr>
              <w:autoSpaceDE w:val="0"/>
              <w:autoSpaceDN w:val="0"/>
              <w:adjustRightInd w:val="0"/>
              <w:spacing w:before="80" w:after="80"/>
              <w:jc w:val="right"/>
              <w:rPr>
                <w:sz w:val="18"/>
                <w:szCs w:val="18"/>
                <w:lang w:val="es-ES_tradnl"/>
              </w:rPr>
            </w:pPr>
            <w:r w:rsidRPr="009C01E1">
              <w:rPr>
                <w:sz w:val="18"/>
                <w:szCs w:val="18"/>
                <w:lang w:val="es-ES_tradnl"/>
              </w:rPr>
              <w:t>0</w:t>
            </w:r>
          </w:p>
        </w:tc>
        <w:tc>
          <w:tcPr>
            <w:tcW w:w="864" w:type="dxa"/>
          </w:tcPr>
          <w:p w14:paraId="21F3F698" w14:textId="77777777" w:rsidR="005A1DA6" w:rsidRPr="009C01E1" w:rsidRDefault="005A1DA6" w:rsidP="00F65320">
            <w:pPr>
              <w:autoSpaceDE w:val="0"/>
              <w:autoSpaceDN w:val="0"/>
              <w:adjustRightInd w:val="0"/>
              <w:spacing w:before="80" w:after="80"/>
              <w:jc w:val="right"/>
              <w:rPr>
                <w:bCs/>
                <w:sz w:val="18"/>
                <w:szCs w:val="18"/>
                <w:lang w:val="es-ES_tradnl"/>
              </w:rPr>
            </w:pPr>
            <w:r w:rsidRPr="009C01E1">
              <w:rPr>
                <w:bCs/>
                <w:sz w:val="18"/>
                <w:szCs w:val="18"/>
                <w:lang w:val="es-ES_tradnl"/>
              </w:rPr>
              <w:t>0</w:t>
            </w:r>
          </w:p>
        </w:tc>
        <w:tc>
          <w:tcPr>
            <w:tcW w:w="755" w:type="dxa"/>
          </w:tcPr>
          <w:p w14:paraId="2747D77F" w14:textId="77777777" w:rsidR="005A1DA6" w:rsidRPr="009C01E1"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2</w:t>
            </w:r>
          </w:p>
        </w:tc>
      </w:tr>
      <w:tr w:rsidR="005A1DA6" w:rsidRPr="009C39D3" w14:paraId="6F45750E" w14:textId="77777777" w:rsidTr="003F1483">
        <w:tc>
          <w:tcPr>
            <w:tcW w:w="1982" w:type="dxa"/>
            <w:shd w:val="clear" w:color="auto" w:fill="BDD6EE" w:themeFill="accent1" w:themeFillTint="66"/>
          </w:tcPr>
          <w:p w14:paraId="7AA07C61" w14:textId="77777777" w:rsidR="005A1DA6" w:rsidRPr="00E65382" w:rsidRDefault="005A1DA6" w:rsidP="00F65320">
            <w:pPr>
              <w:autoSpaceDE w:val="0"/>
              <w:autoSpaceDN w:val="0"/>
              <w:adjustRightInd w:val="0"/>
              <w:spacing w:before="80" w:after="80"/>
              <w:rPr>
                <w:sz w:val="18"/>
                <w:szCs w:val="18"/>
                <w:lang w:val="es-ES_tradnl"/>
              </w:rPr>
            </w:pPr>
            <w:r w:rsidRPr="00E65382">
              <w:rPr>
                <w:sz w:val="18"/>
                <w:szCs w:val="18"/>
                <w:lang w:val="es-ES_tradnl"/>
              </w:rPr>
              <w:t>Ideas en desarrollo</w:t>
            </w:r>
          </w:p>
        </w:tc>
        <w:tc>
          <w:tcPr>
            <w:tcW w:w="944" w:type="dxa"/>
          </w:tcPr>
          <w:p w14:paraId="79D083D4"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25</w:t>
            </w:r>
          </w:p>
        </w:tc>
        <w:tc>
          <w:tcPr>
            <w:tcW w:w="1326" w:type="dxa"/>
          </w:tcPr>
          <w:p w14:paraId="4F5E601D"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13</w:t>
            </w:r>
          </w:p>
        </w:tc>
        <w:tc>
          <w:tcPr>
            <w:tcW w:w="851" w:type="dxa"/>
          </w:tcPr>
          <w:p w14:paraId="729A1B5D" w14:textId="77777777" w:rsidR="005A1DA6" w:rsidRPr="00E65382" w:rsidRDefault="005A1DA6" w:rsidP="00F65320">
            <w:pPr>
              <w:autoSpaceDE w:val="0"/>
              <w:autoSpaceDN w:val="0"/>
              <w:adjustRightInd w:val="0"/>
              <w:spacing w:before="80" w:after="80"/>
              <w:jc w:val="right"/>
              <w:rPr>
                <w:sz w:val="18"/>
                <w:szCs w:val="18"/>
                <w:lang w:val="es-ES_tradnl"/>
              </w:rPr>
            </w:pPr>
            <w:r w:rsidRPr="00E65382">
              <w:rPr>
                <w:sz w:val="18"/>
                <w:szCs w:val="18"/>
                <w:lang w:val="es-ES_tradnl"/>
              </w:rPr>
              <w:t>2</w:t>
            </w:r>
          </w:p>
        </w:tc>
        <w:tc>
          <w:tcPr>
            <w:tcW w:w="851" w:type="dxa"/>
          </w:tcPr>
          <w:p w14:paraId="1D18AF08"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15</w:t>
            </w:r>
          </w:p>
        </w:tc>
        <w:tc>
          <w:tcPr>
            <w:tcW w:w="1305" w:type="dxa"/>
          </w:tcPr>
          <w:p w14:paraId="56FF7D47"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0</w:t>
            </w:r>
          </w:p>
        </w:tc>
        <w:tc>
          <w:tcPr>
            <w:tcW w:w="864" w:type="dxa"/>
          </w:tcPr>
          <w:p w14:paraId="2275EF8D" w14:textId="77777777" w:rsidR="005A1DA6" w:rsidRPr="00E65382" w:rsidRDefault="005A1DA6" w:rsidP="00F65320">
            <w:pPr>
              <w:autoSpaceDE w:val="0"/>
              <w:autoSpaceDN w:val="0"/>
              <w:adjustRightInd w:val="0"/>
              <w:spacing w:before="80" w:after="80"/>
              <w:jc w:val="right"/>
              <w:rPr>
                <w:bCs/>
                <w:sz w:val="18"/>
                <w:szCs w:val="18"/>
                <w:lang w:val="es-ES_tradnl"/>
              </w:rPr>
            </w:pPr>
            <w:r>
              <w:rPr>
                <w:bCs/>
                <w:sz w:val="18"/>
                <w:szCs w:val="18"/>
                <w:lang w:val="es-ES_tradnl"/>
              </w:rPr>
              <w:t>6</w:t>
            </w:r>
          </w:p>
        </w:tc>
        <w:tc>
          <w:tcPr>
            <w:tcW w:w="755" w:type="dxa"/>
          </w:tcPr>
          <w:p w14:paraId="2173B723" w14:textId="77777777" w:rsidR="005A1DA6" w:rsidRPr="00E65382"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61</w:t>
            </w:r>
          </w:p>
        </w:tc>
      </w:tr>
      <w:tr w:rsidR="005A1DA6" w:rsidRPr="009C39D3" w14:paraId="3AEB4872" w14:textId="77777777" w:rsidTr="003F1483">
        <w:tc>
          <w:tcPr>
            <w:tcW w:w="1982" w:type="dxa"/>
            <w:shd w:val="clear" w:color="auto" w:fill="BDD6EE" w:themeFill="accent1" w:themeFillTint="66"/>
          </w:tcPr>
          <w:p w14:paraId="56A894E4" w14:textId="77777777" w:rsidR="005A1DA6" w:rsidRPr="00E65382" w:rsidRDefault="005A1DA6" w:rsidP="00F65320">
            <w:pPr>
              <w:autoSpaceDE w:val="0"/>
              <w:autoSpaceDN w:val="0"/>
              <w:adjustRightInd w:val="0"/>
              <w:spacing w:before="80" w:after="80"/>
              <w:rPr>
                <w:sz w:val="18"/>
                <w:szCs w:val="18"/>
                <w:lang w:val="es-ES_tradnl"/>
              </w:rPr>
            </w:pPr>
            <w:r w:rsidRPr="00E65382">
              <w:rPr>
                <w:sz w:val="18"/>
                <w:szCs w:val="18"/>
                <w:lang w:val="es-ES_tradnl"/>
              </w:rPr>
              <w:t>Ideas en transferencia</w:t>
            </w:r>
          </w:p>
        </w:tc>
        <w:tc>
          <w:tcPr>
            <w:tcW w:w="944" w:type="dxa"/>
          </w:tcPr>
          <w:p w14:paraId="1C64E3F2"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22</w:t>
            </w:r>
          </w:p>
        </w:tc>
        <w:tc>
          <w:tcPr>
            <w:tcW w:w="1326" w:type="dxa"/>
          </w:tcPr>
          <w:p w14:paraId="65896AB7"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11</w:t>
            </w:r>
          </w:p>
        </w:tc>
        <w:tc>
          <w:tcPr>
            <w:tcW w:w="851" w:type="dxa"/>
          </w:tcPr>
          <w:p w14:paraId="63CFEA56"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8</w:t>
            </w:r>
          </w:p>
        </w:tc>
        <w:tc>
          <w:tcPr>
            <w:tcW w:w="851" w:type="dxa"/>
          </w:tcPr>
          <w:p w14:paraId="3A5DC8BF"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6</w:t>
            </w:r>
          </w:p>
        </w:tc>
        <w:tc>
          <w:tcPr>
            <w:tcW w:w="1305" w:type="dxa"/>
          </w:tcPr>
          <w:p w14:paraId="3AEB299E"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3</w:t>
            </w:r>
          </w:p>
        </w:tc>
        <w:tc>
          <w:tcPr>
            <w:tcW w:w="864" w:type="dxa"/>
          </w:tcPr>
          <w:p w14:paraId="6AA87141" w14:textId="77777777" w:rsidR="005A1DA6" w:rsidRPr="00E65382" w:rsidRDefault="005A1DA6" w:rsidP="00F65320">
            <w:pPr>
              <w:autoSpaceDE w:val="0"/>
              <w:autoSpaceDN w:val="0"/>
              <w:adjustRightInd w:val="0"/>
              <w:spacing w:before="80" w:after="80"/>
              <w:jc w:val="right"/>
              <w:rPr>
                <w:bCs/>
                <w:sz w:val="18"/>
                <w:szCs w:val="18"/>
                <w:lang w:val="es-ES_tradnl"/>
              </w:rPr>
            </w:pPr>
            <w:r w:rsidRPr="00E65382">
              <w:rPr>
                <w:bCs/>
                <w:sz w:val="18"/>
                <w:szCs w:val="18"/>
                <w:lang w:val="es-ES_tradnl"/>
              </w:rPr>
              <w:t>2</w:t>
            </w:r>
          </w:p>
        </w:tc>
        <w:tc>
          <w:tcPr>
            <w:tcW w:w="755" w:type="dxa"/>
          </w:tcPr>
          <w:p w14:paraId="5B0DC92A" w14:textId="77777777" w:rsidR="005A1DA6" w:rsidRPr="00E65382"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52</w:t>
            </w:r>
          </w:p>
        </w:tc>
      </w:tr>
      <w:tr w:rsidR="005A1DA6" w:rsidRPr="009C39D3" w14:paraId="293A71D4" w14:textId="77777777" w:rsidTr="003F1483">
        <w:tc>
          <w:tcPr>
            <w:tcW w:w="1982" w:type="dxa"/>
            <w:shd w:val="clear" w:color="auto" w:fill="BDD6EE" w:themeFill="accent1" w:themeFillTint="66"/>
          </w:tcPr>
          <w:p w14:paraId="6F46FE60" w14:textId="77777777" w:rsidR="005A1DA6" w:rsidRPr="00E65382" w:rsidRDefault="005A1DA6" w:rsidP="00F65320">
            <w:pPr>
              <w:autoSpaceDE w:val="0"/>
              <w:autoSpaceDN w:val="0"/>
              <w:adjustRightInd w:val="0"/>
              <w:spacing w:before="80" w:after="80"/>
              <w:rPr>
                <w:sz w:val="18"/>
                <w:szCs w:val="18"/>
                <w:lang w:val="es-ES_tradnl"/>
              </w:rPr>
            </w:pPr>
            <w:r w:rsidRPr="00E65382">
              <w:rPr>
                <w:sz w:val="18"/>
                <w:szCs w:val="18"/>
                <w:lang w:val="es-ES_tradnl"/>
              </w:rPr>
              <w:t>Ideas en el mercado</w:t>
            </w:r>
          </w:p>
        </w:tc>
        <w:tc>
          <w:tcPr>
            <w:tcW w:w="944" w:type="dxa"/>
          </w:tcPr>
          <w:p w14:paraId="11999539"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10</w:t>
            </w:r>
          </w:p>
        </w:tc>
        <w:tc>
          <w:tcPr>
            <w:tcW w:w="1326" w:type="dxa"/>
          </w:tcPr>
          <w:p w14:paraId="4BFE785C"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1</w:t>
            </w:r>
          </w:p>
        </w:tc>
        <w:tc>
          <w:tcPr>
            <w:tcW w:w="851" w:type="dxa"/>
          </w:tcPr>
          <w:p w14:paraId="7C5C344A" w14:textId="77777777" w:rsidR="005A1DA6" w:rsidRPr="00E65382" w:rsidRDefault="005A1DA6" w:rsidP="00F65320">
            <w:pPr>
              <w:autoSpaceDE w:val="0"/>
              <w:autoSpaceDN w:val="0"/>
              <w:adjustRightInd w:val="0"/>
              <w:spacing w:before="80" w:after="80"/>
              <w:jc w:val="right"/>
              <w:rPr>
                <w:sz w:val="18"/>
                <w:szCs w:val="18"/>
                <w:lang w:val="es-ES_tradnl"/>
              </w:rPr>
            </w:pPr>
            <w:r w:rsidRPr="00E65382">
              <w:rPr>
                <w:sz w:val="18"/>
                <w:szCs w:val="18"/>
                <w:lang w:val="es-ES_tradnl"/>
              </w:rPr>
              <w:t>1</w:t>
            </w:r>
          </w:p>
        </w:tc>
        <w:tc>
          <w:tcPr>
            <w:tcW w:w="851" w:type="dxa"/>
          </w:tcPr>
          <w:p w14:paraId="784EF709" w14:textId="77777777" w:rsidR="005A1DA6" w:rsidRPr="00E65382" w:rsidRDefault="005A1DA6" w:rsidP="00F65320">
            <w:pPr>
              <w:autoSpaceDE w:val="0"/>
              <w:autoSpaceDN w:val="0"/>
              <w:adjustRightInd w:val="0"/>
              <w:spacing w:before="80" w:after="80"/>
              <w:jc w:val="right"/>
              <w:rPr>
                <w:sz w:val="18"/>
                <w:szCs w:val="18"/>
                <w:lang w:val="es-ES_tradnl"/>
              </w:rPr>
            </w:pPr>
            <w:r w:rsidRPr="00E65382">
              <w:rPr>
                <w:sz w:val="18"/>
                <w:szCs w:val="18"/>
                <w:lang w:val="es-ES_tradnl"/>
              </w:rPr>
              <w:t>6</w:t>
            </w:r>
          </w:p>
        </w:tc>
        <w:tc>
          <w:tcPr>
            <w:tcW w:w="1305" w:type="dxa"/>
          </w:tcPr>
          <w:p w14:paraId="086813BA" w14:textId="77777777" w:rsidR="005A1DA6" w:rsidRPr="00E65382" w:rsidRDefault="005A1DA6" w:rsidP="00F65320">
            <w:pPr>
              <w:autoSpaceDE w:val="0"/>
              <w:autoSpaceDN w:val="0"/>
              <w:adjustRightInd w:val="0"/>
              <w:spacing w:before="80" w:after="80"/>
              <w:jc w:val="right"/>
              <w:rPr>
                <w:sz w:val="18"/>
                <w:szCs w:val="18"/>
                <w:lang w:val="es-ES_tradnl"/>
              </w:rPr>
            </w:pPr>
            <w:r>
              <w:rPr>
                <w:sz w:val="18"/>
                <w:szCs w:val="18"/>
                <w:lang w:val="es-ES_tradnl"/>
              </w:rPr>
              <w:t>5</w:t>
            </w:r>
          </w:p>
        </w:tc>
        <w:tc>
          <w:tcPr>
            <w:tcW w:w="864" w:type="dxa"/>
          </w:tcPr>
          <w:p w14:paraId="1BC97900" w14:textId="77777777" w:rsidR="005A1DA6" w:rsidRPr="00E65382" w:rsidRDefault="005A1DA6" w:rsidP="00F65320">
            <w:pPr>
              <w:autoSpaceDE w:val="0"/>
              <w:autoSpaceDN w:val="0"/>
              <w:adjustRightInd w:val="0"/>
              <w:spacing w:before="80" w:after="80"/>
              <w:jc w:val="right"/>
              <w:rPr>
                <w:bCs/>
                <w:sz w:val="18"/>
                <w:szCs w:val="18"/>
                <w:lang w:val="es-ES_tradnl"/>
              </w:rPr>
            </w:pPr>
            <w:r w:rsidRPr="00E65382">
              <w:rPr>
                <w:bCs/>
                <w:sz w:val="18"/>
                <w:szCs w:val="18"/>
                <w:lang w:val="es-ES_tradnl"/>
              </w:rPr>
              <w:t>6</w:t>
            </w:r>
          </w:p>
        </w:tc>
        <w:tc>
          <w:tcPr>
            <w:tcW w:w="755" w:type="dxa"/>
          </w:tcPr>
          <w:p w14:paraId="1B33B1D8" w14:textId="77777777" w:rsidR="005A1DA6" w:rsidRPr="00E65382" w:rsidRDefault="005A1DA6" w:rsidP="00F65320">
            <w:pPr>
              <w:autoSpaceDE w:val="0"/>
              <w:autoSpaceDN w:val="0"/>
              <w:adjustRightInd w:val="0"/>
              <w:spacing w:before="80" w:after="80"/>
              <w:jc w:val="right"/>
              <w:rPr>
                <w:b/>
                <w:bCs/>
                <w:sz w:val="18"/>
                <w:szCs w:val="18"/>
                <w:lang w:val="es-ES_tradnl"/>
              </w:rPr>
            </w:pPr>
            <w:r w:rsidRPr="00E65382">
              <w:rPr>
                <w:b/>
                <w:bCs/>
                <w:sz w:val="18"/>
                <w:szCs w:val="18"/>
                <w:lang w:val="es-ES_tradnl"/>
              </w:rPr>
              <w:t>29</w:t>
            </w:r>
          </w:p>
        </w:tc>
      </w:tr>
      <w:tr w:rsidR="005A1DA6" w:rsidRPr="009C39D3" w14:paraId="7041A8A4" w14:textId="77777777" w:rsidTr="003F1483">
        <w:tc>
          <w:tcPr>
            <w:tcW w:w="1982" w:type="dxa"/>
            <w:shd w:val="clear" w:color="auto" w:fill="BDD6EE" w:themeFill="accent1" w:themeFillTint="66"/>
          </w:tcPr>
          <w:p w14:paraId="422D9AFF" w14:textId="77777777" w:rsidR="005A1DA6" w:rsidRPr="00E65382" w:rsidRDefault="005A1DA6" w:rsidP="00F65320">
            <w:pPr>
              <w:autoSpaceDE w:val="0"/>
              <w:autoSpaceDN w:val="0"/>
              <w:adjustRightInd w:val="0"/>
              <w:spacing w:before="80" w:after="80"/>
              <w:rPr>
                <w:b/>
                <w:sz w:val="18"/>
                <w:szCs w:val="18"/>
                <w:lang w:val="es-ES_tradnl"/>
              </w:rPr>
            </w:pPr>
            <w:r w:rsidRPr="00E65382">
              <w:rPr>
                <w:b/>
                <w:sz w:val="18"/>
                <w:szCs w:val="18"/>
                <w:lang w:val="es-ES_tradnl"/>
              </w:rPr>
              <w:t>Total</w:t>
            </w:r>
          </w:p>
        </w:tc>
        <w:tc>
          <w:tcPr>
            <w:tcW w:w="944" w:type="dxa"/>
          </w:tcPr>
          <w:p w14:paraId="6A9FFF54" w14:textId="77777777" w:rsidR="005A1DA6" w:rsidRPr="00E65382" w:rsidRDefault="005A1DA6" w:rsidP="00F65320">
            <w:pPr>
              <w:autoSpaceDE w:val="0"/>
              <w:autoSpaceDN w:val="0"/>
              <w:adjustRightInd w:val="0"/>
              <w:spacing w:before="80" w:after="80"/>
              <w:jc w:val="right"/>
              <w:rPr>
                <w:b/>
                <w:sz w:val="18"/>
                <w:szCs w:val="18"/>
                <w:lang w:val="es-ES_tradnl"/>
              </w:rPr>
            </w:pPr>
            <w:r>
              <w:rPr>
                <w:b/>
                <w:sz w:val="18"/>
                <w:szCs w:val="18"/>
                <w:lang w:val="es-ES_tradnl"/>
              </w:rPr>
              <w:t>64</w:t>
            </w:r>
          </w:p>
        </w:tc>
        <w:tc>
          <w:tcPr>
            <w:tcW w:w="1326" w:type="dxa"/>
          </w:tcPr>
          <w:p w14:paraId="1713196D" w14:textId="77777777" w:rsidR="005A1DA6" w:rsidRPr="00E65382" w:rsidRDefault="005A1DA6" w:rsidP="00F65320">
            <w:pPr>
              <w:autoSpaceDE w:val="0"/>
              <w:autoSpaceDN w:val="0"/>
              <w:adjustRightInd w:val="0"/>
              <w:spacing w:before="80" w:after="80"/>
              <w:jc w:val="right"/>
              <w:rPr>
                <w:b/>
                <w:sz w:val="18"/>
                <w:szCs w:val="18"/>
                <w:lang w:val="es-ES_tradnl"/>
              </w:rPr>
            </w:pPr>
            <w:r>
              <w:rPr>
                <w:b/>
                <w:sz w:val="18"/>
                <w:szCs w:val="18"/>
                <w:lang w:val="es-ES_tradnl"/>
              </w:rPr>
              <w:t>30</w:t>
            </w:r>
          </w:p>
        </w:tc>
        <w:tc>
          <w:tcPr>
            <w:tcW w:w="851" w:type="dxa"/>
          </w:tcPr>
          <w:p w14:paraId="52C33141" w14:textId="77777777" w:rsidR="005A1DA6" w:rsidRPr="00E65382" w:rsidRDefault="005A1DA6" w:rsidP="00F65320">
            <w:pPr>
              <w:tabs>
                <w:tab w:val="left" w:pos="591"/>
              </w:tabs>
              <w:autoSpaceDE w:val="0"/>
              <w:autoSpaceDN w:val="0"/>
              <w:adjustRightInd w:val="0"/>
              <w:spacing w:before="80" w:after="80"/>
              <w:jc w:val="right"/>
              <w:rPr>
                <w:b/>
                <w:sz w:val="18"/>
                <w:szCs w:val="18"/>
                <w:lang w:val="es-ES_tradnl"/>
              </w:rPr>
            </w:pPr>
            <w:r>
              <w:rPr>
                <w:b/>
                <w:sz w:val="18"/>
                <w:szCs w:val="18"/>
                <w:lang w:val="es-ES_tradnl"/>
              </w:rPr>
              <w:t>11</w:t>
            </w:r>
          </w:p>
        </w:tc>
        <w:tc>
          <w:tcPr>
            <w:tcW w:w="851" w:type="dxa"/>
          </w:tcPr>
          <w:p w14:paraId="25456F78" w14:textId="77777777" w:rsidR="005A1DA6" w:rsidRPr="00E65382" w:rsidRDefault="005A1DA6" w:rsidP="00F65320">
            <w:pPr>
              <w:autoSpaceDE w:val="0"/>
              <w:autoSpaceDN w:val="0"/>
              <w:adjustRightInd w:val="0"/>
              <w:spacing w:before="80" w:after="80"/>
              <w:jc w:val="right"/>
              <w:rPr>
                <w:b/>
                <w:sz w:val="18"/>
                <w:szCs w:val="18"/>
                <w:lang w:val="es-ES_tradnl"/>
              </w:rPr>
            </w:pPr>
            <w:r w:rsidRPr="00E65382">
              <w:rPr>
                <w:b/>
                <w:sz w:val="18"/>
                <w:szCs w:val="18"/>
                <w:lang w:val="es-ES_tradnl"/>
              </w:rPr>
              <w:t>28</w:t>
            </w:r>
          </w:p>
        </w:tc>
        <w:tc>
          <w:tcPr>
            <w:tcW w:w="1305" w:type="dxa"/>
          </w:tcPr>
          <w:p w14:paraId="73D214CC" w14:textId="77777777" w:rsidR="005A1DA6" w:rsidRPr="00E65382" w:rsidRDefault="005A1DA6" w:rsidP="00F65320">
            <w:pPr>
              <w:autoSpaceDE w:val="0"/>
              <w:autoSpaceDN w:val="0"/>
              <w:adjustRightInd w:val="0"/>
              <w:spacing w:before="80" w:after="80"/>
              <w:jc w:val="right"/>
              <w:rPr>
                <w:b/>
                <w:sz w:val="18"/>
                <w:szCs w:val="18"/>
                <w:lang w:val="es-ES_tradnl"/>
              </w:rPr>
            </w:pPr>
            <w:r>
              <w:rPr>
                <w:b/>
                <w:sz w:val="18"/>
                <w:szCs w:val="18"/>
                <w:lang w:val="es-ES_tradnl"/>
              </w:rPr>
              <w:t>12</w:t>
            </w:r>
          </w:p>
        </w:tc>
        <w:tc>
          <w:tcPr>
            <w:tcW w:w="864" w:type="dxa"/>
          </w:tcPr>
          <w:p w14:paraId="5D74DDE1" w14:textId="77777777" w:rsidR="005A1DA6" w:rsidRPr="00E65382" w:rsidRDefault="005A1DA6" w:rsidP="00F65320">
            <w:pPr>
              <w:autoSpaceDE w:val="0"/>
              <w:autoSpaceDN w:val="0"/>
              <w:adjustRightInd w:val="0"/>
              <w:spacing w:before="80" w:after="80"/>
              <w:jc w:val="right"/>
              <w:rPr>
                <w:b/>
                <w:sz w:val="18"/>
                <w:szCs w:val="18"/>
                <w:lang w:val="es-ES_tradnl"/>
              </w:rPr>
            </w:pPr>
            <w:r>
              <w:rPr>
                <w:b/>
                <w:sz w:val="18"/>
                <w:szCs w:val="18"/>
                <w:lang w:val="es-ES_tradnl"/>
              </w:rPr>
              <w:t>14</w:t>
            </w:r>
          </w:p>
        </w:tc>
        <w:tc>
          <w:tcPr>
            <w:tcW w:w="755" w:type="dxa"/>
          </w:tcPr>
          <w:p w14:paraId="6770DFAC" w14:textId="77777777" w:rsidR="005A1DA6" w:rsidRPr="00E65382"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159</w:t>
            </w:r>
          </w:p>
        </w:tc>
      </w:tr>
    </w:tbl>
    <w:p w14:paraId="21EF8FA5" w14:textId="77777777" w:rsidR="000D627B" w:rsidRPr="00B5055F" w:rsidRDefault="000D627B" w:rsidP="000D627B">
      <w:pPr>
        <w:spacing w:after="0" w:line="240" w:lineRule="auto"/>
        <w:contextualSpacing/>
        <w:rPr>
          <w:sz w:val="18"/>
          <w:szCs w:val="18"/>
          <w:lang w:val="es-ES_tradnl"/>
        </w:rPr>
      </w:pPr>
      <w:r w:rsidRPr="00B5055F">
        <w:rPr>
          <w:sz w:val="18"/>
          <w:szCs w:val="18"/>
          <w:lang w:val="es-ES_tradnl"/>
        </w:rPr>
        <w:t>(1) Medicamentos y productos farmacéuticos</w:t>
      </w:r>
    </w:p>
    <w:p w14:paraId="7E666E5A" w14:textId="77777777" w:rsidR="000D627B" w:rsidRDefault="000D627B" w:rsidP="000D627B">
      <w:pPr>
        <w:spacing w:after="0"/>
        <w:contextualSpacing/>
        <w:rPr>
          <w:sz w:val="18"/>
          <w:szCs w:val="18"/>
          <w:lang w:val="es-ES_tradnl"/>
        </w:rPr>
      </w:pPr>
      <w:r w:rsidRPr="00B5055F">
        <w:rPr>
          <w:sz w:val="18"/>
          <w:szCs w:val="18"/>
          <w:lang w:val="es-ES_tradnl"/>
        </w:rPr>
        <w:t>(2) Biotecnología y Diagnóstico Molecular</w:t>
      </w:r>
    </w:p>
    <w:p w14:paraId="3AA4627D" w14:textId="77777777" w:rsidR="000D627B" w:rsidRDefault="000D627B" w:rsidP="000D627B">
      <w:pPr>
        <w:spacing w:after="0"/>
        <w:contextualSpacing/>
        <w:rPr>
          <w:sz w:val="18"/>
          <w:szCs w:val="18"/>
          <w:lang w:val="es-ES_tradnl"/>
        </w:rPr>
      </w:pPr>
    </w:p>
    <w:p w14:paraId="4F632F8C" w14:textId="77777777" w:rsidR="00B84B6E" w:rsidRDefault="00B84B6E" w:rsidP="003F1483">
      <w:pPr>
        <w:spacing w:after="0" w:line="240" w:lineRule="auto"/>
        <w:contextualSpacing/>
        <w:jc w:val="left"/>
        <w:rPr>
          <w:sz w:val="18"/>
          <w:szCs w:val="18"/>
          <w:lang w:val="es-ES_tradnl"/>
        </w:rPr>
      </w:pPr>
    </w:p>
    <w:p w14:paraId="2B23FB68" w14:textId="77777777" w:rsidR="00B84B6E" w:rsidRDefault="000D627B" w:rsidP="003F1483">
      <w:pPr>
        <w:spacing w:after="0" w:line="240" w:lineRule="auto"/>
        <w:contextualSpacing/>
        <w:jc w:val="left"/>
        <w:rPr>
          <w:b/>
          <w:bCs/>
          <w:sz w:val="18"/>
          <w:szCs w:val="18"/>
          <w:lang w:val="es-ES_tradnl"/>
        </w:rPr>
      </w:pPr>
      <w:r w:rsidRPr="000D627B">
        <w:rPr>
          <w:b/>
          <w:bCs/>
          <w:sz w:val="18"/>
          <w:szCs w:val="18"/>
        </w:rPr>
        <w:t xml:space="preserve">Tabla </w:t>
      </w:r>
      <w:r w:rsidR="00752338">
        <w:rPr>
          <w:b/>
          <w:bCs/>
          <w:sz w:val="18"/>
          <w:szCs w:val="18"/>
        </w:rPr>
        <w:t>4.</w:t>
      </w:r>
      <w:r w:rsidRPr="000D627B">
        <w:rPr>
          <w:b/>
          <w:bCs/>
          <w:sz w:val="18"/>
          <w:szCs w:val="18"/>
        </w:rPr>
        <w:fldChar w:fldCharType="begin"/>
      </w:r>
      <w:r w:rsidRPr="000D627B">
        <w:rPr>
          <w:b/>
          <w:bCs/>
          <w:sz w:val="18"/>
          <w:szCs w:val="18"/>
        </w:rPr>
        <w:instrText xml:space="preserve"> SEQ Tabla \* ARABIC </w:instrText>
      </w:r>
      <w:r w:rsidRPr="000D627B">
        <w:rPr>
          <w:b/>
          <w:bCs/>
          <w:sz w:val="18"/>
          <w:szCs w:val="18"/>
        </w:rPr>
        <w:fldChar w:fldCharType="separate"/>
      </w:r>
      <w:r w:rsidRPr="000D627B">
        <w:rPr>
          <w:b/>
          <w:bCs/>
          <w:noProof/>
          <w:sz w:val="18"/>
          <w:szCs w:val="18"/>
        </w:rPr>
        <w:t>2</w:t>
      </w:r>
      <w:r w:rsidRPr="000D627B">
        <w:rPr>
          <w:b/>
          <w:bCs/>
          <w:sz w:val="18"/>
          <w:szCs w:val="18"/>
        </w:rPr>
        <w:fldChar w:fldCharType="end"/>
      </w:r>
      <w:r w:rsidRPr="000D627B">
        <w:rPr>
          <w:b/>
          <w:bCs/>
          <w:sz w:val="18"/>
          <w:szCs w:val="18"/>
        </w:rPr>
        <w:t xml:space="preserve">. Número de proyectos que se encuentran en distintas etapas del proceso de </w:t>
      </w:r>
      <w:r w:rsidRPr="000D627B">
        <w:rPr>
          <w:b/>
          <w:bCs/>
          <w:sz w:val="18"/>
          <w:szCs w:val="18"/>
          <w:lang w:val="es-ES_tradnl"/>
        </w:rPr>
        <w:t>innovación proporcionados por año.</w:t>
      </w:r>
    </w:p>
    <w:tbl>
      <w:tblPr>
        <w:tblStyle w:val="Tablaconcuadrcula"/>
        <w:tblW w:w="4476"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473"/>
        <w:gridCol w:w="980"/>
        <w:gridCol w:w="979"/>
        <w:gridCol w:w="979"/>
        <w:gridCol w:w="979"/>
        <w:gridCol w:w="977"/>
      </w:tblGrid>
      <w:tr w:rsidR="005A1DA6" w:rsidRPr="009C39D3" w14:paraId="7689E6CB" w14:textId="77777777" w:rsidTr="003F1483">
        <w:tc>
          <w:tcPr>
            <w:tcW w:w="2075" w:type="pct"/>
            <w:tcBorders>
              <w:bottom w:val="single" w:sz="4" w:space="0" w:color="7F7F7F" w:themeColor="text1" w:themeTint="80"/>
            </w:tcBorders>
            <w:shd w:val="clear" w:color="auto" w:fill="1F3864" w:themeFill="accent5" w:themeFillShade="80"/>
            <w:vAlign w:val="center"/>
          </w:tcPr>
          <w:p w14:paraId="1E708DB0" w14:textId="77777777" w:rsidR="005A1DA6" w:rsidRPr="00AD1855" w:rsidRDefault="005A1DA6" w:rsidP="00F65320">
            <w:pPr>
              <w:autoSpaceDE w:val="0"/>
              <w:autoSpaceDN w:val="0"/>
              <w:adjustRightInd w:val="0"/>
              <w:spacing w:before="80" w:after="80"/>
              <w:jc w:val="center"/>
              <w:rPr>
                <w:rFonts w:eastAsia="Times New Roman"/>
                <w:b/>
                <w:bCs/>
                <w:sz w:val="18"/>
                <w:szCs w:val="18"/>
                <w:lang w:eastAsia="es-ES"/>
              </w:rPr>
            </w:pPr>
          </w:p>
        </w:tc>
        <w:tc>
          <w:tcPr>
            <w:tcW w:w="585" w:type="pct"/>
            <w:shd w:val="clear" w:color="auto" w:fill="1F3864" w:themeFill="accent5" w:themeFillShade="80"/>
          </w:tcPr>
          <w:p w14:paraId="5EF868A9" w14:textId="77777777" w:rsidR="005A1DA6" w:rsidRPr="00AD1855" w:rsidRDefault="005A1DA6" w:rsidP="00F65320">
            <w:pPr>
              <w:autoSpaceDE w:val="0"/>
              <w:autoSpaceDN w:val="0"/>
              <w:adjustRightInd w:val="0"/>
              <w:spacing w:before="80" w:after="80"/>
              <w:jc w:val="center"/>
              <w:rPr>
                <w:rFonts w:eastAsia="Times New Roman"/>
                <w:b/>
                <w:bCs/>
                <w:sz w:val="18"/>
                <w:szCs w:val="18"/>
                <w:lang w:eastAsia="es-ES"/>
              </w:rPr>
            </w:pPr>
            <w:r w:rsidRPr="00AD1855">
              <w:rPr>
                <w:rFonts w:eastAsia="Times New Roman"/>
                <w:b/>
                <w:bCs/>
                <w:sz w:val="18"/>
                <w:szCs w:val="18"/>
                <w:lang w:eastAsia="es-ES"/>
              </w:rPr>
              <w:t>2021</w:t>
            </w:r>
          </w:p>
        </w:tc>
        <w:tc>
          <w:tcPr>
            <w:tcW w:w="585" w:type="pct"/>
            <w:shd w:val="clear" w:color="auto" w:fill="1F3864" w:themeFill="accent5" w:themeFillShade="80"/>
          </w:tcPr>
          <w:p w14:paraId="7AD3FF6C" w14:textId="77777777" w:rsidR="005A1DA6" w:rsidRPr="00AD1855" w:rsidRDefault="005A1DA6" w:rsidP="00F65320">
            <w:pPr>
              <w:autoSpaceDE w:val="0"/>
              <w:autoSpaceDN w:val="0"/>
              <w:adjustRightInd w:val="0"/>
              <w:spacing w:before="80" w:after="80"/>
              <w:jc w:val="center"/>
              <w:rPr>
                <w:rFonts w:eastAsia="Times New Roman"/>
                <w:b/>
                <w:bCs/>
                <w:sz w:val="18"/>
                <w:szCs w:val="18"/>
                <w:lang w:eastAsia="es-ES"/>
              </w:rPr>
            </w:pPr>
            <w:r w:rsidRPr="00AD1855">
              <w:rPr>
                <w:rFonts w:eastAsia="Times New Roman"/>
                <w:b/>
                <w:bCs/>
                <w:sz w:val="18"/>
                <w:szCs w:val="18"/>
                <w:lang w:eastAsia="es-ES"/>
              </w:rPr>
              <w:t>2022</w:t>
            </w:r>
          </w:p>
        </w:tc>
        <w:tc>
          <w:tcPr>
            <w:tcW w:w="585" w:type="pct"/>
            <w:shd w:val="clear" w:color="auto" w:fill="1F3864" w:themeFill="accent5" w:themeFillShade="80"/>
          </w:tcPr>
          <w:p w14:paraId="31FABEE2" w14:textId="77777777" w:rsidR="005A1DA6" w:rsidRPr="00AD1855" w:rsidRDefault="005A1DA6" w:rsidP="00F65320">
            <w:pPr>
              <w:autoSpaceDE w:val="0"/>
              <w:autoSpaceDN w:val="0"/>
              <w:adjustRightInd w:val="0"/>
              <w:spacing w:before="80" w:after="80"/>
              <w:jc w:val="center"/>
              <w:rPr>
                <w:rFonts w:eastAsia="Times New Roman"/>
                <w:b/>
                <w:bCs/>
                <w:sz w:val="18"/>
                <w:szCs w:val="18"/>
                <w:lang w:eastAsia="es-ES"/>
              </w:rPr>
            </w:pPr>
            <w:r w:rsidRPr="00AD1855">
              <w:rPr>
                <w:rFonts w:eastAsia="Times New Roman"/>
                <w:b/>
                <w:bCs/>
                <w:sz w:val="18"/>
                <w:szCs w:val="18"/>
                <w:lang w:eastAsia="es-ES"/>
              </w:rPr>
              <w:t>2023</w:t>
            </w:r>
          </w:p>
        </w:tc>
        <w:tc>
          <w:tcPr>
            <w:tcW w:w="585" w:type="pct"/>
            <w:shd w:val="clear" w:color="auto" w:fill="1F3864" w:themeFill="accent5" w:themeFillShade="80"/>
          </w:tcPr>
          <w:p w14:paraId="7B79A643" w14:textId="77777777" w:rsidR="005A1DA6" w:rsidRPr="00AD1855" w:rsidRDefault="005A1DA6" w:rsidP="00F65320">
            <w:pPr>
              <w:autoSpaceDE w:val="0"/>
              <w:autoSpaceDN w:val="0"/>
              <w:adjustRightInd w:val="0"/>
              <w:spacing w:before="80" w:after="80"/>
              <w:jc w:val="center"/>
              <w:rPr>
                <w:rFonts w:eastAsia="Times New Roman"/>
                <w:b/>
                <w:bCs/>
                <w:sz w:val="18"/>
                <w:szCs w:val="18"/>
                <w:lang w:eastAsia="es-ES"/>
              </w:rPr>
            </w:pPr>
            <w:r w:rsidRPr="00AE4DB9">
              <w:rPr>
                <w:rFonts w:eastAsia="Times New Roman"/>
                <w:b/>
                <w:bCs/>
                <w:sz w:val="18"/>
                <w:szCs w:val="18"/>
                <w:lang w:eastAsia="es-ES"/>
              </w:rPr>
              <w:t>2024</w:t>
            </w:r>
          </w:p>
        </w:tc>
        <w:tc>
          <w:tcPr>
            <w:tcW w:w="584" w:type="pct"/>
            <w:shd w:val="clear" w:color="auto" w:fill="1F3864" w:themeFill="accent5" w:themeFillShade="80"/>
          </w:tcPr>
          <w:p w14:paraId="04EC4118" w14:textId="77777777" w:rsidR="005A1DA6" w:rsidRPr="00AE4DB9" w:rsidRDefault="005A1DA6" w:rsidP="00F65320">
            <w:pPr>
              <w:autoSpaceDE w:val="0"/>
              <w:autoSpaceDN w:val="0"/>
              <w:adjustRightInd w:val="0"/>
              <w:spacing w:before="80" w:after="80"/>
              <w:jc w:val="center"/>
              <w:rPr>
                <w:rFonts w:eastAsia="Times New Roman"/>
                <w:b/>
                <w:bCs/>
                <w:sz w:val="18"/>
                <w:szCs w:val="18"/>
                <w:lang w:eastAsia="es-ES"/>
              </w:rPr>
            </w:pPr>
            <w:r>
              <w:rPr>
                <w:rFonts w:eastAsia="Times New Roman"/>
                <w:b/>
                <w:bCs/>
                <w:sz w:val="18"/>
                <w:szCs w:val="18"/>
                <w:lang w:eastAsia="es-ES"/>
              </w:rPr>
              <w:t>2025</w:t>
            </w:r>
          </w:p>
        </w:tc>
      </w:tr>
      <w:tr w:rsidR="005A1DA6" w:rsidRPr="009C39D3" w14:paraId="6C0DA4C7" w14:textId="77777777" w:rsidTr="003F1483">
        <w:tc>
          <w:tcPr>
            <w:tcW w:w="2075" w:type="pct"/>
            <w:shd w:val="clear" w:color="auto" w:fill="BDD6EE" w:themeFill="accent1" w:themeFillTint="66"/>
            <w:vAlign w:val="center"/>
          </w:tcPr>
          <w:p w14:paraId="2367F8FA" w14:textId="77777777" w:rsidR="005A1DA6" w:rsidRPr="00AD1855" w:rsidRDefault="005A1DA6" w:rsidP="00F65320">
            <w:pPr>
              <w:autoSpaceDE w:val="0"/>
              <w:autoSpaceDN w:val="0"/>
              <w:adjustRightInd w:val="0"/>
              <w:spacing w:before="80" w:after="80"/>
              <w:rPr>
                <w:sz w:val="18"/>
                <w:szCs w:val="18"/>
                <w:lang w:val="es-ES_tradnl"/>
              </w:rPr>
            </w:pPr>
            <w:r w:rsidRPr="00AD1855">
              <w:rPr>
                <w:sz w:val="18"/>
                <w:szCs w:val="18"/>
                <w:lang w:val="es-ES_tradnl"/>
              </w:rPr>
              <w:t>Ideas en captación</w:t>
            </w:r>
          </w:p>
        </w:tc>
        <w:tc>
          <w:tcPr>
            <w:tcW w:w="585" w:type="pct"/>
          </w:tcPr>
          <w:p w14:paraId="66C752C7"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9</w:t>
            </w:r>
          </w:p>
        </w:tc>
        <w:tc>
          <w:tcPr>
            <w:tcW w:w="585" w:type="pct"/>
          </w:tcPr>
          <w:p w14:paraId="07BF92D5"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11</w:t>
            </w:r>
          </w:p>
        </w:tc>
        <w:tc>
          <w:tcPr>
            <w:tcW w:w="585" w:type="pct"/>
          </w:tcPr>
          <w:p w14:paraId="5B70B67E" w14:textId="77777777" w:rsidR="005A1DA6" w:rsidRPr="00AD1855" w:rsidRDefault="005A1DA6" w:rsidP="00F65320">
            <w:pPr>
              <w:autoSpaceDE w:val="0"/>
              <w:autoSpaceDN w:val="0"/>
              <w:adjustRightInd w:val="0"/>
              <w:spacing w:before="80" w:after="80"/>
              <w:jc w:val="right"/>
              <w:rPr>
                <w:sz w:val="18"/>
                <w:szCs w:val="18"/>
                <w:lang w:val="es-ES_tradnl"/>
              </w:rPr>
            </w:pPr>
            <w:r w:rsidRPr="00993A21">
              <w:rPr>
                <w:sz w:val="18"/>
                <w:szCs w:val="18"/>
                <w:lang w:val="es-ES_tradnl"/>
              </w:rPr>
              <w:t>2</w:t>
            </w:r>
          </w:p>
        </w:tc>
        <w:tc>
          <w:tcPr>
            <w:tcW w:w="585" w:type="pct"/>
          </w:tcPr>
          <w:p w14:paraId="0E15D3B2" w14:textId="77777777" w:rsidR="005A1DA6" w:rsidRPr="00186346" w:rsidRDefault="005A1DA6" w:rsidP="00F65320">
            <w:pPr>
              <w:autoSpaceDE w:val="0"/>
              <w:autoSpaceDN w:val="0"/>
              <w:adjustRightInd w:val="0"/>
              <w:spacing w:before="80" w:after="80"/>
              <w:jc w:val="right"/>
              <w:rPr>
                <w:sz w:val="18"/>
                <w:szCs w:val="18"/>
                <w:lang w:val="es-ES_tradnl"/>
              </w:rPr>
            </w:pPr>
            <w:r w:rsidRPr="00186346">
              <w:rPr>
                <w:sz w:val="18"/>
                <w:szCs w:val="18"/>
                <w:lang w:val="es-ES_tradnl"/>
              </w:rPr>
              <w:t>4</w:t>
            </w:r>
          </w:p>
        </w:tc>
        <w:tc>
          <w:tcPr>
            <w:tcW w:w="584" w:type="pct"/>
          </w:tcPr>
          <w:p w14:paraId="766717EC" w14:textId="77777777" w:rsidR="005A1DA6" w:rsidRPr="00AE4DB9"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15</w:t>
            </w:r>
          </w:p>
        </w:tc>
      </w:tr>
      <w:tr w:rsidR="005A1DA6" w:rsidRPr="009C39D3" w14:paraId="3A3977FF" w14:textId="77777777" w:rsidTr="003F1483">
        <w:tc>
          <w:tcPr>
            <w:tcW w:w="2075" w:type="pct"/>
            <w:shd w:val="clear" w:color="auto" w:fill="BDD6EE" w:themeFill="accent1" w:themeFillTint="66"/>
            <w:vAlign w:val="center"/>
          </w:tcPr>
          <w:p w14:paraId="627763CC" w14:textId="77777777" w:rsidR="005A1DA6" w:rsidRPr="00AD1855" w:rsidRDefault="005A1DA6" w:rsidP="00F65320">
            <w:pPr>
              <w:autoSpaceDE w:val="0"/>
              <w:autoSpaceDN w:val="0"/>
              <w:adjustRightInd w:val="0"/>
              <w:spacing w:before="80" w:after="80"/>
              <w:rPr>
                <w:sz w:val="18"/>
                <w:szCs w:val="18"/>
                <w:lang w:val="es-ES_tradnl"/>
              </w:rPr>
            </w:pPr>
            <w:r w:rsidRPr="00AD1855">
              <w:rPr>
                <w:sz w:val="18"/>
                <w:szCs w:val="18"/>
                <w:lang w:val="es-ES_tradnl"/>
              </w:rPr>
              <w:lastRenderedPageBreak/>
              <w:t>Ideas en análisis</w:t>
            </w:r>
          </w:p>
        </w:tc>
        <w:tc>
          <w:tcPr>
            <w:tcW w:w="585" w:type="pct"/>
          </w:tcPr>
          <w:p w14:paraId="193C6C8B"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1</w:t>
            </w:r>
          </w:p>
        </w:tc>
        <w:tc>
          <w:tcPr>
            <w:tcW w:w="585" w:type="pct"/>
          </w:tcPr>
          <w:p w14:paraId="3E1CC565"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2</w:t>
            </w:r>
          </w:p>
        </w:tc>
        <w:tc>
          <w:tcPr>
            <w:tcW w:w="585" w:type="pct"/>
          </w:tcPr>
          <w:p w14:paraId="70CD96AB" w14:textId="77777777" w:rsidR="005A1DA6" w:rsidRPr="00AD1855" w:rsidRDefault="005A1DA6" w:rsidP="00F65320">
            <w:pPr>
              <w:autoSpaceDE w:val="0"/>
              <w:autoSpaceDN w:val="0"/>
              <w:adjustRightInd w:val="0"/>
              <w:spacing w:before="80" w:after="80"/>
              <w:jc w:val="right"/>
              <w:rPr>
                <w:sz w:val="18"/>
                <w:szCs w:val="18"/>
                <w:lang w:val="es-ES_tradnl"/>
              </w:rPr>
            </w:pPr>
            <w:r w:rsidRPr="00993A21">
              <w:rPr>
                <w:sz w:val="18"/>
                <w:szCs w:val="18"/>
                <w:lang w:val="es-ES_tradnl"/>
              </w:rPr>
              <w:t>7</w:t>
            </w:r>
          </w:p>
        </w:tc>
        <w:tc>
          <w:tcPr>
            <w:tcW w:w="585" w:type="pct"/>
          </w:tcPr>
          <w:p w14:paraId="1A1A1C4E" w14:textId="77777777" w:rsidR="005A1DA6" w:rsidRPr="00186346" w:rsidRDefault="005A1DA6" w:rsidP="00F65320">
            <w:pPr>
              <w:autoSpaceDE w:val="0"/>
              <w:autoSpaceDN w:val="0"/>
              <w:adjustRightInd w:val="0"/>
              <w:spacing w:before="80" w:after="80"/>
              <w:jc w:val="right"/>
              <w:rPr>
                <w:sz w:val="18"/>
                <w:szCs w:val="18"/>
                <w:lang w:val="es-ES_tradnl"/>
              </w:rPr>
            </w:pPr>
            <w:r w:rsidRPr="00186346">
              <w:rPr>
                <w:sz w:val="18"/>
                <w:szCs w:val="18"/>
                <w:lang w:val="es-ES_tradnl"/>
              </w:rPr>
              <w:t>1</w:t>
            </w:r>
          </w:p>
        </w:tc>
        <w:tc>
          <w:tcPr>
            <w:tcW w:w="584" w:type="pct"/>
          </w:tcPr>
          <w:p w14:paraId="76BC8B50" w14:textId="77777777" w:rsidR="005A1DA6" w:rsidRPr="00AE4DB9"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2</w:t>
            </w:r>
          </w:p>
        </w:tc>
      </w:tr>
      <w:tr w:rsidR="005A1DA6" w:rsidRPr="009C39D3" w14:paraId="26F8AAE1" w14:textId="77777777" w:rsidTr="003F1483">
        <w:tc>
          <w:tcPr>
            <w:tcW w:w="2075" w:type="pct"/>
            <w:shd w:val="clear" w:color="auto" w:fill="BDD6EE" w:themeFill="accent1" w:themeFillTint="66"/>
            <w:vAlign w:val="center"/>
          </w:tcPr>
          <w:p w14:paraId="49BD35E5" w14:textId="77777777" w:rsidR="005A1DA6" w:rsidRPr="00AD1855" w:rsidRDefault="005A1DA6" w:rsidP="00F65320">
            <w:pPr>
              <w:autoSpaceDE w:val="0"/>
              <w:autoSpaceDN w:val="0"/>
              <w:adjustRightInd w:val="0"/>
              <w:spacing w:before="80" w:after="80"/>
              <w:rPr>
                <w:sz w:val="18"/>
                <w:szCs w:val="18"/>
                <w:lang w:val="es-ES_tradnl"/>
              </w:rPr>
            </w:pPr>
            <w:r w:rsidRPr="00AD1855">
              <w:rPr>
                <w:sz w:val="18"/>
                <w:szCs w:val="18"/>
                <w:lang w:val="es-ES_tradnl"/>
              </w:rPr>
              <w:t>Ideas en desarrollo</w:t>
            </w:r>
          </w:p>
        </w:tc>
        <w:tc>
          <w:tcPr>
            <w:tcW w:w="585" w:type="pct"/>
          </w:tcPr>
          <w:p w14:paraId="7AC97E3C"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50</w:t>
            </w:r>
          </w:p>
        </w:tc>
        <w:tc>
          <w:tcPr>
            <w:tcW w:w="585" w:type="pct"/>
          </w:tcPr>
          <w:p w14:paraId="1EFCC127"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55</w:t>
            </w:r>
          </w:p>
        </w:tc>
        <w:tc>
          <w:tcPr>
            <w:tcW w:w="585" w:type="pct"/>
          </w:tcPr>
          <w:p w14:paraId="618ACAA9" w14:textId="77777777" w:rsidR="005A1DA6" w:rsidRPr="00AD1855" w:rsidRDefault="005A1DA6" w:rsidP="00F65320">
            <w:pPr>
              <w:autoSpaceDE w:val="0"/>
              <w:autoSpaceDN w:val="0"/>
              <w:adjustRightInd w:val="0"/>
              <w:spacing w:before="80" w:after="80"/>
              <w:jc w:val="right"/>
              <w:rPr>
                <w:sz w:val="18"/>
                <w:szCs w:val="18"/>
                <w:lang w:val="es-ES_tradnl"/>
              </w:rPr>
            </w:pPr>
            <w:r w:rsidRPr="00993A21">
              <w:rPr>
                <w:sz w:val="18"/>
                <w:szCs w:val="18"/>
                <w:lang w:val="es-ES_tradnl"/>
              </w:rPr>
              <w:t>62</w:t>
            </w:r>
          </w:p>
        </w:tc>
        <w:tc>
          <w:tcPr>
            <w:tcW w:w="585" w:type="pct"/>
          </w:tcPr>
          <w:p w14:paraId="248D98E7" w14:textId="77777777" w:rsidR="005A1DA6" w:rsidRPr="00186346" w:rsidRDefault="005A1DA6" w:rsidP="00F65320">
            <w:pPr>
              <w:autoSpaceDE w:val="0"/>
              <w:autoSpaceDN w:val="0"/>
              <w:adjustRightInd w:val="0"/>
              <w:spacing w:before="80" w:after="80"/>
              <w:jc w:val="right"/>
              <w:rPr>
                <w:sz w:val="18"/>
                <w:szCs w:val="18"/>
                <w:lang w:val="es-ES_tradnl"/>
              </w:rPr>
            </w:pPr>
            <w:r w:rsidRPr="00186346">
              <w:rPr>
                <w:sz w:val="18"/>
                <w:szCs w:val="18"/>
                <w:lang w:val="es-ES_tradnl"/>
              </w:rPr>
              <w:t>69</w:t>
            </w:r>
          </w:p>
        </w:tc>
        <w:tc>
          <w:tcPr>
            <w:tcW w:w="584" w:type="pct"/>
          </w:tcPr>
          <w:p w14:paraId="672F91C9" w14:textId="77777777" w:rsidR="005A1DA6" w:rsidRPr="00AE4DB9"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61</w:t>
            </w:r>
          </w:p>
        </w:tc>
      </w:tr>
      <w:tr w:rsidR="005A1DA6" w:rsidRPr="009C39D3" w14:paraId="169EF9CE" w14:textId="77777777" w:rsidTr="003F1483">
        <w:tc>
          <w:tcPr>
            <w:tcW w:w="2075" w:type="pct"/>
            <w:shd w:val="clear" w:color="auto" w:fill="BDD6EE" w:themeFill="accent1" w:themeFillTint="66"/>
            <w:vAlign w:val="center"/>
          </w:tcPr>
          <w:p w14:paraId="2CC051EE" w14:textId="77777777" w:rsidR="005A1DA6" w:rsidRPr="00AD1855" w:rsidRDefault="005A1DA6" w:rsidP="00F65320">
            <w:pPr>
              <w:autoSpaceDE w:val="0"/>
              <w:autoSpaceDN w:val="0"/>
              <w:adjustRightInd w:val="0"/>
              <w:spacing w:before="80" w:after="80"/>
              <w:rPr>
                <w:sz w:val="18"/>
                <w:szCs w:val="18"/>
                <w:lang w:val="es-ES_tradnl"/>
              </w:rPr>
            </w:pPr>
            <w:r w:rsidRPr="00AD1855">
              <w:rPr>
                <w:sz w:val="18"/>
                <w:szCs w:val="18"/>
                <w:lang w:val="es-ES_tradnl"/>
              </w:rPr>
              <w:t>Ideas en transferencia</w:t>
            </w:r>
          </w:p>
        </w:tc>
        <w:tc>
          <w:tcPr>
            <w:tcW w:w="585" w:type="pct"/>
          </w:tcPr>
          <w:p w14:paraId="6913E948"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34</w:t>
            </w:r>
          </w:p>
        </w:tc>
        <w:tc>
          <w:tcPr>
            <w:tcW w:w="585" w:type="pct"/>
          </w:tcPr>
          <w:p w14:paraId="3BE9567C"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40</w:t>
            </w:r>
          </w:p>
        </w:tc>
        <w:tc>
          <w:tcPr>
            <w:tcW w:w="585" w:type="pct"/>
          </w:tcPr>
          <w:p w14:paraId="01A79909" w14:textId="77777777" w:rsidR="005A1DA6" w:rsidRPr="00AD1855" w:rsidRDefault="005A1DA6" w:rsidP="00F65320">
            <w:pPr>
              <w:autoSpaceDE w:val="0"/>
              <w:autoSpaceDN w:val="0"/>
              <w:adjustRightInd w:val="0"/>
              <w:spacing w:before="80" w:after="80"/>
              <w:jc w:val="right"/>
              <w:rPr>
                <w:sz w:val="18"/>
                <w:szCs w:val="18"/>
                <w:lang w:val="es-ES_tradnl"/>
              </w:rPr>
            </w:pPr>
            <w:r w:rsidRPr="00993A21">
              <w:rPr>
                <w:sz w:val="18"/>
                <w:szCs w:val="18"/>
                <w:lang w:val="es-ES_tradnl"/>
              </w:rPr>
              <w:t>51</w:t>
            </w:r>
          </w:p>
        </w:tc>
        <w:tc>
          <w:tcPr>
            <w:tcW w:w="585" w:type="pct"/>
          </w:tcPr>
          <w:p w14:paraId="15A69469" w14:textId="77777777" w:rsidR="005A1DA6" w:rsidRPr="00186346" w:rsidRDefault="005A1DA6" w:rsidP="00F65320">
            <w:pPr>
              <w:autoSpaceDE w:val="0"/>
              <w:autoSpaceDN w:val="0"/>
              <w:adjustRightInd w:val="0"/>
              <w:spacing w:before="80" w:after="80"/>
              <w:jc w:val="right"/>
              <w:rPr>
                <w:sz w:val="18"/>
                <w:szCs w:val="18"/>
                <w:lang w:val="es-ES_tradnl"/>
              </w:rPr>
            </w:pPr>
            <w:r w:rsidRPr="00186346">
              <w:rPr>
                <w:sz w:val="18"/>
                <w:szCs w:val="18"/>
                <w:lang w:val="es-ES_tradnl"/>
              </w:rPr>
              <w:t>59</w:t>
            </w:r>
          </w:p>
        </w:tc>
        <w:tc>
          <w:tcPr>
            <w:tcW w:w="584" w:type="pct"/>
          </w:tcPr>
          <w:p w14:paraId="32984515" w14:textId="77777777" w:rsidR="005A1DA6" w:rsidRPr="00AE4DB9"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52</w:t>
            </w:r>
          </w:p>
        </w:tc>
      </w:tr>
      <w:tr w:rsidR="005A1DA6" w:rsidRPr="009C39D3" w14:paraId="56FCFD10" w14:textId="77777777" w:rsidTr="003F1483">
        <w:tc>
          <w:tcPr>
            <w:tcW w:w="2075" w:type="pct"/>
            <w:tcBorders>
              <w:bottom w:val="single" w:sz="4" w:space="0" w:color="7F7F7F" w:themeColor="text1" w:themeTint="80"/>
            </w:tcBorders>
            <w:shd w:val="clear" w:color="auto" w:fill="BDD6EE" w:themeFill="accent1" w:themeFillTint="66"/>
            <w:vAlign w:val="center"/>
          </w:tcPr>
          <w:p w14:paraId="6BE21462" w14:textId="77777777" w:rsidR="005A1DA6" w:rsidRPr="00AD1855" w:rsidRDefault="005A1DA6" w:rsidP="00F65320">
            <w:pPr>
              <w:autoSpaceDE w:val="0"/>
              <w:autoSpaceDN w:val="0"/>
              <w:adjustRightInd w:val="0"/>
              <w:spacing w:before="80" w:after="80"/>
              <w:rPr>
                <w:sz w:val="18"/>
                <w:szCs w:val="18"/>
                <w:lang w:val="es-ES_tradnl"/>
              </w:rPr>
            </w:pPr>
            <w:r w:rsidRPr="00AD1855">
              <w:rPr>
                <w:sz w:val="18"/>
                <w:szCs w:val="18"/>
                <w:lang w:val="es-ES_tradnl"/>
              </w:rPr>
              <w:t>Ideas en el mercado</w:t>
            </w:r>
          </w:p>
        </w:tc>
        <w:tc>
          <w:tcPr>
            <w:tcW w:w="585" w:type="pct"/>
          </w:tcPr>
          <w:p w14:paraId="5B34F32A"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17</w:t>
            </w:r>
          </w:p>
        </w:tc>
        <w:tc>
          <w:tcPr>
            <w:tcW w:w="585" w:type="pct"/>
          </w:tcPr>
          <w:p w14:paraId="196188B9" w14:textId="77777777" w:rsidR="005A1DA6" w:rsidRPr="00AD1855" w:rsidRDefault="005A1DA6" w:rsidP="00F65320">
            <w:pPr>
              <w:autoSpaceDE w:val="0"/>
              <w:autoSpaceDN w:val="0"/>
              <w:adjustRightInd w:val="0"/>
              <w:spacing w:before="80" w:after="80"/>
              <w:jc w:val="right"/>
              <w:rPr>
                <w:sz w:val="18"/>
                <w:szCs w:val="18"/>
                <w:lang w:val="es-ES_tradnl"/>
              </w:rPr>
            </w:pPr>
            <w:r w:rsidRPr="00AD1855">
              <w:rPr>
                <w:sz w:val="18"/>
                <w:szCs w:val="18"/>
                <w:lang w:val="es-ES_tradnl"/>
              </w:rPr>
              <w:t>27</w:t>
            </w:r>
          </w:p>
        </w:tc>
        <w:tc>
          <w:tcPr>
            <w:tcW w:w="585" w:type="pct"/>
          </w:tcPr>
          <w:p w14:paraId="4DC6DB5A" w14:textId="77777777" w:rsidR="005A1DA6" w:rsidRPr="00AD1855" w:rsidRDefault="005A1DA6" w:rsidP="00F65320">
            <w:pPr>
              <w:autoSpaceDE w:val="0"/>
              <w:autoSpaceDN w:val="0"/>
              <w:adjustRightInd w:val="0"/>
              <w:spacing w:before="80" w:after="80"/>
              <w:jc w:val="right"/>
              <w:rPr>
                <w:sz w:val="18"/>
                <w:szCs w:val="18"/>
                <w:lang w:val="es-ES_tradnl"/>
              </w:rPr>
            </w:pPr>
            <w:r w:rsidRPr="00993A21">
              <w:rPr>
                <w:sz w:val="18"/>
                <w:szCs w:val="18"/>
                <w:lang w:val="es-ES_tradnl"/>
              </w:rPr>
              <w:t>28</w:t>
            </w:r>
          </w:p>
        </w:tc>
        <w:tc>
          <w:tcPr>
            <w:tcW w:w="585" w:type="pct"/>
          </w:tcPr>
          <w:p w14:paraId="60D9E3BC" w14:textId="77777777" w:rsidR="005A1DA6" w:rsidRPr="00186346" w:rsidRDefault="005A1DA6" w:rsidP="00F65320">
            <w:pPr>
              <w:autoSpaceDE w:val="0"/>
              <w:autoSpaceDN w:val="0"/>
              <w:adjustRightInd w:val="0"/>
              <w:spacing w:before="80" w:after="80"/>
              <w:jc w:val="right"/>
              <w:rPr>
                <w:sz w:val="18"/>
                <w:szCs w:val="18"/>
                <w:lang w:val="es-ES_tradnl"/>
              </w:rPr>
            </w:pPr>
            <w:r w:rsidRPr="00186346">
              <w:rPr>
                <w:sz w:val="18"/>
                <w:szCs w:val="18"/>
                <w:lang w:val="es-ES_tradnl"/>
              </w:rPr>
              <w:t>29</w:t>
            </w:r>
          </w:p>
        </w:tc>
        <w:tc>
          <w:tcPr>
            <w:tcW w:w="584" w:type="pct"/>
          </w:tcPr>
          <w:p w14:paraId="22028D8C" w14:textId="77777777" w:rsidR="005A1DA6" w:rsidRPr="00AE4DB9" w:rsidRDefault="005A1DA6" w:rsidP="00F65320">
            <w:pPr>
              <w:autoSpaceDE w:val="0"/>
              <w:autoSpaceDN w:val="0"/>
              <w:adjustRightInd w:val="0"/>
              <w:spacing w:before="80" w:after="80"/>
              <w:jc w:val="right"/>
              <w:rPr>
                <w:b/>
                <w:bCs/>
                <w:sz w:val="18"/>
                <w:szCs w:val="18"/>
                <w:lang w:val="es-ES_tradnl"/>
              </w:rPr>
            </w:pPr>
            <w:r>
              <w:rPr>
                <w:b/>
                <w:bCs/>
                <w:sz w:val="18"/>
                <w:szCs w:val="18"/>
                <w:lang w:val="es-ES_tradnl"/>
              </w:rPr>
              <w:t>29</w:t>
            </w:r>
          </w:p>
        </w:tc>
      </w:tr>
      <w:tr w:rsidR="005A1DA6" w:rsidRPr="009C39D3" w14:paraId="00D4952A" w14:textId="77777777" w:rsidTr="003F1483">
        <w:tc>
          <w:tcPr>
            <w:tcW w:w="2075" w:type="pct"/>
            <w:shd w:val="clear" w:color="auto" w:fill="BDD6EE" w:themeFill="accent1" w:themeFillTint="66"/>
            <w:vAlign w:val="center"/>
          </w:tcPr>
          <w:p w14:paraId="42853A69" w14:textId="77777777" w:rsidR="005A1DA6" w:rsidRPr="00AD1855" w:rsidRDefault="005A1DA6" w:rsidP="00F65320">
            <w:pPr>
              <w:autoSpaceDE w:val="0"/>
              <w:autoSpaceDN w:val="0"/>
              <w:adjustRightInd w:val="0"/>
              <w:spacing w:before="80" w:after="80"/>
              <w:rPr>
                <w:b/>
                <w:sz w:val="18"/>
                <w:szCs w:val="18"/>
                <w:lang w:val="es-ES_tradnl"/>
              </w:rPr>
            </w:pPr>
            <w:r w:rsidRPr="00AD1855">
              <w:rPr>
                <w:b/>
                <w:sz w:val="18"/>
                <w:szCs w:val="18"/>
                <w:lang w:val="es-ES_tradnl"/>
              </w:rPr>
              <w:t>Total</w:t>
            </w:r>
          </w:p>
        </w:tc>
        <w:tc>
          <w:tcPr>
            <w:tcW w:w="585" w:type="pct"/>
          </w:tcPr>
          <w:p w14:paraId="0C1EA1B1" w14:textId="77777777" w:rsidR="005A1DA6" w:rsidRPr="00AD1855" w:rsidRDefault="005A1DA6" w:rsidP="00F65320">
            <w:pPr>
              <w:autoSpaceDE w:val="0"/>
              <w:autoSpaceDN w:val="0"/>
              <w:adjustRightInd w:val="0"/>
              <w:spacing w:before="80" w:after="80"/>
              <w:jc w:val="right"/>
              <w:rPr>
                <w:b/>
                <w:sz w:val="18"/>
                <w:szCs w:val="18"/>
                <w:lang w:val="es-ES_tradnl"/>
              </w:rPr>
            </w:pPr>
            <w:r w:rsidRPr="00AD1855">
              <w:rPr>
                <w:b/>
                <w:sz w:val="18"/>
                <w:szCs w:val="18"/>
                <w:lang w:val="es-ES_tradnl"/>
              </w:rPr>
              <w:t>111</w:t>
            </w:r>
          </w:p>
        </w:tc>
        <w:tc>
          <w:tcPr>
            <w:tcW w:w="585" w:type="pct"/>
          </w:tcPr>
          <w:p w14:paraId="0E2DCB16" w14:textId="77777777" w:rsidR="005A1DA6" w:rsidRPr="00AD1855" w:rsidRDefault="005A1DA6" w:rsidP="00F65320">
            <w:pPr>
              <w:autoSpaceDE w:val="0"/>
              <w:autoSpaceDN w:val="0"/>
              <w:adjustRightInd w:val="0"/>
              <w:spacing w:before="80" w:after="80"/>
              <w:jc w:val="right"/>
              <w:rPr>
                <w:b/>
                <w:sz w:val="18"/>
                <w:szCs w:val="18"/>
                <w:lang w:val="es-ES_tradnl"/>
              </w:rPr>
            </w:pPr>
            <w:r w:rsidRPr="00AD1855">
              <w:rPr>
                <w:b/>
                <w:sz w:val="18"/>
                <w:szCs w:val="18"/>
                <w:lang w:val="es-ES_tradnl"/>
              </w:rPr>
              <w:t>135</w:t>
            </w:r>
          </w:p>
        </w:tc>
        <w:tc>
          <w:tcPr>
            <w:tcW w:w="585" w:type="pct"/>
          </w:tcPr>
          <w:p w14:paraId="0DD4BEEC" w14:textId="77777777" w:rsidR="005A1DA6" w:rsidRPr="00AD1855" w:rsidRDefault="005A1DA6" w:rsidP="00F65320">
            <w:pPr>
              <w:autoSpaceDE w:val="0"/>
              <w:autoSpaceDN w:val="0"/>
              <w:adjustRightInd w:val="0"/>
              <w:spacing w:before="80" w:after="80"/>
              <w:jc w:val="right"/>
              <w:rPr>
                <w:b/>
                <w:sz w:val="18"/>
                <w:szCs w:val="18"/>
                <w:lang w:val="es-ES_tradnl"/>
              </w:rPr>
            </w:pPr>
            <w:r w:rsidRPr="00AD1855">
              <w:rPr>
                <w:b/>
                <w:sz w:val="18"/>
                <w:szCs w:val="18"/>
                <w:lang w:val="es-ES_tradnl"/>
              </w:rPr>
              <w:t>150</w:t>
            </w:r>
          </w:p>
        </w:tc>
        <w:tc>
          <w:tcPr>
            <w:tcW w:w="585" w:type="pct"/>
          </w:tcPr>
          <w:p w14:paraId="35AD127E" w14:textId="77777777" w:rsidR="005A1DA6" w:rsidRPr="00AD1855" w:rsidRDefault="005A1DA6" w:rsidP="00F65320">
            <w:pPr>
              <w:autoSpaceDE w:val="0"/>
              <w:autoSpaceDN w:val="0"/>
              <w:adjustRightInd w:val="0"/>
              <w:spacing w:before="80" w:after="80"/>
              <w:jc w:val="right"/>
              <w:rPr>
                <w:b/>
                <w:sz w:val="18"/>
                <w:szCs w:val="18"/>
                <w:lang w:val="es-ES_tradnl"/>
              </w:rPr>
            </w:pPr>
            <w:r w:rsidRPr="00AE4DB9">
              <w:rPr>
                <w:b/>
                <w:sz w:val="18"/>
                <w:szCs w:val="18"/>
                <w:lang w:val="es-ES_tradnl"/>
              </w:rPr>
              <w:t>162</w:t>
            </w:r>
          </w:p>
        </w:tc>
        <w:tc>
          <w:tcPr>
            <w:tcW w:w="584" w:type="pct"/>
          </w:tcPr>
          <w:p w14:paraId="4BAB2C70" w14:textId="77777777" w:rsidR="005A1DA6" w:rsidRPr="00AE4DB9" w:rsidRDefault="005A1DA6" w:rsidP="00F65320">
            <w:pPr>
              <w:autoSpaceDE w:val="0"/>
              <w:autoSpaceDN w:val="0"/>
              <w:adjustRightInd w:val="0"/>
              <w:spacing w:before="80" w:after="80"/>
              <w:jc w:val="right"/>
              <w:rPr>
                <w:b/>
                <w:sz w:val="18"/>
                <w:szCs w:val="18"/>
                <w:lang w:val="es-ES_tradnl"/>
              </w:rPr>
            </w:pPr>
            <w:r>
              <w:rPr>
                <w:b/>
                <w:sz w:val="18"/>
                <w:szCs w:val="18"/>
                <w:lang w:val="es-ES_tradnl"/>
              </w:rPr>
              <w:t>159</w:t>
            </w:r>
          </w:p>
        </w:tc>
      </w:tr>
    </w:tbl>
    <w:p w14:paraId="766B22E1" w14:textId="77777777" w:rsidR="000D627B" w:rsidRDefault="000D627B" w:rsidP="000D627B">
      <w:pPr>
        <w:spacing w:after="0" w:line="240" w:lineRule="auto"/>
        <w:contextualSpacing/>
        <w:rPr>
          <w:color w:val="FF0000"/>
        </w:rPr>
      </w:pPr>
    </w:p>
    <w:p w14:paraId="0725FB8B" w14:textId="77777777" w:rsidR="005A1DA6" w:rsidRDefault="005A1DA6" w:rsidP="003F1483">
      <w:pPr>
        <w:spacing w:after="0" w:line="240" w:lineRule="auto"/>
        <w:contextualSpacing/>
        <w:jc w:val="left"/>
        <w:rPr>
          <w:b/>
          <w:bCs/>
          <w:sz w:val="18"/>
          <w:szCs w:val="18"/>
        </w:rPr>
      </w:pPr>
      <w:r w:rsidRPr="000D627B">
        <w:rPr>
          <w:b/>
          <w:bCs/>
          <w:sz w:val="18"/>
          <w:szCs w:val="18"/>
        </w:rPr>
        <w:t xml:space="preserve">Tabla </w:t>
      </w:r>
      <w:r>
        <w:rPr>
          <w:b/>
          <w:bCs/>
          <w:sz w:val="18"/>
          <w:szCs w:val="18"/>
        </w:rPr>
        <w:t>4.</w:t>
      </w:r>
      <w:r w:rsidRPr="000D627B">
        <w:rPr>
          <w:b/>
          <w:bCs/>
          <w:sz w:val="18"/>
          <w:szCs w:val="18"/>
        </w:rPr>
        <w:fldChar w:fldCharType="begin"/>
      </w:r>
      <w:r w:rsidRPr="000D627B">
        <w:rPr>
          <w:b/>
          <w:bCs/>
          <w:sz w:val="18"/>
          <w:szCs w:val="18"/>
        </w:rPr>
        <w:instrText xml:space="preserve"> SEQ Tabla \* ARABIC </w:instrText>
      </w:r>
      <w:r w:rsidRPr="000D627B">
        <w:rPr>
          <w:b/>
          <w:bCs/>
          <w:sz w:val="18"/>
          <w:szCs w:val="18"/>
        </w:rPr>
        <w:fldChar w:fldCharType="separate"/>
      </w:r>
      <w:r w:rsidRPr="000D627B">
        <w:rPr>
          <w:b/>
          <w:bCs/>
          <w:noProof/>
          <w:sz w:val="18"/>
          <w:szCs w:val="18"/>
        </w:rPr>
        <w:t>3</w:t>
      </w:r>
      <w:r w:rsidRPr="000D627B">
        <w:rPr>
          <w:b/>
          <w:bCs/>
          <w:sz w:val="18"/>
          <w:szCs w:val="18"/>
        </w:rPr>
        <w:fldChar w:fldCharType="end"/>
      </w:r>
      <w:r w:rsidRPr="000D627B">
        <w:rPr>
          <w:b/>
          <w:bCs/>
          <w:sz w:val="18"/>
          <w:szCs w:val="18"/>
        </w:rPr>
        <w:t xml:space="preserve">. </w:t>
      </w:r>
      <w:r w:rsidRPr="005A1DA6">
        <w:rPr>
          <w:b/>
          <w:bCs/>
          <w:sz w:val="18"/>
          <w:szCs w:val="18"/>
        </w:rPr>
        <w:t>Número de proyectos que se encuentran en distintas etapas del proceso de innovación proporcionados por Departamento de Salud (31/12/2025) (excluido mercado).</w:t>
      </w:r>
    </w:p>
    <w:p w14:paraId="572FAE6E" w14:textId="77777777" w:rsidR="005A1DA6" w:rsidRDefault="005A1DA6" w:rsidP="005A1DA6">
      <w:pPr>
        <w:spacing w:after="0" w:line="240" w:lineRule="auto"/>
        <w:contextualSpacing/>
        <w:jc w:val="left"/>
        <w:rPr>
          <w:b/>
          <w:bCs/>
          <w:sz w:val="18"/>
          <w:szCs w:val="18"/>
        </w:rPr>
      </w:pPr>
    </w:p>
    <w:tbl>
      <w:tblPr>
        <w:tblStyle w:val="Tablaconcuadrcula"/>
        <w:tblW w:w="8500" w:type="dxa"/>
        <w:tblLayout w:type="fixed"/>
        <w:tblLook w:val="04A0" w:firstRow="1" w:lastRow="0" w:firstColumn="1" w:lastColumn="0" w:noHBand="0" w:noVBand="1"/>
      </w:tblPr>
      <w:tblGrid>
        <w:gridCol w:w="2320"/>
        <w:gridCol w:w="1225"/>
        <w:gridCol w:w="1210"/>
        <w:gridCol w:w="1207"/>
        <w:gridCol w:w="1317"/>
        <w:gridCol w:w="1221"/>
      </w:tblGrid>
      <w:tr w:rsidR="005A1DA6" w:rsidRPr="00993A21" w14:paraId="2AD605AD" w14:textId="77777777" w:rsidTr="003F1483">
        <w:tc>
          <w:tcPr>
            <w:tcW w:w="2320" w:type="dxa"/>
            <w:tcBorders>
              <w:bottom w:val="single" w:sz="4" w:space="0" w:color="auto"/>
            </w:tcBorders>
            <w:shd w:val="clear" w:color="auto" w:fill="1F3864" w:themeFill="accent5" w:themeFillShade="80"/>
            <w:vAlign w:val="center"/>
          </w:tcPr>
          <w:p w14:paraId="5B438EDF" w14:textId="77777777" w:rsidR="005A1DA6" w:rsidRPr="0034776B" w:rsidRDefault="005A1DA6" w:rsidP="00F65320">
            <w:pPr>
              <w:spacing w:before="80" w:after="80"/>
              <w:jc w:val="center"/>
              <w:rPr>
                <w:b/>
                <w:sz w:val="18"/>
                <w:szCs w:val="18"/>
                <w:lang w:val="es-ES_tradnl"/>
              </w:rPr>
            </w:pPr>
            <w:r w:rsidRPr="0034776B">
              <w:rPr>
                <w:b/>
                <w:sz w:val="18"/>
                <w:szCs w:val="18"/>
                <w:lang w:val="es-ES_tradnl"/>
              </w:rPr>
              <w:t>Centro</w:t>
            </w:r>
          </w:p>
        </w:tc>
        <w:tc>
          <w:tcPr>
            <w:tcW w:w="1225" w:type="dxa"/>
            <w:shd w:val="clear" w:color="auto" w:fill="1F3864" w:themeFill="accent5" w:themeFillShade="80"/>
          </w:tcPr>
          <w:p w14:paraId="49CCE3D8" w14:textId="77777777" w:rsidR="005A1DA6" w:rsidRPr="0034776B" w:rsidRDefault="005A1DA6" w:rsidP="00F65320">
            <w:pPr>
              <w:spacing w:before="80" w:after="80"/>
              <w:jc w:val="center"/>
              <w:rPr>
                <w:bCs/>
                <w:sz w:val="18"/>
                <w:szCs w:val="18"/>
                <w:lang w:val="es-ES_tradnl"/>
              </w:rPr>
            </w:pPr>
            <w:r w:rsidRPr="0034776B">
              <w:rPr>
                <w:bCs/>
                <w:sz w:val="18"/>
                <w:szCs w:val="18"/>
                <w:lang w:val="es-ES_tradnl"/>
              </w:rPr>
              <w:t>Captación</w:t>
            </w:r>
          </w:p>
        </w:tc>
        <w:tc>
          <w:tcPr>
            <w:tcW w:w="1210" w:type="dxa"/>
            <w:shd w:val="clear" w:color="auto" w:fill="1F3864" w:themeFill="accent5" w:themeFillShade="80"/>
          </w:tcPr>
          <w:p w14:paraId="544D9F59" w14:textId="77777777" w:rsidR="005A1DA6" w:rsidRPr="0034776B" w:rsidRDefault="005A1DA6" w:rsidP="00F65320">
            <w:pPr>
              <w:spacing w:before="80" w:after="80"/>
              <w:jc w:val="center"/>
              <w:rPr>
                <w:bCs/>
                <w:sz w:val="18"/>
                <w:szCs w:val="18"/>
                <w:lang w:val="es-ES_tradnl"/>
              </w:rPr>
            </w:pPr>
            <w:r w:rsidRPr="0034776B">
              <w:rPr>
                <w:bCs/>
                <w:sz w:val="18"/>
                <w:szCs w:val="18"/>
                <w:lang w:val="es-ES_tradnl"/>
              </w:rPr>
              <w:t>Análisis</w:t>
            </w:r>
          </w:p>
        </w:tc>
        <w:tc>
          <w:tcPr>
            <w:tcW w:w="1207" w:type="dxa"/>
            <w:shd w:val="clear" w:color="auto" w:fill="1F3864" w:themeFill="accent5" w:themeFillShade="80"/>
          </w:tcPr>
          <w:p w14:paraId="40E6F6EB" w14:textId="77777777" w:rsidR="005A1DA6" w:rsidRPr="00993A21" w:rsidRDefault="005A1DA6" w:rsidP="00F65320">
            <w:pPr>
              <w:spacing w:before="80" w:after="80"/>
              <w:jc w:val="center"/>
              <w:rPr>
                <w:b/>
                <w:sz w:val="18"/>
                <w:szCs w:val="18"/>
                <w:lang w:val="es-ES_tradnl"/>
              </w:rPr>
            </w:pPr>
            <w:r>
              <w:rPr>
                <w:bCs/>
                <w:sz w:val="18"/>
                <w:szCs w:val="18"/>
                <w:lang w:val="es-ES_tradnl"/>
              </w:rPr>
              <w:t>Desarrollo</w:t>
            </w:r>
          </w:p>
        </w:tc>
        <w:tc>
          <w:tcPr>
            <w:tcW w:w="1317" w:type="dxa"/>
            <w:shd w:val="clear" w:color="auto" w:fill="1F3864" w:themeFill="accent5" w:themeFillShade="80"/>
          </w:tcPr>
          <w:p w14:paraId="779B6A30" w14:textId="77777777" w:rsidR="005A1DA6" w:rsidRPr="00195232" w:rsidRDefault="005A1DA6" w:rsidP="00F65320">
            <w:pPr>
              <w:spacing w:before="80" w:after="80"/>
              <w:jc w:val="center"/>
              <w:rPr>
                <w:bCs/>
                <w:sz w:val="18"/>
                <w:szCs w:val="18"/>
                <w:lang w:val="es-ES_tradnl"/>
              </w:rPr>
            </w:pPr>
            <w:r>
              <w:rPr>
                <w:bCs/>
                <w:sz w:val="18"/>
                <w:szCs w:val="18"/>
                <w:lang w:val="es-ES_tradnl"/>
              </w:rPr>
              <w:t>Transferencia</w:t>
            </w:r>
          </w:p>
        </w:tc>
        <w:tc>
          <w:tcPr>
            <w:tcW w:w="1221" w:type="dxa"/>
            <w:shd w:val="clear" w:color="auto" w:fill="1F3864" w:themeFill="accent5" w:themeFillShade="80"/>
          </w:tcPr>
          <w:p w14:paraId="2045A4F5" w14:textId="77777777" w:rsidR="005A1DA6" w:rsidRPr="0034776B" w:rsidRDefault="005A1DA6" w:rsidP="00F65320">
            <w:pPr>
              <w:spacing w:before="80" w:after="80"/>
              <w:jc w:val="center"/>
              <w:rPr>
                <w:b/>
                <w:sz w:val="18"/>
                <w:szCs w:val="18"/>
                <w:lang w:val="es-ES_tradnl"/>
              </w:rPr>
            </w:pPr>
            <w:r w:rsidRPr="0034776B">
              <w:rPr>
                <w:b/>
                <w:sz w:val="18"/>
                <w:szCs w:val="18"/>
                <w:lang w:val="es-ES_tradnl"/>
              </w:rPr>
              <w:t>Total</w:t>
            </w:r>
          </w:p>
        </w:tc>
      </w:tr>
      <w:tr w:rsidR="005A1DA6" w:rsidRPr="00993A21" w14:paraId="0407B2A3" w14:textId="77777777" w:rsidTr="003F1483">
        <w:tc>
          <w:tcPr>
            <w:tcW w:w="2320" w:type="dxa"/>
            <w:shd w:val="clear" w:color="auto" w:fill="BDD6EE" w:themeFill="accent1" w:themeFillTint="66"/>
          </w:tcPr>
          <w:p w14:paraId="6FA479F0" w14:textId="77777777" w:rsidR="005A1DA6" w:rsidRPr="00993A21" w:rsidRDefault="005A1DA6" w:rsidP="00F65320">
            <w:pPr>
              <w:spacing w:before="60" w:after="60"/>
              <w:rPr>
                <w:sz w:val="18"/>
                <w:szCs w:val="18"/>
                <w:lang w:val="es-ES_tradnl"/>
              </w:rPr>
            </w:pPr>
            <w:r w:rsidRPr="00993A21">
              <w:rPr>
                <w:sz w:val="18"/>
                <w:szCs w:val="18"/>
                <w:lang w:val="es-ES_tradnl"/>
              </w:rPr>
              <w:t>Fisabio-Salud Pública</w:t>
            </w:r>
          </w:p>
        </w:tc>
        <w:tc>
          <w:tcPr>
            <w:tcW w:w="1225" w:type="dxa"/>
          </w:tcPr>
          <w:p w14:paraId="13E6DFF4" w14:textId="77777777" w:rsidR="005A1DA6" w:rsidRPr="00993A21" w:rsidRDefault="005A1DA6" w:rsidP="00F65320">
            <w:pPr>
              <w:spacing w:before="60" w:after="60"/>
              <w:jc w:val="right"/>
              <w:rPr>
                <w:sz w:val="18"/>
                <w:szCs w:val="18"/>
                <w:lang w:val="es-ES_tradnl"/>
              </w:rPr>
            </w:pPr>
            <w:r>
              <w:rPr>
                <w:sz w:val="18"/>
                <w:szCs w:val="18"/>
                <w:lang w:val="es-ES_tradnl"/>
              </w:rPr>
              <w:t>1</w:t>
            </w:r>
          </w:p>
        </w:tc>
        <w:tc>
          <w:tcPr>
            <w:tcW w:w="1210" w:type="dxa"/>
          </w:tcPr>
          <w:p w14:paraId="1B2A5F8C"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43A03169" w14:textId="77777777" w:rsidR="005A1DA6" w:rsidRPr="00993A21" w:rsidRDefault="005A1DA6" w:rsidP="00F65320">
            <w:pPr>
              <w:spacing w:before="60" w:after="60"/>
              <w:jc w:val="right"/>
              <w:rPr>
                <w:bCs/>
                <w:sz w:val="18"/>
                <w:szCs w:val="18"/>
                <w:lang w:val="es-ES_tradnl"/>
              </w:rPr>
            </w:pPr>
            <w:r>
              <w:rPr>
                <w:bCs/>
                <w:sz w:val="18"/>
                <w:szCs w:val="18"/>
                <w:lang w:val="es-ES_tradnl"/>
              </w:rPr>
              <w:t>12</w:t>
            </w:r>
          </w:p>
        </w:tc>
        <w:tc>
          <w:tcPr>
            <w:tcW w:w="1317" w:type="dxa"/>
          </w:tcPr>
          <w:p w14:paraId="739461C8" w14:textId="77777777" w:rsidR="005A1DA6" w:rsidRPr="00195232" w:rsidRDefault="005A1DA6" w:rsidP="00F65320">
            <w:pPr>
              <w:spacing w:before="60" w:after="60"/>
              <w:jc w:val="right"/>
              <w:rPr>
                <w:bCs/>
                <w:sz w:val="18"/>
                <w:szCs w:val="18"/>
                <w:lang w:val="es-ES_tradnl"/>
              </w:rPr>
            </w:pPr>
            <w:r>
              <w:rPr>
                <w:bCs/>
                <w:sz w:val="18"/>
                <w:szCs w:val="18"/>
                <w:lang w:val="es-ES_tradnl"/>
              </w:rPr>
              <w:t>15</w:t>
            </w:r>
          </w:p>
        </w:tc>
        <w:tc>
          <w:tcPr>
            <w:tcW w:w="1221" w:type="dxa"/>
          </w:tcPr>
          <w:p w14:paraId="1E78314A" w14:textId="77777777" w:rsidR="005A1DA6" w:rsidRPr="0034776B" w:rsidRDefault="005A1DA6" w:rsidP="00F65320">
            <w:pPr>
              <w:spacing w:before="60" w:after="60"/>
              <w:jc w:val="right"/>
              <w:rPr>
                <w:b/>
                <w:sz w:val="18"/>
                <w:szCs w:val="18"/>
                <w:lang w:val="es-ES_tradnl"/>
              </w:rPr>
            </w:pPr>
            <w:r>
              <w:rPr>
                <w:b/>
                <w:sz w:val="18"/>
                <w:szCs w:val="18"/>
                <w:lang w:val="es-ES_tradnl"/>
              </w:rPr>
              <w:t>28</w:t>
            </w:r>
          </w:p>
        </w:tc>
      </w:tr>
      <w:tr w:rsidR="005A1DA6" w:rsidRPr="00993A21" w14:paraId="59AAB895" w14:textId="77777777" w:rsidTr="003F1483">
        <w:tc>
          <w:tcPr>
            <w:tcW w:w="2320" w:type="dxa"/>
            <w:shd w:val="clear" w:color="auto" w:fill="BDD6EE" w:themeFill="accent1" w:themeFillTint="66"/>
          </w:tcPr>
          <w:p w14:paraId="3AB2E0FD" w14:textId="77777777" w:rsidR="005A1DA6" w:rsidRPr="00993A21" w:rsidRDefault="005A1DA6" w:rsidP="00F65320">
            <w:pPr>
              <w:spacing w:before="60" w:after="60"/>
              <w:rPr>
                <w:sz w:val="18"/>
                <w:szCs w:val="18"/>
                <w:lang w:val="es-ES_tradnl"/>
              </w:rPr>
            </w:pPr>
            <w:r w:rsidRPr="00993A21">
              <w:rPr>
                <w:sz w:val="18"/>
                <w:szCs w:val="18"/>
                <w:lang w:val="es-ES_tradnl"/>
              </w:rPr>
              <w:t>DS Castelló</w:t>
            </w:r>
          </w:p>
        </w:tc>
        <w:tc>
          <w:tcPr>
            <w:tcW w:w="1225" w:type="dxa"/>
          </w:tcPr>
          <w:p w14:paraId="7B6E173C"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10" w:type="dxa"/>
          </w:tcPr>
          <w:p w14:paraId="497E4405" w14:textId="77777777" w:rsidR="005A1DA6" w:rsidRPr="00993A21" w:rsidRDefault="005A1DA6" w:rsidP="00F65320">
            <w:pPr>
              <w:spacing w:before="60" w:after="60"/>
              <w:jc w:val="right"/>
              <w:rPr>
                <w:sz w:val="18"/>
                <w:szCs w:val="18"/>
                <w:lang w:val="es-ES_tradnl"/>
              </w:rPr>
            </w:pPr>
            <w:r>
              <w:rPr>
                <w:sz w:val="18"/>
                <w:szCs w:val="18"/>
                <w:lang w:val="es-ES_tradnl"/>
              </w:rPr>
              <w:t>1</w:t>
            </w:r>
          </w:p>
        </w:tc>
        <w:tc>
          <w:tcPr>
            <w:tcW w:w="1207" w:type="dxa"/>
          </w:tcPr>
          <w:p w14:paraId="0C044AF6" w14:textId="77777777" w:rsidR="005A1DA6" w:rsidRPr="00993A21" w:rsidRDefault="005A1DA6" w:rsidP="00F65320">
            <w:pPr>
              <w:spacing w:before="60" w:after="60"/>
              <w:jc w:val="right"/>
              <w:rPr>
                <w:bCs/>
                <w:sz w:val="18"/>
                <w:szCs w:val="18"/>
                <w:lang w:val="es-ES_tradnl"/>
              </w:rPr>
            </w:pPr>
            <w:r>
              <w:rPr>
                <w:bCs/>
                <w:sz w:val="18"/>
                <w:szCs w:val="18"/>
                <w:lang w:val="es-ES_tradnl"/>
              </w:rPr>
              <w:t>3</w:t>
            </w:r>
          </w:p>
        </w:tc>
        <w:tc>
          <w:tcPr>
            <w:tcW w:w="1317" w:type="dxa"/>
          </w:tcPr>
          <w:p w14:paraId="1BBC7C5D" w14:textId="77777777" w:rsidR="005A1DA6" w:rsidRPr="00195232" w:rsidRDefault="005A1DA6" w:rsidP="00F65320">
            <w:pPr>
              <w:spacing w:before="60" w:after="60"/>
              <w:jc w:val="right"/>
              <w:rPr>
                <w:bCs/>
                <w:sz w:val="18"/>
                <w:szCs w:val="18"/>
                <w:lang w:val="es-ES_tradnl"/>
              </w:rPr>
            </w:pPr>
            <w:r>
              <w:rPr>
                <w:bCs/>
                <w:sz w:val="18"/>
                <w:szCs w:val="18"/>
                <w:lang w:val="es-ES_tradnl"/>
              </w:rPr>
              <w:t>3</w:t>
            </w:r>
          </w:p>
        </w:tc>
        <w:tc>
          <w:tcPr>
            <w:tcW w:w="1221" w:type="dxa"/>
          </w:tcPr>
          <w:p w14:paraId="28FBA9B8" w14:textId="77777777" w:rsidR="005A1DA6" w:rsidRPr="0034776B" w:rsidRDefault="005A1DA6" w:rsidP="00F65320">
            <w:pPr>
              <w:spacing w:before="60" w:after="60"/>
              <w:jc w:val="right"/>
              <w:rPr>
                <w:b/>
                <w:sz w:val="18"/>
                <w:szCs w:val="18"/>
                <w:lang w:val="es-ES_tradnl"/>
              </w:rPr>
            </w:pPr>
            <w:r w:rsidRPr="0034776B">
              <w:rPr>
                <w:b/>
                <w:sz w:val="18"/>
                <w:szCs w:val="18"/>
                <w:lang w:val="es-ES_tradnl"/>
              </w:rPr>
              <w:t>7</w:t>
            </w:r>
          </w:p>
        </w:tc>
      </w:tr>
      <w:tr w:rsidR="005A1DA6" w:rsidRPr="00993A21" w14:paraId="10A51886" w14:textId="77777777" w:rsidTr="003F1483">
        <w:tc>
          <w:tcPr>
            <w:tcW w:w="2320" w:type="dxa"/>
            <w:shd w:val="clear" w:color="auto" w:fill="BDD6EE" w:themeFill="accent1" w:themeFillTint="66"/>
          </w:tcPr>
          <w:p w14:paraId="05780393" w14:textId="77777777" w:rsidR="005A1DA6" w:rsidRPr="00993A21" w:rsidRDefault="005A1DA6" w:rsidP="00F65320">
            <w:pPr>
              <w:spacing w:before="60" w:after="60"/>
              <w:rPr>
                <w:sz w:val="18"/>
                <w:szCs w:val="18"/>
                <w:lang w:val="es-ES_tradnl"/>
              </w:rPr>
            </w:pPr>
            <w:r w:rsidRPr="00993A21">
              <w:rPr>
                <w:sz w:val="18"/>
                <w:szCs w:val="18"/>
                <w:lang w:val="es-ES_tradnl"/>
              </w:rPr>
              <w:t>DS La Plana</w:t>
            </w:r>
          </w:p>
        </w:tc>
        <w:tc>
          <w:tcPr>
            <w:tcW w:w="1225" w:type="dxa"/>
          </w:tcPr>
          <w:p w14:paraId="682DD0E7" w14:textId="77777777" w:rsidR="005A1DA6" w:rsidRPr="00993A21" w:rsidRDefault="005A1DA6" w:rsidP="00F65320">
            <w:pPr>
              <w:tabs>
                <w:tab w:val="center" w:pos="955"/>
              </w:tabs>
              <w:spacing w:before="60" w:after="60"/>
              <w:jc w:val="right"/>
              <w:rPr>
                <w:sz w:val="18"/>
                <w:szCs w:val="18"/>
                <w:lang w:val="es-ES_tradnl"/>
              </w:rPr>
            </w:pPr>
            <w:r>
              <w:rPr>
                <w:sz w:val="18"/>
                <w:szCs w:val="18"/>
                <w:lang w:val="es-ES_tradnl"/>
              </w:rPr>
              <w:t>0</w:t>
            </w:r>
          </w:p>
        </w:tc>
        <w:tc>
          <w:tcPr>
            <w:tcW w:w="1210" w:type="dxa"/>
          </w:tcPr>
          <w:p w14:paraId="40B41817" w14:textId="77777777" w:rsidR="005A1DA6" w:rsidRPr="00993A21" w:rsidRDefault="005A1DA6" w:rsidP="00F65320">
            <w:pPr>
              <w:tabs>
                <w:tab w:val="center" w:pos="955"/>
              </w:tabs>
              <w:spacing w:before="60" w:after="60"/>
              <w:jc w:val="right"/>
              <w:rPr>
                <w:sz w:val="18"/>
                <w:szCs w:val="18"/>
                <w:lang w:val="es-ES_tradnl"/>
              </w:rPr>
            </w:pPr>
            <w:r>
              <w:rPr>
                <w:sz w:val="18"/>
                <w:szCs w:val="18"/>
                <w:lang w:val="es-ES_tradnl"/>
              </w:rPr>
              <w:t>0</w:t>
            </w:r>
          </w:p>
        </w:tc>
        <w:tc>
          <w:tcPr>
            <w:tcW w:w="1207" w:type="dxa"/>
          </w:tcPr>
          <w:p w14:paraId="580D12F4" w14:textId="77777777" w:rsidR="005A1DA6" w:rsidRPr="00993A21" w:rsidRDefault="005A1DA6" w:rsidP="00F65320">
            <w:pPr>
              <w:tabs>
                <w:tab w:val="center" w:pos="955"/>
              </w:tabs>
              <w:spacing w:before="60" w:after="60"/>
              <w:jc w:val="right"/>
              <w:rPr>
                <w:bCs/>
                <w:sz w:val="18"/>
                <w:szCs w:val="18"/>
                <w:lang w:val="es-ES_tradnl"/>
              </w:rPr>
            </w:pPr>
            <w:r>
              <w:rPr>
                <w:bCs/>
                <w:sz w:val="18"/>
                <w:szCs w:val="18"/>
                <w:lang w:val="es-ES_tradnl"/>
              </w:rPr>
              <w:t>0</w:t>
            </w:r>
          </w:p>
        </w:tc>
        <w:tc>
          <w:tcPr>
            <w:tcW w:w="1317" w:type="dxa"/>
          </w:tcPr>
          <w:p w14:paraId="089D0A5D" w14:textId="77777777" w:rsidR="005A1DA6" w:rsidRPr="00195232" w:rsidRDefault="005A1DA6" w:rsidP="00F65320">
            <w:pPr>
              <w:tabs>
                <w:tab w:val="center" w:pos="955"/>
              </w:tabs>
              <w:spacing w:before="60" w:after="60"/>
              <w:jc w:val="right"/>
              <w:rPr>
                <w:bCs/>
                <w:sz w:val="18"/>
                <w:szCs w:val="18"/>
                <w:lang w:val="es-ES_tradnl"/>
              </w:rPr>
            </w:pPr>
            <w:r>
              <w:rPr>
                <w:bCs/>
                <w:sz w:val="18"/>
                <w:szCs w:val="18"/>
                <w:lang w:val="es-ES_tradnl"/>
              </w:rPr>
              <w:t>3</w:t>
            </w:r>
          </w:p>
        </w:tc>
        <w:tc>
          <w:tcPr>
            <w:tcW w:w="1221" w:type="dxa"/>
          </w:tcPr>
          <w:p w14:paraId="0BA33E99" w14:textId="77777777" w:rsidR="005A1DA6" w:rsidRPr="0034776B" w:rsidRDefault="005A1DA6" w:rsidP="00F65320">
            <w:pPr>
              <w:tabs>
                <w:tab w:val="center" w:pos="955"/>
              </w:tabs>
              <w:spacing w:before="60" w:after="60"/>
              <w:jc w:val="right"/>
              <w:rPr>
                <w:b/>
                <w:sz w:val="18"/>
                <w:szCs w:val="18"/>
                <w:lang w:val="es-ES_tradnl"/>
              </w:rPr>
            </w:pPr>
            <w:r w:rsidRPr="0034776B">
              <w:rPr>
                <w:b/>
                <w:sz w:val="18"/>
                <w:szCs w:val="18"/>
                <w:lang w:val="es-ES_tradnl"/>
              </w:rPr>
              <w:t>3</w:t>
            </w:r>
          </w:p>
        </w:tc>
      </w:tr>
      <w:tr w:rsidR="005A1DA6" w:rsidRPr="00993A21" w14:paraId="32ACF083" w14:textId="77777777" w:rsidTr="003F1483">
        <w:tc>
          <w:tcPr>
            <w:tcW w:w="2320" w:type="dxa"/>
            <w:shd w:val="clear" w:color="auto" w:fill="BDD6EE" w:themeFill="accent1" w:themeFillTint="66"/>
          </w:tcPr>
          <w:p w14:paraId="3DA9BFFA" w14:textId="77777777" w:rsidR="005A1DA6" w:rsidRPr="00993A21" w:rsidRDefault="005A1DA6" w:rsidP="00F65320">
            <w:pPr>
              <w:spacing w:before="60" w:after="60"/>
              <w:rPr>
                <w:sz w:val="18"/>
                <w:szCs w:val="18"/>
                <w:lang w:val="es-ES_tradnl"/>
              </w:rPr>
            </w:pPr>
            <w:r w:rsidRPr="00993A21">
              <w:rPr>
                <w:sz w:val="18"/>
                <w:szCs w:val="18"/>
                <w:lang w:val="es-ES_tradnl"/>
              </w:rPr>
              <w:t>DS Arnau de Vilanova-Llíria</w:t>
            </w:r>
          </w:p>
        </w:tc>
        <w:tc>
          <w:tcPr>
            <w:tcW w:w="1225" w:type="dxa"/>
          </w:tcPr>
          <w:p w14:paraId="3436AA12" w14:textId="77777777" w:rsidR="005A1DA6" w:rsidRPr="00993A21" w:rsidRDefault="005A1DA6" w:rsidP="00F65320">
            <w:pPr>
              <w:tabs>
                <w:tab w:val="center" w:pos="955"/>
              </w:tabs>
              <w:spacing w:before="60" w:after="60"/>
              <w:jc w:val="right"/>
              <w:rPr>
                <w:sz w:val="18"/>
                <w:szCs w:val="18"/>
                <w:lang w:val="es-ES_tradnl"/>
              </w:rPr>
            </w:pPr>
            <w:r>
              <w:rPr>
                <w:sz w:val="18"/>
                <w:szCs w:val="18"/>
                <w:lang w:val="es-ES_tradnl"/>
              </w:rPr>
              <w:t>0</w:t>
            </w:r>
          </w:p>
        </w:tc>
        <w:tc>
          <w:tcPr>
            <w:tcW w:w="1210" w:type="dxa"/>
          </w:tcPr>
          <w:p w14:paraId="30273C9F" w14:textId="77777777" w:rsidR="005A1DA6" w:rsidRPr="00993A21" w:rsidRDefault="005A1DA6" w:rsidP="00F65320">
            <w:pPr>
              <w:tabs>
                <w:tab w:val="center" w:pos="955"/>
              </w:tabs>
              <w:spacing w:before="60" w:after="60"/>
              <w:jc w:val="right"/>
              <w:rPr>
                <w:sz w:val="18"/>
                <w:szCs w:val="18"/>
                <w:lang w:val="es-ES_tradnl"/>
              </w:rPr>
            </w:pPr>
            <w:r>
              <w:rPr>
                <w:sz w:val="18"/>
                <w:szCs w:val="18"/>
                <w:lang w:val="es-ES_tradnl"/>
              </w:rPr>
              <w:t>0</w:t>
            </w:r>
          </w:p>
        </w:tc>
        <w:tc>
          <w:tcPr>
            <w:tcW w:w="1207" w:type="dxa"/>
          </w:tcPr>
          <w:p w14:paraId="6C4D6F8F" w14:textId="77777777" w:rsidR="005A1DA6" w:rsidRPr="00993A21" w:rsidRDefault="005A1DA6" w:rsidP="00F65320">
            <w:pPr>
              <w:tabs>
                <w:tab w:val="center" w:pos="955"/>
              </w:tabs>
              <w:spacing w:before="60" w:after="60"/>
              <w:jc w:val="right"/>
              <w:rPr>
                <w:bCs/>
                <w:sz w:val="18"/>
                <w:szCs w:val="18"/>
                <w:lang w:val="es-ES_tradnl"/>
              </w:rPr>
            </w:pPr>
            <w:r>
              <w:rPr>
                <w:bCs/>
                <w:sz w:val="18"/>
                <w:szCs w:val="18"/>
                <w:lang w:val="es-ES_tradnl"/>
              </w:rPr>
              <w:t>2</w:t>
            </w:r>
          </w:p>
        </w:tc>
        <w:tc>
          <w:tcPr>
            <w:tcW w:w="1317" w:type="dxa"/>
          </w:tcPr>
          <w:p w14:paraId="71BDABF2" w14:textId="77777777" w:rsidR="005A1DA6" w:rsidRPr="00195232" w:rsidRDefault="005A1DA6" w:rsidP="00F65320">
            <w:pPr>
              <w:tabs>
                <w:tab w:val="center" w:pos="955"/>
              </w:tabs>
              <w:spacing w:before="60" w:after="60"/>
              <w:jc w:val="right"/>
              <w:rPr>
                <w:bCs/>
                <w:sz w:val="18"/>
                <w:szCs w:val="18"/>
                <w:lang w:val="es-ES_tradnl"/>
              </w:rPr>
            </w:pPr>
            <w:r>
              <w:rPr>
                <w:bCs/>
                <w:sz w:val="18"/>
                <w:szCs w:val="18"/>
                <w:lang w:val="es-ES_tradnl"/>
              </w:rPr>
              <w:t>0</w:t>
            </w:r>
          </w:p>
        </w:tc>
        <w:tc>
          <w:tcPr>
            <w:tcW w:w="1221" w:type="dxa"/>
          </w:tcPr>
          <w:p w14:paraId="147A4B71" w14:textId="77777777" w:rsidR="005A1DA6" w:rsidRPr="0034776B" w:rsidRDefault="005A1DA6" w:rsidP="00F65320">
            <w:pPr>
              <w:tabs>
                <w:tab w:val="center" w:pos="955"/>
              </w:tabs>
              <w:spacing w:before="60" w:after="60"/>
              <w:jc w:val="right"/>
              <w:rPr>
                <w:b/>
                <w:sz w:val="18"/>
                <w:szCs w:val="18"/>
                <w:lang w:val="es-ES_tradnl"/>
              </w:rPr>
            </w:pPr>
            <w:r>
              <w:rPr>
                <w:b/>
                <w:sz w:val="18"/>
                <w:szCs w:val="18"/>
                <w:lang w:val="es-ES_tradnl"/>
              </w:rPr>
              <w:t>2</w:t>
            </w:r>
          </w:p>
        </w:tc>
      </w:tr>
      <w:tr w:rsidR="005A1DA6" w:rsidRPr="00993A21" w14:paraId="62766F19" w14:textId="77777777" w:rsidTr="003F1483">
        <w:tc>
          <w:tcPr>
            <w:tcW w:w="2320" w:type="dxa"/>
            <w:shd w:val="clear" w:color="auto" w:fill="BDD6EE" w:themeFill="accent1" w:themeFillTint="66"/>
          </w:tcPr>
          <w:p w14:paraId="2F93AFDA" w14:textId="77777777" w:rsidR="005A1DA6" w:rsidRPr="00993A21" w:rsidRDefault="005A1DA6" w:rsidP="00F65320">
            <w:pPr>
              <w:spacing w:before="60" w:after="60"/>
              <w:rPr>
                <w:sz w:val="18"/>
                <w:szCs w:val="18"/>
                <w:lang w:val="es-ES_tradnl"/>
              </w:rPr>
            </w:pPr>
            <w:r w:rsidRPr="00993A21">
              <w:rPr>
                <w:sz w:val="18"/>
                <w:szCs w:val="18"/>
                <w:lang w:val="es-ES_tradnl"/>
              </w:rPr>
              <w:t>DS València-Doctor Peset</w:t>
            </w:r>
          </w:p>
        </w:tc>
        <w:tc>
          <w:tcPr>
            <w:tcW w:w="1225" w:type="dxa"/>
          </w:tcPr>
          <w:p w14:paraId="4FCE0500"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10" w:type="dxa"/>
          </w:tcPr>
          <w:p w14:paraId="2DA2C3CB"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583E00B6" w14:textId="77777777" w:rsidR="005A1DA6" w:rsidRPr="00993A21" w:rsidRDefault="005A1DA6" w:rsidP="00F65320">
            <w:pPr>
              <w:spacing w:before="60" w:after="60"/>
              <w:jc w:val="right"/>
              <w:rPr>
                <w:bCs/>
                <w:sz w:val="18"/>
                <w:szCs w:val="18"/>
                <w:lang w:val="es-ES_tradnl"/>
              </w:rPr>
            </w:pPr>
            <w:r>
              <w:rPr>
                <w:bCs/>
                <w:sz w:val="18"/>
                <w:szCs w:val="18"/>
                <w:lang w:val="es-ES_tradnl"/>
              </w:rPr>
              <w:t>1</w:t>
            </w:r>
          </w:p>
        </w:tc>
        <w:tc>
          <w:tcPr>
            <w:tcW w:w="1317" w:type="dxa"/>
          </w:tcPr>
          <w:p w14:paraId="5DAE2846" w14:textId="77777777" w:rsidR="005A1DA6" w:rsidRPr="00195232" w:rsidRDefault="005A1DA6" w:rsidP="00F65320">
            <w:pPr>
              <w:spacing w:before="60" w:after="60"/>
              <w:jc w:val="right"/>
              <w:rPr>
                <w:bCs/>
                <w:sz w:val="18"/>
                <w:szCs w:val="18"/>
                <w:lang w:val="es-ES_tradnl"/>
              </w:rPr>
            </w:pPr>
            <w:r>
              <w:rPr>
                <w:bCs/>
                <w:sz w:val="18"/>
                <w:szCs w:val="18"/>
                <w:lang w:val="es-ES_tradnl"/>
              </w:rPr>
              <w:t>7</w:t>
            </w:r>
          </w:p>
        </w:tc>
        <w:tc>
          <w:tcPr>
            <w:tcW w:w="1221" w:type="dxa"/>
          </w:tcPr>
          <w:p w14:paraId="7D4BDD51" w14:textId="77777777" w:rsidR="005A1DA6" w:rsidRPr="0034776B" w:rsidRDefault="005A1DA6" w:rsidP="00F65320">
            <w:pPr>
              <w:spacing w:before="60" w:after="60"/>
              <w:jc w:val="right"/>
              <w:rPr>
                <w:b/>
                <w:sz w:val="18"/>
                <w:szCs w:val="18"/>
                <w:lang w:val="es-ES_tradnl"/>
              </w:rPr>
            </w:pPr>
            <w:r>
              <w:rPr>
                <w:b/>
                <w:sz w:val="18"/>
                <w:szCs w:val="18"/>
                <w:lang w:val="es-ES_tradnl"/>
              </w:rPr>
              <w:t>8</w:t>
            </w:r>
          </w:p>
        </w:tc>
      </w:tr>
      <w:tr w:rsidR="005A1DA6" w:rsidRPr="00993A21" w14:paraId="50401CA7" w14:textId="77777777" w:rsidTr="003F1483">
        <w:tc>
          <w:tcPr>
            <w:tcW w:w="2320" w:type="dxa"/>
            <w:shd w:val="clear" w:color="auto" w:fill="BDD6EE" w:themeFill="accent1" w:themeFillTint="66"/>
          </w:tcPr>
          <w:p w14:paraId="749109E4" w14:textId="77777777" w:rsidR="005A1DA6" w:rsidRPr="00993A21" w:rsidRDefault="005A1DA6" w:rsidP="00F65320">
            <w:pPr>
              <w:spacing w:before="60" w:after="60"/>
              <w:rPr>
                <w:sz w:val="18"/>
                <w:szCs w:val="18"/>
                <w:lang w:val="es-ES_tradnl"/>
              </w:rPr>
            </w:pPr>
            <w:r>
              <w:rPr>
                <w:sz w:val="18"/>
                <w:szCs w:val="18"/>
                <w:lang w:val="es-ES_tradnl"/>
              </w:rPr>
              <w:t>DS La Ribera</w:t>
            </w:r>
          </w:p>
        </w:tc>
        <w:tc>
          <w:tcPr>
            <w:tcW w:w="1225" w:type="dxa"/>
          </w:tcPr>
          <w:p w14:paraId="7B355AAC"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10" w:type="dxa"/>
          </w:tcPr>
          <w:p w14:paraId="48E47996"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00194823" w14:textId="77777777" w:rsidR="005A1DA6" w:rsidRPr="000F4EFA" w:rsidRDefault="005A1DA6" w:rsidP="00F65320">
            <w:pPr>
              <w:spacing w:before="60" w:after="60"/>
              <w:jc w:val="right"/>
              <w:rPr>
                <w:bCs/>
                <w:sz w:val="18"/>
                <w:szCs w:val="18"/>
                <w:lang w:val="es-ES_tradnl"/>
              </w:rPr>
            </w:pPr>
            <w:r>
              <w:rPr>
                <w:bCs/>
                <w:sz w:val="18"/>
                <w:szCs w:val="18"/>
                <w:lang w:val="es-ES_tradnl"/>
              </w:rPr>
              <w:t>4</w:t>
            </w:r>
          </w:p>
        </w:tc>
        <w:tc>
          <w:tcPr>
            <w:tcW w:w="1317" w:type="dxa"/>
          </w:tcPr>
          <w:p w14:paraId="64F1159E" w14:textId="77777777" w:rsidR="005A1DA6" w:rsidRPr="00195232" w:rsidRDefault="005A1DA6" w:rsidP="00F65320">
            <w:pPr>
              <w:spacing w:before="60" w:after="60"/>
              <w:jc w:val="right"/>
              <w:rPr>
                <w:bCs/>
                <w:sz w:val="18"/>
                <w:szCs w:val="18"/>
                <w:lang w:val="es-ES_tradnl"/>
              </w:rPr>
            </w:pPr>
            <w:r>
              <w:rPr>
                <w:bCs/>
                <w:sz w:val="18"/>
                <w:szCs w:val="18"/>
                <w:lang w:val="es-ES_tradnl"/>
              </w:rPr>
              <w:t>1</w:t>
            </w:r>
          </w:p>
        </w:tc>
        <w:tc>
          <w:tcPr>
            <w:tcW w:w="1221" w:type="dxa"/>
          </w:tcPr>
          <w:p w14:paraId="0FD7435E" w14:textId="77777777" w:rsidR="005A1DA6" w:rsidRPr="0034776B" w:rsidRDefault="005A1DA6" w:rsidP="00F65320">
            <w:pPr>
              <w:spacing w:before="60" w:after="60"/>
              <w:jc w:val="right"/>
              <w:rPr>
                <w:b/>
                <w:sz w:val="18"/>
                <w:szCs w:val="18"/>
                <w:lang w:val="es-ES_tradnl"/>
              </w:rPr>
            </w:pPr>
            <w:r>
              <w:rPr>
                <w:b/>
                <w:sz w:val="18"/>
                <w:szCs w:val="18"/>
                <w:lang w:val="es-ES_tradnl"/>
              </w:rPr>
              <w:t>5</w:t>
            </w:r>
          </w:p>
        </w:tc>
      </w:tr>
      <w:tr w:rsidR="005A1DA6" w:rsidRPr="00993A21" w14:paraId="1F084D7B" w14:textId="77777777" w:rsidTr="003F1483">
        <w:tc>
          <w:tcPr>
            <w:tcW w:w="2320" w:type="dxa"/>
            <w:shd w:val="clear" w:color="auto" w:fill="BDD6EE" w:themeFill="accent1" w:themeFillTint="66"/>
          </w:tcPr>
          <w:p w14:paraId="469812A7" w14:textId="77777777" w:rsidR="005A1DA6" w:rsidRPr="00993A21" w:rsidRDefault="005A1DA6" w:rsidP="00F65320">
            <w:pPr>
              <w:spacing w:before="60" w:after="60"/>
              <w:rPr>
                <w:sz w:val="18"/>
                <w:szCs w:val="18"/>
                <w:lang w:val="es-ES_tradnl"/>
              </w:rPr>
            </w:pPr>
            <w:r w:rsidRPr="00993A21">
              <w:rPr>
                <w:sz w:val="18"/>
                <w:szCs w:val="18"/>
                <w:lang w:val="es-ES_tradnl"/>
              </w:rPr>
              <w:t>DS Xàtiva-Ontinyent</w:t>
            </w:r>
          </w:p>
        </w:tc>
        <w:tc>
          <w:tcPr>
            <w:tcW w:w="1225" w:type="dxa"/>
          </w:tcPr>
          <w:p w14:paraId="53105E4B" w14:textId="77777777" w:rsidR="005A1DA6" w:rsidRPr="00993A21" w:rsidRDefault="005A1DA6" w:rsidP="00F65320">
            <w:pPr>
              <w:spacing w:before="60" w:after="60"/>
              <w:jc w:val="right"/>
              <w:rPr>
                <w:sz w:val="18"/>
                <w:szCs w:val="18"/>
                <w:lang w:val="es-ES_tradnl"/>
              </w:rPr>
            </w:pPr>
            <w:r>
              <w:rPr>
                <w:sz w:val="18"/>
                <w:szCs w:val="18"/>
                <w:lang w:val="es-ES_tradnl"/>
              </w:rPr>
              <w:t>2</w:t>
            </w:r>
          </w:p>
        </w:tc>
        <w:tc>
          <w:tcPr>
            <w:tcW w:w="1210" w:type="dxa"/>
          </w:tcPr>
          <w:p w14:paraId="35FE43FB"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7682BAC3" w14:textId="77777777" w:rsidR="005A1DA6" w:rsidRPr="00993A21" w:rsidRDefault="005A1DA6" w:rsidP="00F65320">
            <w:pPr>
              <w:spacing w:before="60" w:after="60"/>
              <w:jc w:val="right"/>
              <w:rPr>
                <w:bCs/>
                <w:sz w:val="18"/>
                <w:szCs w:val="18"/>
                <w:lang w:val="es-ES_tradnl"/>
              </w:rPr>
            </w:pPr>
            <w:r>
              <w:rPr>
                <w:bCs/>
                <w:sz w:val="18"/>
                <w:szCs w:val="18"/>
                <w:lang w:val="es-ES_tradnl"/>
              </w:rPr>
              <w:t>15</w:t>
            </w:r>
          </w:p>
        </w:tc>
        <w:tc>
          <w:tcPr>
            <w:tcW w:w="1317" w:type="dxa"/>
          </w:tcPr>
          <w:p w14:paraId="1043CF17" w14:textId="77777777" w:rsidR="005A1DA6" w:rsidRPr="00195232" w:rsidRDefault="005A1DA6" w:rsidP="00F65320">
            <w:pPr>
              <w:spacing w:before="60" w:after="60"/>
              <w:jc w:val="right"/>
              <w:rPr>
                <w:bCs/>
                <w:sz w:val="18"/>
                <w:szCs w:val="18"/>
                <w:lang w:val="es-ES_tradnl"/>
              </w:rPr>
            </w:pPr>
            <w:r>
              <w:rPr>
                <w:bCs/>
                <w:sz w:val="18"/>
                <w:szCs w:val="18"/>
                <w:lang w:val="es-ES_tradnl"/>
              </w:rPr>
              <w:t>3</w:t>
            </w:r>
          </w:p>
        </w:tc>
        <w:tc>
          <w:tcPr>
            <w:tcW w:w="1221" w:type="dxa"/>
          </w:tcPr>
          <w:p w14:paraId="146C6FC3" w14:textId="77777777" w:rsidR="005A1DA6" w:rsidRPr="0034776B" w:rsidRDefault="005A1DA6" w:rsidP="00F65320">
            <w:pPr>
              <w:spacing w:before="60" w:after="60"/>
              <w:jc w:val="right"/>
              <w:rPr>
                <w:b/>
                <w:sz w:val="18"/>
                <w:szCs w:val="18"/>
                <w:lang w:val="es-ES_tradnl"/>
              </w:rPr>
            </w:pPr>
            <w:r>
              <w:rPr>
                <w:b/>
                <w:sz w:val="18"/>
                <w:szCs w:val="18"/>
                <w:lang w:val="es-ES_tradnl"/>
              </w:rPr>
              <w:t>20</w:t>
            </w:r>
          </w:p>
        </w:tc>
      </w:tr>
      <w:tr w:rsidR="005A1DA6" w:rsidRPr="00993A21" w14:paraId="7D3A0883" w14:textId="77777777" w:rsidTr="003F1483">
        <w:tc>
          <w:tcPr>
            <w:tcW w:w="2320" w:type="dxa"/>
            <w:shd w:val="clear" w:color="auto" w:fill="BDD6EE" w:themeFill="accent1" w:themeFillTint="66"/>
          </w:tcPr>
          <w:p w14:paraId="1C911FA8" w14:textId="77777777" w:rsidR="005A1DA6" w:rsidRPr="00993A21" w:rsidRDefault="005A1DA6" w:rsidP="00F65320">
            <w:pPr>
              <w:spacing w:before="60" w:after="60"/>
              <w:rPr>
                <w:sz w:val="18"/>
                <w:szCs w:val="18"/>
                <w:lang w:val="es-ES_tradnl"/>
              </w:rPr>
            </w:pPr>
            <w:r w:rsidRPr="00993A21">
              <w:rPr>
                <w:sz w:val="18"/>
                <w:szCs w:val="18"/>
                <w:lang w:val="es-ES_tradnl"/>
              </w:rPr>
              <w:t>DS Alcoi</w:t>
            </w:r>
          </w:p>
        </w:tc>
        <w:tc>
          <w:tcPr>
            <w:tcW w:w="1225" w:type="dxa"/>
          </w:tcPr>
          <w:p w14:paraId="06783DD0"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10" w:type="dxa"/>
          </w:tcPr>
          <w:p w14:paraId="4DE7F681"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56E89791" w14:textId="77777777" w:rsidR="005A1DA6" w:rsidRPr="00993A21" w:rsidRDefault="005A1DA6" w:rsidP="00F65320">
            <w:pPr>
              <w:spacing w:before="60" w:after="60"/>
              <w:jc w:val="right"/>
              <w:rPr>
                <w:bCs/>
                <w:sz w:val="18"/>
                <w:szCs w:val="18"/>
                <w:lang w:val="es-ES_tradnl"/>
              </w:rPr>
            </w:pPr>
            <w:r>
              <w:rPr>
                <w:bCs/>
                <w:sz w:val="18"/>
                <w:szCs w:val="18"/>
                <w:lang w:val="es-ES_tradnl"/>
              </w:rPr>
              <w:t>2</w:t>
            </w:r>
          </w:p>
        </w:tc>
        <w:tc>
          <w:tcPr>
            <w:tcW w:w="1317" w:type="dxa"/>
          </w:tcPr>
          <w:p w14:paraId="340B7450" w14:textId="77777777" w:rsidR="005A1DA6" w:rsidRPr="00195232" w:rsidRDefault="005A1DA6" w:rsidP="00F65320">
            <w:pPr>
              <w:spacing w:before="60" w:after="60"/>
              <w:jc w:val="right"/>
              <w:rPr>
                <w:bCs/>
                <w:sz w:val="18"/>
                <w:szCs w:val="18"/>
                <w:lang w:val="es-ES_tradnl"/>
              </w:rPr>
            </w:pPr>
            <w:r>
              <w:rPr>
                <w:bCs/>
                <w:sz w:val="18"/>
                <w:szCs w:val="18"/>
                <w:lang w:val="es-ES_tradnl"/>
              </w:rPr>
              <w:t>4</w:t>
            </w:r>
          </w:p>
        </w:tc>
        <w:tc>
          <w:tcPr>
            <w:tcW w:w="1221" w:type="dxa"/>
          </w:tcPr>
          <w:p w14:paraId="3679E459" w14:textId="77777777" w:rsidR="005A1DA6" w:rsidRPr="0034776B" w:rsidRDefault="005A1DA6" w:rsidP="00F65320">
            <w:pPr>
              <w:spacing w:before="60" w:after="60"/>
              <w:jc w:val="right"/>
              <w:rPr>
                <w:b/>
                <w:sz w:val="18"/>
                <w:szCs w:val="18"/>
                <w:lang w:val="es-ES_tradnl"/>
              </w:rPr>
            </w:pPr>
            <w:r>
              <w:rPr>
                <w:b/>
                <w:sz w:val="18"/>
                <w:szCs w:val="18"/>
                <w:lang w:val="es-ES_tradnl"/>
              </w:rPr>
              <w:t>6</w:t>
            </w:r>
          </w:p>
        </w:tc>
      </w:tr>
      <w:tr w:rsidR="005A1DA6" w:rsidRPr="00993A21" w14:paraId="3127A6B4" w14:textId="77777777" w:rsidTr="003F1483">
        <w:tc>
          <w:tcPr>
            <w:tcW w:w="2320" w:type="dxa"/>
            <w:shd w:val="clear" w:color="auto" w:fill="BDD6EE" w:themeFill="accent1" w:themeFillTint="66"/>
          </w:tcPr>
          <w:p w14:paraId="36659628" w14:textId="77777777" w:rsidR="005A1DA6" w:rsidRPr="00993A21" w:rsidRDefault="005A1DA6" w:rsidP="00F65320">
            <w:pPr>
              <w:spacing w:before="60" w:after="60"/>
              <w:rPr>
                <w:sz w:val="18"/>
                <w:szCs w:val="18"/>
                <w:lang w:val="es-ES_tradnl"/>
              </w:rPr>
            </w:pPr>
            <w:r w:rsidRPr="00993A21">
              <w:rPr>
                <w:sz w:val="18"/>
                <w:szCs w:val="18"/>
                <w:lang w:val="es-ES_tradnl"/>
              </w:rPr>
              <w:t>DS Elda</w:t>
            </w:r>
          </w:p>
        </w:tc>
        <w:tc>
          <w:tcPr>
            <w:tcW w:w="1225" w:type="dxa"/>
          </w:tcPr>
          <w:p w14:paraId="723E4D14" w14:textId="77777777" w:rsidR="005A1DA6" w:rsidRPr="00993A21" w:rsidRDefault="005A1DA6" w:rsidP="00F65320">
            <w:pPr>
              <w:spacing w:before="60" w:after="60"/>
              <w:jc w:val="right"/>
              <w:rPr>
                <w:sz w:val="18"/>
                <w:szCs w:val="18"/>
                <w:lang w:val="es-ES_tradnl"/>
              </w:rPr>
            </w:pPr>
            <w:r>
              <w:rPr>
                <w:sz w:val="18"/>
                <w:szCs w:val="18"/>
                <w:lang w:val="es-ES_tradnl"/>
              </w:rPr>
              <w:t>1</w:t>
            </w:r>
          </w:p>
        </w:tc>
        <w:tc>
          <w:tcPr>
            <w:tcW w:w="1210" w:type="dxa"/>
          </w:tcPr>
          <w:p w14:paraId="5B1FDC38"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7050362B" w14:textId="77777777" w:rsidR="005A1DA6" w:rsidRPr="00993A21" w:rsidRDefault="005A1DA6" w:rsidP="00F65320">
            <w:pPr>
              <w:spacing w:before="60" w:after="60"/>
              <w:jc w:val="right"/>
              <w:rPr>
                <w:bCs/>
                <w:sz w:val="18"/>
                <w:szCs w:val="18"/>
                <w:lang w:val="es-ES_tradnl"/>
              </w:rPr>
            </w:pPr>
            <w:r>
              <w:rPr>
                <w:bCs/>
                <w:sz w:val="18"/>
                <w:szCs w:val="18"/>
                <w:lang w:val="es-ES_tradnl"/>
              </w:rPr>
              <w:t>3</w:t>
            </w:r>
          </w:p>
        </w:tc>
        <w:tc>
          <w:tcPr>
            <w:tcW w:w="1317" w:type="dxa"/>
          </w:tcPr>
          <w:p w14:paraId="503B0A0E" w14:textId="77777777" w:rsidR="005A1DA6" w:rsidRPr="00195232" w:rsidRDefault="005A1DA6" w:rsidP="00F65320">
            <w:pPr>
              <w:spacing w:before="60" w:after="60"/>
              <w:jc w:val="right"/>
              <w:rPr>
                <w:bCs/>
                <w:sz w:val="18"/>
                <w:szCs w:val="18"/>
                <w:lang w:val="es-ES_tradnl"/>
              </w:rPr>
            </w:pPr>
            <w:r>
              <w:rPr>
                <w:bCs/>
                <w:sz w:val="18"/>
                <w:szCs w:val="18"/>
                <w:lang w:val="es-ES_tradnl"/>
              </w:rPr>
              <w:t>1</w:t>
            </w:r>
          </w:p>
        </w:tc>
        <w:tc>
          <w:tcPr>
            <w:tcW w:w="1221" w:type="dxa"/>
          </w:tcPr>
          <w:p w14:paraId="03FD8D70" w14:textId="77777777" w:rsidR="005A1DA6" w:rsidRPr="0034776B" w:rsidRDefault="005A1DA6" w:rsidP="00F65320">
            <w:pPr>
              <w:spacing w:before="60" w:after="60"/>
              <w:jc w:val="right"/>
              <w:rPr>
                <w:b/>
                <w:sz w:val="18"/>
                <w:szCs w:val="18"/>
                <w:lang w:val="es-ES_tradnl"/>
              </w:rPr>
            </w:pPr>
            <w:r>
              <w:rPr>
                <w:b/>
                <w:sz w:val="18"/>
                <w:szCs w:val="18"/>
                <w:lang w:val="es-ES_tradnl"/>
              </w:rPr>
              <w:t>5</w:t>
            </w:r>
          </w:p>
        </w:tc>
      </w:tr>
      <w:tr w:rsidR="005A1DA6" w:rsidRPr="00993A21" w14:paraId="5B48A1B1" w14:textId="77777777" w:rsidTr="003F1483">
        <w:tc>
          <w:tcPr>
            <w:tcW w:w="2320" w:type="dxa"/>
            <w:shd w:val="clear" w:color="auto" w:fill="BDD6EE" w:themeFill="accent1" w:themeFillTint="66"/>
          </w:tcPr>
          <w:p w14:paraId="593316E3" w14:textId="77777777" w:rsidR="005A1DA6" w:rsidRPr="00993A21" w:rsidRDefault="005A1DA6" w:rsidP="00F65320">
            <w:pPr>
              <w:spacing w:before="60" w:after="60"/>
              <w:rPr>
                <w:sz w:val="18"/>
                <w:szCs w:val="18"/>
                <w:lang w:val="es-ES_tradnl"/>
              </w:rPr>
            </w:pPr>
            <w:r w:rsidRPr="00993A21">
              <w:rPr>
                <w:sz w:val="18"/>
                <w:szCs w:val="18"/>
                <w:lang w:val="es-ES_tradnl"/>
              </w:rPr>
              <w:t>DS Gandia</w:t>
            </w:r>
          </w:p>
        </w:tc>
        <w:tc>
          <w:tcPr>
            <w:tcW w:w="1225" w:type="dxa"/>
          </w:tcPr>
          <w:p w14:paraId="1801F7F5"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10" w:type="dxa"/>
          </w:tcPr>
          <w:p w14:paraId="1E921E4A"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07" w:type="dxa"/>
          </w:tcPr>
          <w:p w14:paraId="66A0BDC5" w14:textId="77777777" w:rsidR="005A1DA6" w:rsidRPr="00993A21" w:rsidRDefault="005A1DA6" w:rsidP="00F65320">
            <w:pPr>
              <w:spacing w:before="60" w:after="60"/>
              <w:jc w:val="right"/>
              <w:rPr>
                <w:bCs/>
                <w:sz w:val="18"/>
                <w:szCs w:val="18"/>
                <w:lang w:val="es-ES_tradnl"/>
              </w:rPr>
            </w:pPr>
            <w:r>
              <w:rPr>
                <w:bCs/>
                <w:sz w:val="18"/>
                <w:szCs w:val="18"/>
                <w:lang w:val="es-ES_tradnl"/>
              </w:rPr>
              <w:t>3</w:t>
            </w:r>
          </w:p>
        </w:tc>
        <w:tc>
          <w:tcPr>
            <w:tcW w:w="1317" w:type="dxa"/>
          </w:tcPr>
          <w:p w14:paraId="3F9D13F2" w14:textId="77777777" w:rsidR="005A1DA6" w:rsidRPr="00195232" w:rsidRDefault="005A1DA6" w:rsidP="00F65320">
            <w:pPr>
              <w:spacing w:before="60" w:after="60"/>
              <w:jc w:val="right"/>
              <w:rPr>
                <w:bCs/>
                <w:sz w:val="18"/>
                <w:szCs w:val="18"/>
                <w:lang w:val="es-ES_tradnl"/>
              </w:rPr>
            </w:pPr>
            <w:r>
              <w:rPr>
                <w:bCs/>
                <w:sz w:val="18"/>
                <w:szCs w:val="18"/>
                <w:lang w:val="es-ES_tradnl"/>
              </w:rPr>
              <w:t>1</w:t>
            </w:r>
          </w:p>
        </w:tc>
        <w:tc>
          <w:tcPr>
            <w:tcW w:w="1221" w:type="dxa"/>
          </w:tcPr>
          <w:p w14:paraId="0812FB8A" w14:textId="77777777" w:rsidR="005A1DA6" w:rsidRPr="0034776B" w:rsidRDefault="005A1DA6" w:rsidP="00F65320">
            <w:pPr>
              <w:spacing w:before="60" w:after="60"/>
              <w:jc w:val="right"/>
              <w:rPr>
                <w:b/>
                <w:sz w:val="18"/>
                <w:szCs w:val="18"/>
                <w:lang w:val="es-ES_tradnl"/>
              </w:rPr>
            </w:pPr>
            <w:r>
              <w:rPr>
                <w:b/>
                <w:sz w:val="18"/>
                <w:szCs w:val="18"/>
                <w:lang w:val="es-ES_tradnl"/>
              </w:rPr>
              <w:t>4</w:t>
            </w:r>
          </w:p>
        </w:tc>
      </w:tr>
      <w:tr w:rsidR="005A1DA6" w:rsidRPr="0034776B" w14:paraId="6B429677" w14:textId="77777777" w:rsidTr="003F1483">
        <w:tc>
          <w:tcPr>
            <w:tcW w:w="2320" w:type="dxa"/>
            <w:shd w:val="clear" w:color="auto" w:fill="BDD6EE" w:themeFill="accent1" w:themeFillTint="66"/>
          </w:tcPr>
          <w:p w14:paraId="25205D80" w14:textId="77777777" w:rsidR="005A1DA6" w:rsidRPr="00993A21" w:rsidRDefault="005A1DA6" w:rsidP="00F65320">
            <w:pPr>
              <w:spacing w:before="60" w:after="60"/>
              <w:rPr>
                <w:sz w:val="18"/>
                <w:szCs w:val="18"/>
                <w:lang w:val="en-GB"/>
              </w:rPr>
            </w:pPr>
            <w:r w:rsidRPr="00993A21">
              <w:rPr>
                <w:sz w:val="18"/>
                <w:szCs w:val="18"/>
                <w:lang w:val="en-US"/>
              </w:rPr>
              <w:t>DS Alacant-Sant Joan d’Alacant</w:t>
            </w:r>
          </w:p>
        </w:tc>
        <w:tc>
          <w:tcPr>
            <w:tcW w:w="1225" w:type="dxa"/>
          </w:tcPr>
          <w:p w14:paraId="65AFAC9F" w14:textId="77777777" w:rsidR="005A1DA6" w:rsidRPr="0034776B" w:rsidRDefault="005A1DA6" w:rsidP="00F65320">
            <w:pPr>
              <w:spacing w:before="60" w:after="60"/>
              <w:jc w:val="right"/>
              <w:rPr>
                <w:sz w:val="18"/>
                <w:szCs w:val="18"/>
                <w:lang w:val="en-US"/>
              </w:rPr>
            </w:pPr>
            <w:r>
              <w:rPr>
                <w:sz w:val="18"/>
                <w:szCs w:val="18"/>
                <w:lang w:val="en-US"/>
              </w:rPr>
              <w:t>2</w:t>
            </w:r>
          </w:p>
        </w:tc>
        <w:tc>
          <w:tcPr>
            <w:tcW w:w="1210" w:type="dxa"/>
          </w:tcPr>
          <w:p w14:paraId="1F7E47A6" w14:textId="77777777" w:rsidR="005A1DA6" w:rsidRPr="0034776B" w:rsidRDefault="005A1DA6" w:rsidP="00F65320">
            <w:pPr>
              <w:spacing w:before="60" w:after="60"/>
              <w:jc w:val="right"/>
              <w:rPr>
                <w:sz w:val="18"/>
                <w:szCs w:val="18"/>
                <w:lang w:val="en-US"/>
              </w:rPr>
            </w:pPr>
            <w:r>
              <w:rPr>
                <w:sz w:val="18"/>
                <w:szCs w:val="18"/>
                <w:lang w:val="en-US"/>
              </w:rPr>
              <w:t>0</w:t>
            </w:r>
          </w:p>
        </w:tc>
        <w:tc>
          <w:tcPr>
            <w:tcW w:w="1207" w:type="dxa"/>
          </w:tcPr>
          <w:p w14:paraId="4A8F76C2" w14:textId="77777777" w:rsidR="005A1DA6" w:rsidRPr="00993A21" w:rsidRDefault="005A1DA6" w:rsidP="00F65320">
            <w:pPr>
              <w:spacing w:before="60" w:after="60"/>
              <w:jc w:val="right"/>
              <w:rPr>
                <w:bCs/>
                <w:sz w:val="18"/>
                <w:szCs w:val="18"/>
                <w:lang w:val="en-US"/>
              </w:rPr>
            </w:pPr>
            <w:r>
              <w:rPr>
                <w:bCs/>
                <w:sz w:val="18"/>
                <w:szCs w:val="18"/>
                <w:lang w:val="en-US"/>
              </w:rPr>
              <w:t>1</w:t>
            </w:r>
          </w:p>
        </w:tc>
        <w:tc>
          <w:tcPr>
            <w:tcW w:w="1317" w:type="dxa"/>
          </w:tcPr>
          <w:p w14:paraId="7CCBC6F1" w14:textId="77777777" w:rsidR="005A1DA6" w:rsidRPr="00195232" w:rsidRDefault="005A1DA6" w:rsidP="00F65320">
            <w:pPr>
              <w:spacing w:before="60" w:after="60"/>
              <w:jc w:val="right"/>
              <w:rPr>
                <w:bCs/>
                <w:sz w:val="18"/>
                <w:szCs w:val="18"/>
                <w:lang w:val="en-US"/>
              </w:rPr>
            </w:pPr>
            <w:r>
              <w:rPr>
                <w:bCs/>
                <w:sz w:val="18"/>
                <w:szCs w:val="18"/>
                <w:lang w:val="en-US"/>
              </w:rPr>
              <w:t>3</w:t>
            </w:r>
          </w:p>
        </w:tc>
        <w:tc>
          <w:tcPr>
            <w:tcW w:w="1221" w:type="dxa"/>
          </w:tcPr>
          <w:p w14:paraId="309BFCEB" w14:textId="77777777" w:rsidR="005A1DA6" w:rsidRPr="0034776B" w:rsidRDefault="005A1DA6" w:rsidP="00F65320">
            <w:pPr>
              <w:spacing w:before="60" w:after="60"/>
              <w:jc w:val="right"/>
              <w:rPr>
                <w:b/>
                <w:sz w:val="18"/>
                <w:szCs w:val="18"/>
                <w:lang w:val="en-US"/>
              </w:rPr>
            </w:pPr>
            <w:r>
              <w:rPr>
                <w:b/>
                <w:sz w:val="18"/>
                <w:szCs w:val="18"/>
                <w:lang w:val="en-US"/>
              </w:rPr>
              <w:t>6</w:t>
            </w:r>
          </w:p>
        </w:tc>
      </w:tr>
      <w:tr w:rsidR="005A1DA6" w:rsidRPr="00993A21" w14:paraId="75987CC6" w14:textId="77777777" w:rsidTr="003F1483">
        <w:tc>
          <w:tcPr>
            <w:tcW w:w="2320" w:type="dxa"/>
            <w:shd w:val="clear" w:color="auto" w:fill="BDD6EE" w:themeFill="accent1" w:themeFillTint="66"/>
          </w:tcPr>
          <w:p w14:paraId="74933DED" w14:textId="77777777" w:rsidR="005A1DA6" w:rsidRPr="00993A21" w:rsidRDefault="005A1DA6" w:rsidP="00F65320">
            <w:pPr>
              <w:spacing w:before="60" w:after="60"/>
              <w:rPr>
                <w:sz w:val="18"/>
                <w:szCs w:val="18"/>
                <w:lang w:val="en-US"/>
              </w:rPr>
            </w:pPr>
            <w:r w:rsidRPr="00993A21">
              <w:rPr>
                <w:sz w:val="18"/>
                <w:szCs w:val="18"/>
                <w:lang w:val="en-US"/>
              </w:rPr>
              <w:t>DS Elx-Hospital General</w:t>
            </w:r>
          </w:p>
        </w:tc>
        <w:tc>
          <w:tcPr>
            <w:tcW w:w="1225" w:type="dxa"/>
          </w:tcPr>
          <w:p w14:paraId="4FBBA01D" w14:textId="77777777" w:rsidR="005A1DA6" w:rsidRPr="00993A21" w:rsidRDefault="005A1DA6" w:rsidP="00F65320">
            <w:pPr>
              <w:spacing w:before="60" w:after="60"/>
              <w:jc w:val="right"/>
              <w:rPr>
                <w:sz w:val="18"/>
                <w:szCs w:val="18"/>
                <w:lang w:val="en-US"/>
              </w:rPr>
            </w:pPr>
            <w:r>
              <w:rPr>
                <w:sz w:val="18"/>
                <w:szCs w:val="18"/>
                <w:lang w:val="en-US"/>
              </w:rPr>
              <w:t>7</w:t>
            </w:r>
          </w:p>
        </w:tc>
        <w:tc>
          <w:tcPr>
            <w:tcW w:w="1210" w:type="dxa"/>
          </w:tcPr>
          <w:p w14:paraId="6BFA4B7A" w14:textId="77777777" w:rsidR="005A1DA6" w:rsidRPr="00993A21" w:rsidRDefault="005A1DA6" w:rsidP="00F65320">
            <w:pPr>
              <w:spacing w:before="60" w:after="60"/>
              <w:jc w:val="right"/>
              <w:rPr>
                <w:sz w:val="18"/>
                <w:szCs w:val="18"/>
                <w:lang w:val="en-US"/>
              </w:rPr>
            </w:pPr>
            <w:r>
              <w:rPr>
                <w:sz w:val="18"/>
                <w:szCs w:val="18"/>
                <w:lang w:val="en-US"/>
              </w:rPr>
              <w:t>0</w:t>
            </w:r>
          </w:p>
        </w:tc>
        <w:tc>
          <w:tcPr>
            <w:tcW w:w="1207" w:type="dxa"/>
          </w:tcPr>
          <w:p w14:paraId="7C2E8A71" w14:textId="77777777" w:rsidR="005A1DA6" w:rsidRPr="00993A21" w:rsidRDefault="005A1DA6" w:rsidP="00F65320">
            <w:pPr>
              <w:spacing w:before="60" w:after="60"/>
              <w:jc w:val="right"/>
              <w:rPr>
                <w:bCs/>
                <w:sz w:val="18"/>
                <w:szCs w:val="18"/>
                <w:lang w:val="en-US"/>
              </w:rPr>
            </w:pPr>
            <w:r>
              <w:rPr>
                <w:bCs/>
                <w:sz w:val="18"/>
                <w:szCs w:val="18"/>
                <w:lang w:val="en-US"/>
              </w:rPr>
              <w:t>11</w:t>
            </w:r>
          </w:p>
        </w:tc>
        <w:tc>
          <w:tcPr>
            <w:tcW w:w="1317" w:type="dxa"/>
          </w:tcPr>
          <w:p w14:paraId="20820C76" w14:textId="77777777" w:rsidR="005A1DA6" w:rsidRPr="00195232" w:rsidRDefault="005A1DA6" w:rsidP="00F65320">
            <w:pPr>
              <w:spacing w:before="60" w:after="60"/>
              <w:jc w:val="right"/>
              <w:rPr>
                <w:bCs/>
                <w:sz w:val="18"/>
                <w:szCs w:val="18"/>
                <w:lang w:val="en-US"/>
              </w:rPr>
            </w:pPr>
            <w:r>
              <w:rPr>
                <w:bCs/>
                <w:sz w:val="18"/>
                <w:szCs w:val="18"/>
                <w:lang w:val="en-US"/>
              </w:rPr>
              <w:t>6</w:t>
            </w:r>
          </w:p>
        </w:tc>
        <w:tc>
          <w:tcPr>
            <w:tcW w:w="1221" w:type="dxa"/>
          </w:tcPr>
          <w:p w14:paraId="3824C4A3" w14:textId="77777777" w:rsidR="005A1DA6" w:rsidRPr="0034776B" w:rsidRDefault="005A1DA6" w:rsidP="00F65320">
            <w:pPr>
              <w:spacing w:before="60" w:after="60"/>
              <w:jc w:val="right"/>
              <w:rPr>
                <w:b/>
                <w:sz w:val="18"/>
                <w:szCs w:val="18"/>
                <w:lang w:val="en-US"/>
              </w:rPr>
            </w:pPr>
            <w:r>
              <w:rPr>
                <w:b/>
                <w:sz w:val="18"/>
                <w:szCs w:val="18"/>
                <w:lang w:val="en-US"/>
              </w:rPr>
              <w:t>24</w:t>
            </w:r>
          </w:p>
        </w:tc>
      </w:tr>
      <w:tr w:rsidR="005A1DA6" w:rsidRPr="00993A21" w14:paraId="5FDB3B0F" w14:textId="77777777" w:rsidTr="003F1483">
        <w:tc>
          <w:tcPr>
            <w:tcW w:w="2320" w:type="dxa"/>
            <w:shd w:val="clear" w:color="auto" w:fill="BDD6EE" w:themeFill="accent1" w:themeFillTint="66"/>
          </w:tcPr>
          <w:p w14:paraId="75F7B6C8" w14:textId="77777777" w:rsidR="005A1DA6" w:rsidRPr="00993A21" w:rsidRDefault="005A1DA6" w:rsidP="00F65320">
            <w:pPr>
              <w:spacing w:before="60" w:after="60"/>
              <w:rPr>
                <w:sz w:val="18"/>
                <w:szCs w:val="18"/>
                <w:lang w:val="en-US"/>
              </w:rPr>
            </w:pPr>
            <w:r w:rsidRPr="00993A21">
              <w:rPr>
                <w:sz w:val="18"/>
                <w:szCs w:val="18"/>
                <w:lang w:val="en-US"/>
              </w:rPr>
              <w:t>DS Elx-Crevillent</w:t>
            </w:r>
          </w:p>
        </w:tc>
        <w:tc>
          <w:tcPr>
            <w:tcW w:w="1225" w:type="dxa"/>
          </w:tcPr>
          <w:p w14:paraId="3B2C046D" w14:textId="77777777" w:rsidR="005A1DA6" w:rsidRPr="00993A21" w:rsidRDefault="005A1DA6" w:rsidP="00F65320">
            <w:pPr>
              <w:spacing w:before="60" w:after="60"/>
              <w:jc w:val="right"/>
              <w:rPr>
                <w:sz w:val="18"/>
                <w:szCs w:val="18"/>
                <w:lang w:val="en-US"/>
              </w:rPr>
            </w:pPr>
            <w:r>
              <w:rPr>
                <w:sz w:val="18"/>
                <w:szCs w:val="18"/>
                <w:lang w:val="en-US"/>
              </w:rPr>
              <w:t>1</w:t>
            </w:r>
          </w:p>
        </w:tc>
        <w:tc>
          <w:tcPr>
            <w:tcW w:w="1210" w:type="dxa"/>
          </w:tcPr>
          <w:p w14:paraId="22B2A77C" w14:textId="77777777" w:rsidR="005A1DA6" w:rsidRPr="00993A21" w:rsidRDefault="005A1DA6" w:rsidP="00F65320">
            <w:pPr>
              <w:spacing w:before="60" w:after="60"/>
              <w:jc w:val="right"/>
              <w:rPr>
                <w:sz w:val="18"/>
                <w:szCs w:val="18"/>
                <w:lang w:val="en-US"/>
              </w:rPr>
            </w:pPr>
            <w:r>
              <w:rPr>
                <w:sz w:val="18"/>
                <w:szCs w:val="18"/>
                <w:lang w:val="en-US"/>
              </w:rPr>
              <w:t>1</w:t>
            </w:r>
          </w:p>
        </w:tc>
        <w:tc>
          <w:tcPr>
            <w:tcW w:w="1207" w:type="dxa"/>
          </w:tcPr>
          <w:p w14:paraId="3AD00A60" w14:textId="77777777" w:rsidR="005A1DA6" w:rsidRPr="00993A21" w:rsidRDefault="005A1DA6" w:rsidP="00F65320">
            <w:pPr>
              <w:spacing w:before="60" w:after="60"/>
              <w:jc w:val="right"/>
              <w:rPr>
                <w:bCs/>
                <w:sz w:val="18"/>
                <w:szCs w:val="18"/>
                <w:lang w:val="en-US"/>
              </w:rPr>
            </w:pPr>
            <w:r>
              <w:rPr>
                <w:bCs/>
                <w:sz w:val="18"/>
                <w:szCs w:val="18"/>
                <w:lang w:val="en-US"/>
              </w:rPr>
              <w:t>0</w:t>
            </w:r>
          </w:p>
        </w:tc>
        <w:tc>
          <w:tcPr>
            <w:tcW w:w="1317" w:type="dxa"/>
          </w:tcPr>
          <w:p w14:paraId="5A2AE5E8" w14:textId="77777777" w:rsidR="005A1DA6" w:rsidRPr="00195232" w:rsidRDefault="005A1DA6" w:rsidP="00F65320">
            <w:pPr>
              <w:spacing w:before="60" w:after="60"/>
              <w:jc w:val="right"/>
              <w:rPr>
                <w:bCs/>
                <w:sz w:val="18"/>
                <w:szCs w:val="18"/>
                <w:lang w:val="en-US"/>
              </w:rPr>
            </w:pPr>
            <w:r>
              <w:rPr>
                <w:bCs/>
                <w:sz w:val="18"/>
                <w:szCs w:val="18"/>
                <w:lang w:val="en-US"/>
              </w:rPr>
              <w:t>0</w:t>
            </w:r>
          </w:p>
        </w:tc>
        <w:tc>
          <w:tcPr>
            <w:tcW w:w="1221" w:type="dxa"/>
          </w:tcPr>
          <w:p w14:paraId="3AC2D7BD" w14:textId="77777777" w:rsidR="005A1DA6" w:rsidRPr="0034776B" w:rsidRDefault="005A1DA6" w:rsidP="00F65320">
            <w:pPr>
              <w:spacing w:before="60" w:after="60"/>
              <w:jc w:val="right"/>
              <w:rPr>
                <w:b/>
                <w:sz w:val="18"/>
                <w:szCs w:val="18"/>
                <w:lang w:val="en-US"/>
              </w:rPr>
            </w:pPr>
            <w:r>
              <w:rPr>
                <w:b/>
                <w:sz w:val="18"/>
                <w:szCs w:val="18"/>
                <w:lang w:val="en-US"/>
              </w:rPr>
              <w:t>2</w:t>
            </w:r>
          </w:p>
        </w:tc>
      </w:tr>
      <w:tr w:rsidR="005A1DA6" w:rsidRPr="00993A21" w14:paraId="7C7720E8" w14:textId="77777777" w:rsidTr="003F1483">
        <w:tc>
          <w:tcPr>
            <w:tcW w:w="2320" w:type="dxa"/>
            <w:shd w:val="clear" w:color="auto" w:fill="BDD6EE" w:themeFill="accent1" w:themeFillTint="66"/>
          </w:tcPr>
          <w:p w14:paraId="7875A0A3" w14:textId="77777777" w:rsidR="005A1DA6" w:rsidRPr="00993A21" w:rsidRDefault="005A1DA6" w:rsidP="00F65320">
            <w:pPr>
              <w:spacing w:before="60" w:after="60"/>
              <w:rPr>
                <w:sz w:val="18"/>
                <w:szCs w:val="18"/>
                <w:lang w:val="en-US"/>
              </w:rPr>
            </w:pPr>
            <w:r>
              <w:rPr>
                <w:sz w:val="18"/>
                <w:szCs w:val="18"/>
                <w:lang w:val="en-US"/>
              </w:rPr>
              <w:t>DS Torrevieja</w:t>
            </w:r>
          </w:p>
        </w:tc>
        <w:tc>
          <w:tcPr>
            <w:tcW w:w="1225" w:type="dxa"/>
          </w:tcPr>
          <w:p w14:paraId="53A08686" w14:textId="77777777" w:rsidR="005A1DA6" w:rsidRPr="00993A21" w:rsidRDefault="005A1DA6" w:rsidP="00F65320">
            <w:pPr>
              <w:spacing w:before="60" w:after="60"/>
              <w:jc w:val="right"/>
              <w:rPr>
                <w:sz w:val="18"/>
                <w:szCs w:val="18"/>
                <w:lang w:val="en-US"/>
              </w:rPr>
            </w:pPr>
            <w:r>
              <w:rPr>
                <w:sz w:val="18"/>
                <w:szCs w:val="18"/>
                <w:lang w:val="en-US"/>
              </w:rPr>
              <w:t>1</w:t>
            </w:r>
          </w:p>
        </w:tc>
        <w:tc>
          <w:tcPr>
            <w:tcW w:w="1210" w:type="dxa"/>
          </w:tcPr>
          <w:p w14:paraId="50559F84" w14:textId="77777777" w:rsidR="005A1DA6" w:rsidRPr="000F4EFA" w:rsidRDefault="005A1DA6" w:rsidP="00F65320">
            <w:pPr>
              <w:spacing w:before="60" w:after="60"/>
              <w:jc w:val="right"/>
              <w:rPr>
                <w:sz w:val="18"/>
                <w:szCs w:val="18"/>
                <w:lang w:val="en-US"/>
              </w:rPr>
            </w:pPr>
            <w:r>
              <w:rPr>
                <w:sz w:val="18"/>
                <w:szCs w:val="18"/>
                <w:lang w:val="en-US"/>
              </w:rPr>
              <w:t xml:space="preserve">0 </w:t>
            </w:r>
          </w:p>
        </w:tc>
        <w:tc>
          <w:tcPr>
            <w:tcW w:w="1207" w:type="dxa"/>
          </w:tcPr>
          <w:p w14:paraId="7FD566D0" w14:textId="77777777" w:rsidR="005A1DA6" w:rsidRPr="000F4EFA" w:rsidRDefault="005A1DA6" w:rsidP="00F65320">
            <w:pPr>
              <w:spacing w:before="60" w:after="60"/>
              <w:jc w:val="right"/>
              <w:rPr>
                <w:bCs/>
                <w:sz w:val="18"/>
                <w:szCs w:val="18"/>
                <w:lang w:val="en-US"/>
              </w:rPr>
            </w:pPr>
            <w:r>
              <w:rPr>
                <w:bCs/>
                <w:sz w:val="18"/>
                <w:szCs w:val="18"/>
                <w:lang w:val="en-US"/>
              </w:rPr>
              <w:t>0</w:t>
            </w:r>
          </w:p>
        </w:tc>
        <w:tc>
          <w:tcPr>
            <w:tcW w:w="1317" w:type="dxa"/>
          </w:tcPr>
          <w:p w14:paraId="38D62DED" w14:textId="77777777" w:rsidR="005A1DA6" w:rsidRPr="00195232" w:rsidRDefault="005A1DA6" w:rsidP="00F65320">
            <w:pPr>
              <w:spacing w:before="60" w:after="60"/>
              <w:jc w:val="right"/>
              <w:rPr>
                <w:bCs/>
                <w:sz w:val="18"/>
                <w:szCs w:val="18"/>
                <w:lang w:val="en-US"/>
              </w:rPr>
            </w:pPr>
            <w:r>
              <w:rPr>
                <w:bCs/>
                <w:sz w:val="18"/>
                <w:szCs w:val="18"/>
                <w:lang w:val="en-US"/>
              </w:rPr>
              <w:t>0</w:t>
            </w:r>
          </w:p>
        </w:tc>
        <w:tc>
          <w:tcPr>
            <w:tcW w:w="1221" w:type="dxa"/>
          </w:tcPr>
          <w:p w14:paraId="0BACBA63" w14:textId="77777777" w:rsidR="005A1DA6" w:rsidRPr="0034776B" w:rsidRDefault="005A1DA6" w:rsidP="00F65320">
            <w:pPr>
              <w:spacing w:before="60" w:after="60"/>
              <w:jc w:val="right"/>
              <w:rPr>
                <w:b/>
                <w:sz w:val="18"/>
                <w:szCs w:val="18"/>
                <w:lang w:val="en-US"/>
              </w:rPr>
            </w:pPr>
            <w:r>
              <w:rPr>
                <w:b/>
                <w:sz w:val="18"/>
                <w:szCs w:val="18"/>
                <w:lang w:val="en-US"/>
              </w:rPr>
              <w:t>1</w:t>
            </w:r>
          </w:p>
        </w:tc>
      </w:tr>
      <w:tr w:rsidR="005A1DA6" w:rsidRPr="00993A21" w14:paraId="0CCC8629" w14:textId="77777777" w:rsidTr="003F1483">
        <w:tc>
          <w:tcPr>
            <w:tcW w:w="2320" w:type="dxa"/>
            <w:shd w:val="clear" w:color="auto" w:fill="BDD6EE" w:themeFill="accent1" w:themeFillTint="66"/>
          </w:tcPr>
          <w:p w14:paraId="01366649" w14:textId="77777777" w:rsidR="005A1DA6" w:rsidRPr="00993A21" w:rsidRDefault="005A1DA6" w:rsidP="00F65320">
            <w:pPr>
              <w:spacing w:before="60" w:after="60"/>
              <w:rPr>
                <w:sz w:val="18"/>
                <w:szCs w:val="18"/>
                <w:lang w:val="en-US"/>
              </w:rPr>
            </w:pPr>
            <w:r w:rsidRPr="00993A21">
              <w:rPr>
                <w:sz w:val="18"/>
                <w:szCs w:val="18"/>
                <w:lang w:val="en-US"/>
              </w:rPr>
              <w:t>DS Orihuela</w:t>
            </w:r>
          </w:p>
        </w:tc>
        <w:tc>
          <w:tcPr>
            <w:tcW w:w="1225" w:type="dxa"/>
          </w:tcPr>
          <w:p w14:paraId="1EFEB7B1" w14:textId="77777777" w:rsidR="005A1DA6" w:rsidRPr="00993A21" w:rsidRDefault="005A1DA6" w:rsidP="00F65320">
            <w:pPr>
              <w:spacing w:before="60" w:after="60"/>
              <w:jc w:val="right"/>
              <w:rPr>
                <w:sz w:val="18"/>
                <w:szCs w:val="18"/>
                <w:lang w:val="en-US"/>
              </w:rPr>
            </w:pPr>
            <w:r>
              <w:rPr>
                <w:sz w:val="18"/>
                <w:szCs w:val="18"/>
                <w:lang w:val="en-US"/>
              </w:rPr>
              <w:t>0</w:t>
            </w:r>
          </w:p>
        </w:tc>
        <w:tc>
          <w:tcPr>
            <w:tcW w:w="1210" w:type="dxa"/>
          </w:tcPr>
          <w:p w14:paraId="2CD9CB7C" w14:textId="77777777" w:rsidR="005A1DA6" w:rsidRPr="000F4EFA" w:rsidRDefault="005A1DA6" w:rsidP="00F65320">
            <w:pPr>
              <w:spacing w:before="60" w:after="60"/>
              <w:jc w:val="right"/>
              <w:rPr>
                <w:sz w:val="18"/>
                <w:szCs w:val="18"/>
                <w:lang w:val="en-US"/>
              </w:rPr>
            </w:pPr>
            <w:r>
              <w:rPr>
                <w:sz w:val="18"/>
                <w:szCs w:val="18"/>
                <w:lang w:val="en-US"/>
              </w:rPr>
              <w:t>0</w:t>
            </w:r>
          </w:p>
        </w:tc>
        <w:tc>
          <w:tcPr>
            <w:tcW w:w="1207" w:type="dxa"/>
          </w:tcPr>
          <w:p w14:paraId="3A600C48" w14:textId="77777777" w:rsidR="005A1DA6" w:rsidRPr="000F4EFA" w:rsidRDefault="005A1DA6" w:rsidP="00F65320">
            <w:pPr>
              <w:spacing w:before="60" w:after="60"/>
              <w:jc w:val="right"/>
              <w:rPr>
                <w:bCs/>
                <w:sz w:val="18"/>
                <w:szCs w:val="18"/>
                <w:lang w:val="en-US"/>
              </w:rPr>
            </w:pPr>
            <w:r>
              <w:rPr>
                <w:bCs/>
                <w:sz w:val="18"/>
                <w:szCs w:val="18"/>
                <w:lang w:val="en-US"/>
              </w:rPr>
              <w:t>1</w:t>
            </w:r>
          </w:p>
        </w:tc>
        <w:tc>
          <w:tcPr>
            <w:tcW w:w="1317" w:type="dxa"/>
          </w:tcPr>
          <w:p w14:paraId="11C3F924" w14:textId="77777777" w:rsidR="005A1DA6" w:rsidRPr="00195232" w:rsidRDefault="005A1DA6" w:rsidP="00F65320">
            <w:pPr>
              <w:spacing w:before="60" w:after="60"/>
              <w:jc w:val="right"/>
              <w:rPr>
                <w:bCs/>
                <w:sz w:val="18"/>
                <w:szCs w:val="18"/>
                <w:lang w:val="en-US"/>
              </w:rPr>
            </w:pPr>
            <w:r>
              <w:rPr>
                <w:bCs/>
                <w:sz w:val="18"/>
                <w:szCs w:val="18"/>
                <w:lang w:val="en-US"/>
              </w:rPr>
              <w:t>2</w:t>
            </w:r>
          </w:p>
        </w:tc>
        <w:tc>
          <w:tcPr>
            <w:tcW w:w="1221" w:type="dxa"/>
          </w:tcPr>
          <w:p w14:paraId="2639A71B" w14:textId="77777777" w:rsidR="005A1DA6" w:rsidRPr="0034776B" w:rsidRDefault="005A1DA6" w:rsidP="00F65320">
            <w:pPr>
              <w:spacing w:before="60" w:after="60"/>
              <w:jc w:val="right"/>
              <w:rPr>
                <w:b/>
                <w:sz w:val="18"/>
                <w:szCs w:val="18"/>
                <w:lang w:val="en-US"/>
              </w:rPr>
            </w:pPr>
            <w:r>
              <w:rPr>
                <w:b/>
                <w:sz w:val="18"/>
                <w:szCs w:val="18"/>
                <w:lang w:val="en-US"/>
              </w:rPr>
              <w:t>3</w:t>
            </w:r>
          </w:p>
        </w:tc>
      </w:tr>
      <w:tr w:rsidR="005A1DA6" w:rsidRPr="00993A21" w14:paraId="63C8B3C9" w14:textId="77777777" w:rsidTr="003F1483">
        <w:tc>
          <w:tcPr>
            <w:tcW w:w="2320" w:type="dxa"/>
            <w:shd w:val="clear" w:color="auto" w:fill="BDD6EE" w:themeFill="accent1" w:themeFillTint="66"/>
          </w:tcPr>
          <w:p w14:paraId="1D439416" w14:textId="77777777" w:rsidR="005A1DA6" w:rsidRPr="00993A21" w:rsidRDefault="005A1DA6" w:rsidP="00F65320">
            <w:pPr>
              <w:spacing w:before="60" w:after="60"/>
              <w:rPr>
                <w:sz w:val="18"/>
                <w:szCs w:val="18"/>
                <w:lang w:val="en-US"/>
              </w:rPr>
            </w:pPr>
            <w:r>
              <w:rPr>
                <w:sz w:val="18"/>
                <w:szCs w:val="18"/>
                <w:lang w:val="en-US"/>
              </w:rPr>
              <w:t>HACLE La Magdalena</w:t>
            </w:r>
          </w:p>
        </w:tc>
        <w:tc>
          <w:tcPr>
            <w:tcW w:w="1225" w:type="dxa"/>
          </w:tcPr>
          <w:p w14:paraId="4494C484" w14:textId="77777777" w:rsidR="005A1DA6" w:rsidRPr="00993A21" w:rsidRDefault="005A1DA6" w:rsidP="00F65320">
            <w:pPr>
              <w:spacing w:before="60" w:after="60"/>
              <w:jc w:val="right"/>
              <w:rPr>
                <w:sz w:val="18"/>
                <w:szCs w:val="18"/>
                <w:lang w:val="en-US"/>
              </w:rPr>
            </w:pPr>
            <w:r>
              <w:rPr>
                <w:sz w:val="18"/>
                <w:szCs w:val="18"/>
                <w:lang w:val="en-US"/>
              </w:rPr>
              <w:t>0</w:t>
            </w:r>
          </w:p>
        </w:tc>
        <w:tc>
          <w:tcPr>
            <w:tcW w:w="1210" w:type="dxa"/>
          </w:tcPr>
          <w:p w14:paraId="1A43E275" w14:textId="77777777" w:rsidR="005A1DA6" w:rsidRPr="00993A21" w:rsidRDefault="005A1DA6" w:rsidP="00F65320">
            <w:pPr>
              <w:spacing w:before="60" w:after="60"/>
              <w:jc w:val="right"/>
              <w:rPr>
                <w:sz w:val="18"/>
                <w:szCs w:val="18"/>
                <w:lang w:val="en-US"/>
              </w:rPr>
            </w:pPr>
            <w:r>
              <w:rPr>
                <w:sz w:val="18"/>
                <w:szCs w:val="18"/>
                <w:lang w:val="en-US"/>
              </w:rPr>
              <w:t>0</w:t>
            </w:r>
          </w:p>
        </w:tc>
        <w:tc>
          <w:tcPr>
            <w:tcW w:w="1207" w:type="dxa"/>
          </w:tcPr>
          <w:p w14:paraId="39536890" w14:textId="77777777" w:rsidR="005A1DA6" w:rsidRPr="00993A21" w:rsidRDefault="005A1DA6" w:rsidP="00F65320">
            <w:pPr>
              <w:spacing w:before="60" w:after="60"/>
              <w:jc w:val="right"/>
              <w:rPr>
                <w:bCs/>
                <w:sz w:val="18"/>
                <w:szCs w:val="18"/>
                <w:lang w:val="en-US"/>
              </w:rPr>
            </w:pPr>
            <w:r>
              <w:rPr>
                <w:bCs/>
                <w:sz w:val="18"/>
                <w:szCs w:val="18"/>
                <w:lang w:val="en-US"/>
              </w:rPr>
              <w:t>1</w:t>
            </w:r>
          </w:p>
        </w:tc>
        <w:tc>
          <w:tcPr>
            <w:tcW w:w="1317" w:type="dxa"/>
          </w:tcPr>
          <w:p w14:paraId="4FDF2FC8" w14:textId="77777777" w:rsidR="005A1DA6" w:rsidRPr="00195232" w:rsidRDefault="005A1DA6" w:rsidP="00F65320">
            <w:pPr>
              <w:spacing w:before="60" w:after="60"/>
              <w:jc w:val="right"/>
              <w:rPr>
                <w:bCs/>
                <w:sz w:val="18"/>
                <w:szCs w:val="18"/>
                <w:lang w:val="en-US"/>
              </w:rPr>
            </w:pPr>
            <w:r>
              <w:rPr>
                <w:bCs/>
                <w:sz w:val="18"/>
                <w:szCs w:val="18"/>
                <w:lang w:val="en-US"/>
              </w:rPr>
              <w:t>0</w:t>
            </w:r>
          </w:p>
        </w:tc>
        <w:tc>
          <w:tcPr>
            <w:tcW w:w="1221" w:type="dxa"/>
          </w:tcPr>
          <w:p w14:paraId="4038F2D5" w14:textId="77777777" w:rsidR="005A1DA6" w:rsidRPr="0034776B" w:rsidRDefault="005A1DA6" w:rsidP="00F65320">
            <w:pPr>
              <w:spacing w:before="60" w:after="60"/>
              <w:jc w:val="right"/>
              <w:rPr>
                <w:b/>
                <w:sz w:val="18"/>
                <w:szCs w:val="18"/>
                <w:lang w:val="en-US"/>
              </w:rPr>
            </w:pPr>
            <w:r>
              <w:rPr>
                <w:b/>
                <w:sz w:val="18"/>
                <w:szCs w:val="18"/>
                <w:lang w:val="en-US"/>
              </w:rPr>
              <w:t>1</w:t>
            </w:r>
          </w:p>
        </w:tc>
      </w:tr>
      <w:tr w:rsidR="005A1DA6" w:rsidRPr="00993A21" w14:paraId="5AAEFA9A" w14:textId="77777777" w:rsidTr="003F1483">
        <w:tc>
          <w:tcPr>
            <w:tcW w:w="2320" w:type="dxa"/>
            <w:shd w:val="clear" w:color="auto" w:fill="BDD6EE" w:themeFill="accent1" w:themeFillTint="66"/>
          </w:tcPr>
          <w:p w14:paraId="719A375A" w14:textId="77777777" w:rsidR="005A1DA6" w:rsidRPr="00993A21" w:rsidRDefault="005A1DA6" w:rsidP="00F65320">
            <w:pPr>
              <w:spacing w:before="60" w:after="60"/>
              <w:rPr>
                <w:sz w:val="18"/>
                <w:szCs w:val="18"/>
                <w:lang w:val="en-US"/>
              </w:rPr>
            </w:pPr>
            <w:r w:rsidRPr="00993A21">
              <w:rPr>
                <w:sz w:val="18"/>
                <w:szCs w:val="18"/>
                <w:lang w:val="en-US"/>
              </w:rPr>
              <w:t>HACLE Pare Jofre</w:t>
            </w:r>
          </w:p>
        </w:tc>
        <w:tc>
          <w:tcPr>
            <w:tcW w:w="1225" w:type="dxa"/>
          </w:tcPr>
          <w:p w14:paraId="444A5C8D" w14:textId="77777777" w:rsidR="005A1DA6" w:rsidRPr="00993A21" w:rsidRDefault="005A1DA6" w:rsidP="00F65320">
            <w:pPr>
              <w:spacing w:before="60" w:after="60"/>
              <w:jc w:val="right"/>
              <w:rPr>
                <w:sz w:val="18"/>
                <w:szCs w:val="18"/>
                <w:lang w:val="en-US"/>
              </w:rPr>
            </w:pPr>
            <w:r>
              <w:rPr>
                <w:sz w:val="18"/>
                <w:szCs w:val="18"/>
                <w:lang w:val="en-US"/>
              </w:rPr>
              <w:t>0</w:t>
            </w:r>
          </w:p>
        </w:tc>
        <w:tc>
          <w:tcPr>
            <w:tcW w:w="1210" w:type="dxa"/>
          </w:tcPr>
          <w:p w14:paraId="73CD5394" w14:textId="77777777" w:rsidR="005A1DA6" w:rsidRPr="00993A21" w:rsidRDefault="005A1DA6" w:rsidP="00F65320">
            <w:pPr>
              <w:spacing w:before="60" w:after="60"/>
              <w:jc w:val="right"/>
              <w:rPr>
                <w:sz w:val="18"/>
                <w:szCs w:val="18"/>
                <w:lang w:val="en-US"/>
              </w:rPr>
            </w:pPr>
            <w:r>
              <w:rPr>
                <w:sz w:val="18"/>
                <w:szCs w:val="18"/>
                <w:lang w:val="en-US"/>
              </w:rPr>
              <w:t>0</w:t>
            </w:r>
          </w:p>
        </w:tc>
        <w:tc>
          <w:tcPr>
            <w:tcW w:w="1207" w:type="dxa"/>
          </w:tcPr>
          <w:p w14:paraId="270C441C" w14:textId="77777777" w:rsidR="005A1DA6" w:rsidRPr="00993A21" w:rsidRDefault="005A1DA6" w:rsidP="00F65320">
            <w:pPr>
              <w:spacing w:before="60" w:after="60"/>
              <w:jc w:val="right"/>
              <w:rPr>
                <w:bCs/>
                <w:sz w:val="18"/>
                <w:szCs w:val="18"/>
                <w:lang w:val="en-US"/>
              </w:rPr>
            </w:pPr>
            <w:r>
              <w:rPr>
                <w:bCs/>
                <w:sz w:val="18"/>
                <w:szCs w:val="18"/>
                <w:lang w:val="en-US"/>
              </w:rPr>
              <w:t>1</w:t>
            </w:r>
          </w:p>
        </w:tc>
        <w:tc>
          <w:tcPr>
            <w:tcW w:w="1317" w:type="dxa"/>
          </w:tcPr>
          <w:p w14:paraId="1C9DBD04" w14:textId="77777777" w:rsidR="005A1DA6" w:rsidRPr="00195232" w:rsidRDefault="005A1DA6" w:rsidP="00F65320">
            <w:pPr>
              <w:spacing w:before="60" w:after="60"/>
              <w:jc w:val="right"/>
              <w:rPr>
                <w:bCs/>
                <w:sz w:val="18"/>
                <w:szCs w:val="18"/>
                <w:lang w:val="en-US"/>
              </w:rPr>
            </w:pPr>
            <w:r>
              <w:rPr>
                <w:bCs/>
                <w:sz w:val="18"/>
                <w:szCs w:val="18"/>
                <w:lang w:val="en-US"/>
              </w:rPr>
              <w:t>0</w:t>
            </w:r>
          </w:p>
        </w:tc>
        <w:tc>
          <w:tcPr>
            <w:tcW w:w="1221" w:type="dxa"/>
          </w:tcPr>
          <w:p w14:paraId="6A6909EF" w14:textId="77777777" w:rsidR="005A1DA6" w:rsidRPr="0034776B" w:rsidRDefault="005A1DA6" w:rsidP="00F65320">
            <w:pPr>
              <w:spacing w:before="60" w:after="60"/>
              <w:jc w:val="right"/>
              <w:rPr>
                <w:b/>
                <w:sz w:val="18"/>
                <w:szCs w:val="18"/>
                <w:lang w:val="en-US"/>
              </w:rPr>
            </w:pPr>
            <w:r>
              <w:rPr>
                <w:b/>
                <w:sz w:val="18"/>
                <w:szCs w:val="18"/>
                <w:lang w:val="en-US"/>
              </w:rPr>
              <w:t>1</w:t>
            </w:r>
          </w:p>
        </w:tc>
      </w:tr>
      <w:tr w:rsidR="005A1DA6" w:rsidRPr="00993A21" w14:paraId="290177FC" w14:textId="77777777" w:rsidTr="003F1483">
        <w:tc>
          <w:tcPr>
            <w:tcW w:w="2320" w:type="dxa"/>
            <w:shd w:val="clear" w:color="auto" w:fill="BDD6EE" w:themeFill="accent1" w:themeFillTint="66"/>
          </w:tcPr>
          <w:p w14:paraId="5D5BFCD2" w14:textId="77777777" w:rsidR="005A1DA6" w:rsidRPr="000F4EFA" w:rsidRDefault="005A1DA6" w:rsidP="00F65320">
            <w:pPr>
              <w:spacing w:before="60" w:after="60"/>
              <w:rPr>
                <w:sz w:val="18"/>
                <w:szCs w:val="18"/>
              </w:rPr>
            </w:pPr>
            <w:r w:rsidRPr="000F4EFA">
              <w:rPr>
                <w:sz w:val="18"/>
                <w:szCs w:val="18"/>
              </w:rPr>
              <w:t>Centro de Transfusión C.V</w:t>
            </w:r>
            <w:r>
              <w:rPr>
                <w:sz w:val="18"/>
                <w:szCs w:val="18"/>
              </w:rPr>
              <w:t>.</w:t>
            </w:r>
          </w:p>
        </w:tc>
        <w:tc>
          <w:tcPr>
            <w:tcW w:w="1225" w:type="dxa"/>
          </w:tcPr>
          <w:p w14:paraId="2CFEE818" w14:textId="77777777" w:rsidR="005A1DA6" w:rsidRPr="0034776B" w:rsidRDefault="005A1DA6" w:rsidP="00F65320">
            <w:pPr>
              <w:spacing w:before="60" w:after="60"/>
              <w:jc w:val="right"/>
              <w:rPr>
                <w:sz w:val="18"/>
                <w:szCs w:val="18"/>
              </w:rPr>
            </w:pPr>
            <w:r>
              <w:rPr>
                <w:sz w:val="18"/>
                <w:szCs w:val="18"/>
              </w:rPr>
              <w:t>0</w:t>
            </w:r>
          </w:p>
        </w:tc>
        <w:tc>
          <w:tcPr>
            <w:tcW w:w="1210" w:type="dxa"/>
          </w:tcPr>
          <w:p w14:paraId="4A1AB876" w14:textId="77777777" w:rsidR="005A1DA6" w:rsidRPr="0034776B" w:rsidRDefault="005A1DA6" w:rsidP="00F65320">
            <w:pPr>
              <w:spacing w:before="60" w:after="60"/>
              <w:jc w:val="right"/>
              <w:rPr>
                <w:sz w:val="18"/>
                <w:szCs w:val="18"/>
              </w:rPr>
            </w:pPr>
            <w:r>
              <w:rPr>
                <w:sz w:val="18"/>
                <w:szCs w:val="18"/>
              </w:rPr>
              <w:t>0</w:t>
            </w:r>
          </w:p>
        </w:tc>
        <w:tc>
          <w:tcPr>
            <w:tcW w:w="1207" w:type="dxa"/>
          </w:tcPr>
          <w:p w14:paraId="7E23553D" w14:textId="77777777" w:rsidR="005A1DA6" w:rsidRPr="0034776B" w:rsidRDefault="005A1DA6" w:rsidP="00F65320">
            <w:pPr>
              <w:spacing w:before="60" w:after="60"/>
              <w:jc w:val="right"/>
              <w:rPr>
                <w:bCs/>
                <w:sz w:val="18"/>
                <w:szCs w:val="18"/>
              </w:rPr>
            </w:pPr>
            <w:r>
              <w:rPr>
                <w:bCs/>
                <w:sz w:val="18"/>
                <w:szCs w:val="18"/>
              </w:rPr>
              <w:t>0</w:t>
            </w:r>
          </w:p>
        </w:tc>
        <w:tc>
          <w:tcPr>
            <w:tcW w:w="1317" w:type="dxa"/>
          </w:tcPr>
          <w:p w14:paraId="2C8A0537" w14:textId="77777777" w:rsidR="005A1DA6" w:rsidRPr="0034776B" w:rsidRDefault="005A1DA6" w:rsidP="00F65320">
            <w:pPr>
              <w:spacing w:before="60" w:after="60"/>
              <w:jc w:val="right"/>
              <w:rPr>
                <w:bCs/>
                <w:sz w:val="18"/>
                <w:szCs w:val="18"/>
              </w:rPr>
            </w:pPr>
            <w:r>
              <w:rPr>
                <w:bCs/>
                <w:sz w:val="18"/>
                <w:szCs w:val="18"/>
              </w:rPr>
              <w:t>2</w:t>
            </w:r>
          </w:p>
        </w:tc>
        <w:tc>
          <w:tcPr>
            <w:tcW w:w="1221" w:type="dxa"/>
          </w:tcPr>
          <w:p w14:paraId="45F6D2CA" w14:textId="77777777" w:rsidR="005A1DA6" w:rsidRPr="0034776B" w:rsidRDefault="005A1DA6" w:rsidP="00F65320">
            <w:pPr>
              <w:spacing w:before="60" w:after="60"/>
              <w:jc w:val="right"/>
              <w:rPr>
                <w:b/>
                <w:sz w:val="18"/>
                <w:szCs w:val="18"/>
              </w:rPr>
            </w:pPr>
            <w:r>
              <w:rPr>
                <w:b/>
                <w:sz w:val="18"/>
                <w:szCs w:val="18"/>
              </w:rPr>
              <w:t>2</w:t>
            </w:r>
          </w:p>
        </w:tc>
      </w:tr>
      <w:tr w:rsidR="005A1DA6" w:rsidRPr="00993A21" w14:paraId="271677EF" w14:textId="77777777" w:rsidTr="003F1483">
        <w:tc>
          <w:tcPr>
            <w:tcW w:w="2320" w:type="dxa"/>
            <w:shd w:val="clear" w:color="auto" w:fill="BDD6EE" w:themeFill="accent1" w:themeFillTint="66"/>
          </w:tcPr>
          <w:p w14:paraId="3864C7E7" w14:textId="77777777" w:rsidR="005A1DA6" w:rsidRPr="00993A21" w:rsidRDefault="005A1DA6" w:rsidP="00F65320">
            <w:pPr>
              <w:spacing w:before="60" w:after="60"/>
              <w:rPr>
                <w:sz w:val="18"/>
                <w:szCs w:val="18"/>
                <w:lang w:val="en-US"/>
              </w:rPr>
            </w:pPr>
            <w:r w:rsidRPr="00993A21">
              <w:rPr>
                <w:sz w:val="18"/>
                <w:szCs w:val="18"/>
                <w:lang w:val="en-US"/>
              </w:rPr>
              <w:lastRenderedPageBreak/>
              <w:t>Otros</w:t>
            </w:r>
          </w:p>
        </w:tc>
        <w:tc>
          <w:tcPr>
            <w:tcW w:w="1225" w:type="dxa"/>
          </w:tcPr>
          <w:p w14:paraId="0D55BC17" w14:textId="77777777" w:rsidR="005A1DA6" w:rsidRPr="00993A21" w:rsidRDefault="005A1DA6" w:rsidP="00F65320">
            <w:pPr>
              <w:spacing w:before="60" w:after="60"/>
              <w:jc w:val="right"/>
              <w:rPr>
                <w:sz w:val="18"/>
                <w:szCs w:val="18"/>
                <w:lang w:val="en-US"/>
              </w:rPr>
            </w:pPr>
            <w:r>
              <w:rPr>
                <w:sz w:val="18"/>
                <w:szCs w:val="18"/>
                <w:lang w:val="en-US"/>
              </w:rPr>
              <w:t>0</w:t>
            </w:r>
          </w:p>
        </w:tc>
        <w:tc>
          <w:tcPr>
            <w:tcW w:w="1210" w:type="dxa"/>
          </w:tcPr>
          <w:p w14:paraId="2D1D89A9" w14:textId="77777777" w:rsidR="005A1DA6" w:rsidRPr="00993A21" w:rsidRDefault="005A1DA6" w:rsidP="00F65320">
            <w:pPr>
              <w:spacing w:before="60" w:after="60"/>
              <w:jc w:val="right"/>
              <w:rPr>
                <w:sz w:val="18"/>
                <w:szCs w:val="18"/>
                <w:lang w:val="en-US"/>
              </w:rPr>
            </w:pPr>
            <w:r>
              <w:rPr>
                <w:sz w:val="18"/>
                <w:szCs w:val="18"/>
                <w:lang w:val="en-US"/>
              </w:rPr>
              <w:t>0</w:t>
            </w:r>
          </w:p>
        </w:tc>
        <w:tc>
          <w:tcPr>
            <w:tcW w:w="1207" w:type="dxa"/>
          </w:tcPr>
          <w:p w14:paraId="6136E0EC" w14:textId="77777777" w:rsidR="005A1DA6" w:rsidRPr="00993A21" w:rsidRDefault="005A1DA6" w:rsidP="00F65320">
            <w:pPr>
              <w:spacing w:before="60" w:after="60"/>
              <w:jc w:val="right"/>
              <w:rPr>
                <w:bCs/>
                <w:sz w:val="18"/>
                <w:szCs w:val="18"/>
                <w:lang w:val="en-US"/>
              </w:rPr>
            </w:pPr>
            <w:r>
              <w:rPr>
                <w:bCs/>
                <w:sz w:val="18"/>
                <w:szCs w:val="18"/>
                <w:lang w:val="en-US"/>
              </w:rPr>
              <w:t>1</w:t>
            </w:r>
          </w:p>
        </w:tc>
        <w:tc>
          <w:tcPr>
            <w:tcW w:w="1317" w:type="dxa"/>
          </w:tcPr>
          <w:p w14:paraId="115FB759" w14:textId="77777777" w:rsidR="005A1DA6" w:rsidRPr="00195232" w:rsidRDefault="005A1DA6" w:rsidP="00F65320">
            <w:pPr>
              <w:spacing w:before="60" w:after="60"/>
              <w:jc w:val="right"/>
              <w:rPr>
                <w:bCs/>
                <w:sz w:val="18"/>
                <w:szCs w:val="18"/>
                <w:lang w:val="en-US"/>
              </w:rPr>
            </w:pPr>
            <w:r>
              <w:rPr>
                <w:bCs/>
                <w:sz w:val="18"/>
                <w:szCs w:val="18"/>
                <w:lang w:val="en-US"/>
              </w:rPr>
              <w:t>1</w:t>
            </w:r>
          </w:p>
        </w:tc>
        <w:tc>
          <w:tcPr>
            <w:tcW w:w="1221" w:type="dxa"/>
          </w:tcPr>
          <w:p w14:paraId="20097D3E" w14:textId="77777777" w:rsidR="005A1DA6" w:rsidRPr="0034776B" w:rsidRDefault="005A1DA6" w:rsidP="00F65320">
            <w:pPr>
              <w:spacing w:before="60" w:after="60"/>
              <w:jc w:val="right"/>
              <w:rPr>
                <w:b/>
                <w:sz w:val="18"/>
                <w:szCs w:val="18"/>
                <w:lang w:val="en-US"/>
              </w:rPr>
            </w:pPr>
            <w:r>
              <w:rPr>
                <w:b/>
                <w:sz w:val="18"/>
                <w:szCs w:val="18"/>
                <w:lang w:val="en-US"/>
              </w:rPr>
              <w:t>2</w:t>
            </w:r>
          </w:p>
        </w:tc>
      </w:tr>
      <w:tr w:rsidR="005A1DA6" w:rsidRPr="00993A21" w14:paraId="3C66491A" w14:textId="77777777" w:rsidTr="003F1483">
        <w:tc>
          <w:tcPr>
            <w:tcW w:w="2320" w:type="dxa"/>
            <w:shd w:val="clear" w:color="auto" w:fill="BDD6EE" w:themeFill="accent1" w:themeFillTint="66"/>
          </w:tcPr>
          <w:p w14:paraId="2403DF72" w14:textId="77777777" w:rsidR="005A1DA6" w:rsidRPr="00993A21" w:rsidRDefault="005A1DA6" w:rsidP="00F65320">
            <w:pPr>
              <w:spacing w:before="60" w:after="60"/>
              <w:rPr>
                <w:b/>
                <w:bCs/>
                <w:sz w:val="18"/>
                <w:szCs w:val="18"/>
                <w:lang w:val="en-US"/>
              </w:rPr>
            </w:pPr>
            <w:r w:rsidRPr="00993A21">
              <w:rPr>
                <w:b/>
                <w:bCs/>
                <w:sz w:val="18"/>
                <w:szCs w:val="18"/>
                <w:lang w:val="en-US"/>
              </w:rPr>
              <w:t>Total</w:t>
            </w:r>
          </w:p>
        </w:tc>
        <w:tc>
          <w:tcPr>
            <w:tcW w:w="1225" w:type="dxa"/>
          </w:tcPr>
          <w:p w14:paraId="439FE72A" w14:textId="77777777" w:rsidR="005A1DA6" w:rsidRPr="00252E94" w:rsidRDefault="005A1DA6" w:rsidP="00F65320">
            <w:pPr>
              <w:spacing w:before="60" w:after="60"/>
              <w:jc w:val="right"/>
              <w:rPr>
                <w:b/>
                <w:sz w:val="18"/>
                <w:szCs w:val="18"/>
                <w:lang w:val="en-US"/>
              </w:rPr>
            </w:pPr>
            <w:r w:rsidRPr="00252E94">
              <w:rPr>
                <w:b/>
                <w:sz w:val="18"/>
                <w:szCs w:val="18"/>
                <w:lang w:val="en-US"/>
              </w:rPr>
              <w:t>15</w:t>
            </w:r>
          </w:p>
        </w:tc>
        <w:tc>
          <w:tcPr>
            <w:tcW w:w="1210" w:type="dxa"/>
          </w:tcPr>
          <w:p w14:paraId="68740C6C" w14:textId="77777777" w:rsidR="005A1DA6" w:rsidRPr="00252E94" w:rsidRDefault="005A1DA6" w:rsidP="00F65320">
            <w:pPr>
              <w:spacing w:before="60" w:after="60"/>
              <w:jc w:val="right"/>
              <w:rPr>
                <w:b/>
                <w:sz w:val="18"/>
                <w:szCs w:val="18"/>
                <w:lang w:val="en-US"/>
              </w:rPr>
            </w:pPr>
            <w:r w:rsidRPr="00252E94">
              <w:rPr>
                <w:b/>
                <w:sz w:val="18"/>
                <w:szCs w:val="18"/>
                <w:lang w:val="en-US"/>
              </w:rPr>
              <w:t>2</w:t>
            </w:r>
          </w:p>
        </w:tc>
        <w:tc>
          <w:tcPr>
            <w:tcW w:w="1207" w:type="dxa"/>
          </w:tcPr>
          <w:p w14:paraId="470D8717" w14:textId="77777777" w:rsidR="005A1DA6" w:rsidRPr="00252E94" w:rsidRDefault="005A1DA6" w:rsidP="00F65320">
            <w:pPr>
              <w:spacing w:before="60" w:after="60"/>
              <w:jc w:val="right"/>
              <w:rPr>
                <w:b/>
                <w:sz w:val="18"/>
                <w:szCs w:val="18"/>
                <w:lang w:val="en-US"/>
              </w:rPr>
            </w:pPr>
            <w:r w:rsidRPr="00252E94">
              <w:rPr>
                <w:b/>
                <w:sz w:val="18"/>
                <w:szCs w:val="18"/>
                <w:lang w:val="en-US"/>
              </w:rPr>
              <w:t>61</w:t>
            </w:r>
          </w:p>
        </w:tc>
        <w:tc>
          <w:tcPr>
            <w:tcW w:w="1317" w:type="dxa"/>
          </w:tcPr>
          <w:p w14:paraId="6D0460DC" w14:textId="77777777" w:rsidR="005A1DA6" w:rsidRPr="00252E94" w:rsidRDefault="005A1DA6" w:rsidP="00F65320">
            <w:pPr>
              <w:spacing w:before="60" w:after="60"/>
              <w:jc w:val="right"/>
              <w:rPr>
                <w:b/>
                <w:sz w:val="18"/>
                <w:szCs w:val="18"/>
                <w:lang w:val="en-US"/>
              </w:rPr>
            </w:pPr>
            <w:r w:rsidRPr="00252E94">
              <w:rPr>
                <w:b/>
                <w:sz w:val="18"/>
                <w:szCs w:val="18"/>
                <w:lang w:val="en-US"/>
              </w:rPr>
              <w:t>52</w:t>
            </w:r>
          </w:p>
        </w:tc>
        <w:tc>
          <w:tcPr>
            <w:tcW w:w="1221" w:type="dxa"/>
          </w:tcPr>
          <w:p w14:paraId="5C04BA27" w14:textId="77777777" w:rsidR="005A1DA6" w:rsidRPr="0034776B" w:rsidRDefault="005A1DA6" w:rsidP="00F65320">
            <w:pPr>
              <w:spacing w:before="60" w:after="60"/>
              <w:jc w:val="right"/>
              <w:rPr>
                <w:b/>
                <w:sz w:val="18"/>
                <w:szCs w:val="18"/>
                <w:lang w:val="en-US"/>
              </w:rPr>
            </w:pPr>
            <w:r>
              <w:rPr>
                <w:b/>
                <w:sz w:val="18"/>
                <w:szCs w:val="18"/>
                <w:lang w:val="en-US"/>
              </w:rPr>
              <w:t>130</w:t>
            </w:r>
          </w:p>
        </w:tc>
      </w:tr>
    </w:tbl>
    <w:p w14:paraId="3B0F499B" w14:textId="77777777" w:rsidR="005A1DA6" w:rsidRPr="000D627B" w:rsidRDefault="005A1DA6" w:rsidP="005A1DA6">
      <w:pPr>
        <w:spacing w:after="0" w:line="240" w:lineRule="auto"/>
        <w:contextualSpacing/>
        <w:jc w:val="left"/>
        <w:rPr>
          <w:b/>
          <w:bCs/>
          <w:sz w:val="18"/>
          <w:szCs w:val="18"/>
          <w:lang w:val="es-ES_tradnl"/>
        </w:rPr>
      </w:pPr>
    </w:p>
    <w:p w14:paraId="54878D02" w14:textId="77777777" w:rsidR="005A1DA6" w:rsidRPr="005A1DA6" w:rsidRDefault="005A1DA6" w:rsidP="000D627B">
      <w:pPr>
        <w:spacing w:after="0" w:line="240" w:lineRule="auto"/>
        <w:contextualSpacing/>
        <w:rPr>
          <w:color w:val="FF0000"/>
          <w:lang w:val="es-ES_tradnl"/>
        </w:rPr>
      </w:pPr>
    </w:p>
    <w:p w14:paraId="6F396D6D" w14:textId="77777777" w:rsidR="000D627B" w:rsidRDefault="000D627B" w:rsidP="003F1483">
      <w:pPr>
        <w:spacing w:after="0" w:line="240" w:lineRule="auto"/>
        <w:contextualSpacing/>
        <w:jc w:val="left"/>
      </w:pPr>
    </w:p>
    <w:p w14:paraId="0927D76D" w14:textId="77777777" w:rsidR="000D627B" w:rsidRPr="000D627B" w:rsidRDefault="000D627B" w:rsidP="003F1483">
      <w:pPr>
        <w:spacing w:after="0" w:line="240" w:lineRule="auto"/>
        <w:contextualSpacing/>
        <w:jc w:val="left"/>
        <w:rPr>
          <w:b/>
          <w:bCs/>
          <w:sz w:val="18"/>
          <w:szCs w:val="18"/>
          <w:lang w:val="es-ES_tradnl"/>
        </w:rPr>
      </w:pPr>
      <w:r w:rsidRPr="000D627B">
        <w:rPr>
          <w:b/>
          <w:bCs/>
          <w:sz w:val="18"/>
          <w:szCs w:val="18"/>
        </w:rPr>
        <w:t xml:space="preserve">Tabla </w:t>
      </w:r>
      <w:r w:rsidR="00752338">
        <w:rPr>
          <w:b/>
          <w:bCs/>
          <w:sz w:val="18"/>
          <w:szCs w:val="18"/>
        </w:rPr>
        <w:t>4.</w:t>
      </w:r>
      <w:r w:rsidR="005A1DA6">
        <w:rPr>
          <w:b/>
          <w:bCs/>
          <w:sz w:val="18"/>
          <w:szCs w:val="18"/>
        </w:rPr>
        <w:t>4</w:t>
      </w:r>
      <w:r w:rsidRPr="000D627B">
        <w:rPr>
          <w:b/>
          <w:bCs/>
          <w:sz w:val="18"/>
          <w:szCs w:val="18"/>
        </w:rPr>
        <w:t xml:space="preserve">. </w:t>
      </w:r>
      <w:r w:rsidRPr="000D627B">
        <w:rPr>
          <w:b/>
          <w:bCs/>
          <w:sz w:val="18"/>
          <w:szCs w:val="18"/>
          <w:lang w:val="es-ES_tradnl"/>
        </w:rPr>
        <w:t>Ideas nuevas captadas en 202</w:t>
      </w:r>
      <w:r w:rsidR="005A1DA6">
        <w:rPr>
          <w:b/>
          <w:bCs/>
          <w:sz w:val="18"/>
          <w:szCs w:val="18"/>
          <w:lang w:val="es-ES_tradnl"/>
        </w:rPr>
        <w:t>5</w:t>
      </w:r>
      <w:r w:rsidRPr="000D627B">
        <w:rPr>
          <w:b/>
          <w:bCs/>
          <w:sz w:val="18"/>
          <w:szCs w:val="18"/>
          <w:lang w:val="es-ES_tradnl"/>
        </w:rPr>
        <w:t xml:space="preserve"> y años anteriores por Unidad de Adscripción</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82"/>
        <w:gridCol w:w="1366"/>
        <w:gridCol w:w="1215"/>
        <w:gridCol w:w="1366"/>
        <w:gridCol w:w="1368"/>
        <w:gridCol w:w="1518"/>
        <w:gridCol w:w="1331"/>
      </w:tblGrid>
      <w:tr w:rsidR="005A1DA6" w:rsidRPr="00993A21" w14:paraId="53C1875A" w14:textId="77777777" w:rsidTr="003F1483">
        <w:tc>
          <w:tcPr>
            <w:tcW w:w="632" w:type="pct"/>
            <w:tcBorders>
              <w:bottom w:val="single" w:sz="4" w:space="0" w:color="7F7F7F" w:themeColor="text1" w:themeTint="80"/>
            </w:tcBorders>
            <w:shd w:val="clear" w:color="auto" w:fill="1F3864" w:themeFill="accent5" w:themeFillShade="80"/>
            <w:vAlign w:val="center"/>
          </w:tcPr>
          <w:p w14:paraId="58802891" w14:textId="77777777" w:rsidR="005A1DA6" w:rsidRPr="00993A21" w:rsidRDefault="005A1DA6" w:rsidP="003F1483">
            <w:pPr>
              <w:spacing w:before="80" w:after="80"/>
              <w:jc w:val="center"/>
              <w:rPr>
                <w:b/>
                <w:sz w:val="18"/>
                <w:szCs w:val="18"/>
                <w:lang w:val="es-ES_tradnl"/>
              </w:rPr>
            </w:pPr>
          </w:p>
        </w:tc>
        <w:tc>
          <w:tcPr>
            <w:tcW w:w="731" w:type="pct"/>
            <w:shd w:val="clear" w:color="auto" w:fill="1F3864" w:themeFill="accent5" w:themeFillShade="80"/>
            <w:vAlign w:val="center"/>
          </w:tcPr>
          <w:p w14:paraId="47A136D1" w14:textId="77777777" w:rsidR="005A1DA6" w:rsidRPr="00993A21" w:rsidRDefault="005A1DA6" w:rsidP="003F1483">
            <w:pPr>
              <w:spacing w:before="80" w:after="80"/>
              <w:jc w:val="center"/>
              <w:rPr>
                <w:b/>
                <w:sz w:val="18"/>
                <w:szCs w:val="18"/>
                <w:lang w:val="es-ES_tradnl"/>
              </w:rPr>
            </w:pPr>
            <w:r w:rsidRPr="00993A21">
              <w:rPr>
                <w:b/>
                <w:sz w:val="18"/>
                <w:szCs w:val="18"/>
                <w:lang w:val="es-ES_tradnl"/>
              </w:rPr>
              <w:t>Fisabio-Salud Pública</w:t>
            </w:r>
          </w:p>
        </w:tc>
        <w:tc>
          <w:tcPr>
            <w:tcW w:w="650" w:type="pct"/>
            <w:shd w:val="clear" w:color="auto" w:fill="1F3864" w:themeFill="accent5" w:themeFillShade="80"/>
            <w:vAlign w:val="center"/>
          </w:tcPr>
          <w:p w14:paraId="0EC0B83C" w14:textId="77777777" w:rsidR="005A1DA6" w:rsidRPr="00993A21" w:rsidRDefault="005A1DA6" w:rsidP="003F1483">
            <w:pPr>
              <w:spacing w:before="80" w:after="80"/>
              <w:jc w:val="center"/>
              <w:rPr>
                <w:b/>
                <w:sz w:val="18"/>
                <w:szCs w:val="18"/>
                <w:lang w:val="es-ES_tradnl"/>
              </w:rPr>
            </w:pPr>
            <w:r w:rsidRPr="00993A21">
              <w:rPr>
                <w:b/>
                <w:sz w:val="18"/>
                <w:szCs w:val="18"/>
                <w:lang w:val="es-ES_tradnl"/>
              </w:rPr>
              <w:t>Fisabio-Oftalmología Médica</w:t>
            </w:r>
          </w:p>
        </w:tc>
        <w:tc>
          <w:tcPr>
            <w:tcW w:w="731" w:type="pct"/>
            <w:shd w:val="clear" w:color="auto" w:fill="1F3864" w:themeFill="accent5" w:themeFillShade="80"/>
            <w:vAlign w:val="center"/>
          </w:tcPr>
          <w:p w14:paraId="12689424" w14:textId="77777777" w:rsidR="005A1DA6" w:rsidRPr="00993A21" w:rsidRDefault="005A1DA6" w:rsidP="003F1483">
            <w:pPr>
              <w:spacing w:before="80" w:after="80"/>
              <w:jc w:val="center"/>
              <w:rPr>
                <w:b/>
                <w:sz w:val="18"/>
                <w:szCs w:val="18"/>
                <w:lang w:val="es-ES_tradnl"/>
              </w:rPr>
            </w:pPr>
            <w:r w:rsidRPr="00993A21">
              <w:rPr>
                <w:b/>
                <w:sz w:val="18"/>
                <w:szCs w:val="18"/>
                <w:lang w:val="es-ES_tradnl"/>
              </w:rPr>
              <w:t>Fisabio-Elche</w:t>
            </w:r>
          </w:p>
        </w:tc>
        <w:tc>
          <w:tcPr>
            <w:tcW w:w="732" w:type="pct"/>
            <w:shd w:val="clear" w:color="auto" w:fill="1F3864" w:themeFill="accent5" w:themeFillShade="80"/>
            <w:vAlign w:val="center"/>
          </w:tcPr>
          <w:p w14:paraId="5107E159" w14:textId="77777777" w:rsidR="005A1DA6" w:rsidRPr="00993A21" w:rsidRDefault="005A1DA6" w:rsidP="003F1483">
            <w:pPr>
              <w:spacing w:before="80" w:after="80"/>
              <w:jc w:val="center"/>
              <w:rPr>
                <w:b/>
                <w:sz w:val="18"/>
                <w:szCs w:val="18"/>
                <w:lang w:val="es-ES_tradnl"/>
              </w:rPr>
            </w:pPr>
            <w:r w:rsidRPr="00993A21">
              <w:rPr>
                <w:b/>
                <w:sz w:val="18"/>
                <w:szCs w:val="18"/>
                <w:lang w:val="es-ES_tradnl"/>
              </w:rPr>
              <w:t>Fisabio-Peset</w:t>
            </w:r>
          </w:p>
        </w:tc>
        <w:tc>
          <w:tcPr>
            <w:tcW w:w="812" w:type="pct"/>
            <w:shd w:val="clear" w:color="auto" w:fill="1F3864" w:themeFill="accent5" w:themeFillShade="80"/>
            <w:vAlign w:val="center"/>
          </w:tcPr>
          <w:p w14:paraId="365CFCFB" w14:textId="77777777" w:rsidR="005A1DA6" w:rsidRPr="00993A21" w:rsidRDefault="005A1DA6" w:rsidP="003F1483">
            <w:pPr>
              <w:spacing w:before="80" w:after="80"/>
              <w:jc w:val="center"/>
              <w:rPr>
                <w:b/>
                <w:sz w:val="18"/>
                <w:szCs w:val="18"/>
                <w:lang w:val="es-ES_tradnl"/>
              </w:rPr>
            </w:pPr>
            <w:r w:rsidRPr="00993A21">
              <w:rPr>
                <w:b/>
                <w:sz w:val="18"/>
                <w:szCs w:val="18"/>
                <w:lang w:val="es-ES_tradnl"/>
              </w:rPr>
              <w:t>Otros DS Salud</w:t>
            </w:r>
          </w:p>
        </w:tc>
        <w:tc>
          <w:tcPr>
            <w:tcW w:w="712" w:type="pct"/>
            <w:shd w:val="clear" w:color="auto" w:fill="1F3864" w:themeFill="accent5" w:themeFillShade="80"/>
            <w:vAlign w:val="center"/>
          </w:tcPr>
          <w:p w14:paraId="2862075F" w14:textId="77777777" w:rsidR="005A1DA6" w:rsidRPr="00993A21" w:rsidRDefault="005A1DA6" w:rsidP="003F1483">
            <w:pPr>
              <w:spacing w:before="80" w:after="80"/>
              <w:jc w:val="center"/>
              <w:rPr>
                <w:b/>
                <w:sz w:val="18"/>
                <w:szCs w:val="18"/>
                <w:lang w:val="es-ES_tradnl"/>
              </w:rPr>
            </w:pPr>
            <w:r w:rsidRPr="00993A21">
              <w:rPr>
                <w:b/>
                <w:sz w:val="18"/>
                <w:szCs w:val="18"/>
                <w:lang w:val="es-ES_tradnl"/>
              </w:rPr>
              <w:t>Total</w:t>
            </w:r>
          </w:p>
        </w:tc>
      </w:tr>
      <w:tr w:rsidR="005A1DA6" w:rsidRPr="00993A21" w14:paraId="735971EB" w14:textId="77777777" w:rsidTr="003F1483">
        <w:tc>
          <w:tcPr>
            <w:tcW w:w="632" w:type="pct"/>
            <w:shd w:val="clear" w:color="auto" w:fill="BDD6EE" w:themeFill="accent1" w:themeFillTint="66"/>
            <w:vAlign w:val="center"/>
          </w:tcPr>
          <w:p w14:paraId="4272583E" w14:textId="77777777" w:rsidR="005A1DA6" w:rsidRPr="00993A21" w:rsidRDefault="005A1DA6" w:rsidP="003F1483">
            <w:pPr>
              <w:spacing w:before="80" w:after="80"/>
              <w:jc w:val="center"/>
              <w:rPr>
                <w:sz w:val="18"/>
                <w:szCs w:val="18"/>
                <w:lang w:val="es-ES_tradnl"/>
              </w:rPr>
            </w:pPr>
            <w:r w:rsidRPr="00993A21">
              <w:rPr>
                <w:sz w:val="18"/>
                <w:szCs w:val="18"/>
                <w:lang w:val="es-ES_tradnl"/>
              </w:rPr>
              <w:t>2020</w:t>
            </w:r>
          </w:p>
        </w:tc>
        <w:tc>
          <w:tcPr>
            <w:tcW w:w="731" w:type="pct"/>
            <w:vAlign w:val="center"/>
          </w:tcPr>
          <w:p w14:paraId="37B0267B" w14:textId="77777777" w:rsidR="005A1DA6" w:rsidRPr="00993A21" w:rsidRDefault="005A1DA6" w:rsidP="003F1483">
            <w:pPr>
              <w:spacing w:before="80" w:after="80"/>
              <w:jc w:val="center"/>
              <w:rPr>
                <w:sz w:val="18"/>
                <w:szCs w:val="18"/>
                <w:lang w:val="es-ES_tradnl"/>
              </w:rPr>
            </w:pPr>
            <w:r w:rsidRPr="00993A21">
              <w:rPr>
                <w:sz w:val="18"/>
                <w:szCs w:val="18"/>
                <w:lang w:val="es-ES_tradnl"/>
              </w:rPr>
              <w:t>3</w:t>
            </w:r>
          </w:p>
        </w:tc>
        <w:tc>
          <w:tcPr>
            <w:tcW w:w="650" w:type="pct"/>
            <w:vAlign w:val="center"/>
          </w:tcPr>
          <w:p w14:paraId="7BC0FBFF" w14:textId="77777777" w:rsidR="005A1DA6" w:rsidRPr="00993A21" w:rsidRDefault="005A1DA6" w:rsidP="003F1483">
            <w:pPr>
              <w:spacing w:before="80" w:after="80"/>
              <w:jc w:val="center"/>
              <w:rPr>
                <w:sz w:val="18"/>
                <w:szCs w:val="18"/>
                <w:lang w:val="es-ES_tradnl"/>
              </w:rPr>
            </w:pPr>
            <w:r w:rsidRPr="00993A21">
              <w:rPr>
                <w:sz w:val="18"/>
                <w:szCs w:val="18"/>
                <w:lang w:val="es-ES_tradnl"/>
              </w:rPr>
              <w:t>1</w:t>
            </w:r>
          </w:p>
        </w:tc>
        <w:tc>
          <w:tcPr>
            <w:tcW w:w="731" w:type="pct"/>
            <w:vAlign w:val="center"/>
          </w:tcPr>
          <w:p w14:paraId="35905222" w14:textId="77777777" w:rsidR="005A1DA6" w:rsidRPr="00993A21" w:rsidRDefault="005A1DA6" w:rsidP="003F1483">
            <w:pPr>
              <w:spacing w:before="80" w:after="80"/>
              <w:jc w:val="center"/>
              <w:rPr>
                <w:sz w:val="18"/>
                <w:szCs w:val="18"/>
                <w:lang w:val="es-ES_tradnl"/>
              </w:rPr>
            </w:pPr>
            <w:r w:rsidRPr="00993A21">
              <w:rPr>
                <w:sz w:val="18"/>
                <w:szCs w:val="18"/>
                <w:lang w:val="es-ES_tradnl"/>
              </w:rPr>
              <w:t>4</w:t>
            </w:r>
          </w:p>
        </w:tc>
        <w:tc>
          <w:tcPr>
            <w:tcW w:w="732" w:type="pct"/>
            <w:vAlign w:val="center"/>
          </w:tcPr>
          <w:p w14:paraId="7CABBCC9" w14:textId="77777777" w:rsidR="005A1DA6" w:rsidRPr="00993A21" w:rsidRDefault="005A1DA6" w:rsidP="003F1483">
            <w:pPr>
              <w:spacing w:before="80" w:after="80"/>
              <w:jc w:val="center"/>
              <w:rPr>
                <w:sz w:val="18"/>
                <w:szCs w:val="18"/>
                <w:lang w:val="es-ES_tradnl"/>
              </w:rPr>
            </w:pPr>
            <w:r w:rsidRPr="00993A21">
              <w:rPr>
                <w:sz w:val="18"/>
                <w:szCs w:val="18"/>
                <w:lang w:val="es-ES_tradnl"/>
              </w:rPr>
              <w:t>4</w:t>
            </w:r>
          </w:p>
        </w:tc>
        <w:tc>
          <w:tcPr>
            <w:tcW w:w="812" w:type="pct"/>
            <w:vAlign w:val="center"/>
          </w:tcPr>
          <w:p w14:paraId="63767470"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13</w:t>
            </w:r>
          </w:p>
        </w:tc>
        <w:tc>
          <w:tcPr>
            <w:tcW w:w="712" w:type="pct"/>
          </w:tcPr>
          <w:p w14:paraId="525DCB9F" w14:textId="77777777" w:rsidR="005A1DA6" w:rsidRPr="00252E94" w:rsidRDefault="005A1DA6" w:rsidP="003F1483">
            <w:pPr>
              <w:spacing w:before="80" w:after="80"/>
              <w:jc w:val="center"/>
              <w:rPr>
                <w:b/>
                <w:bCs/>
                <w:sz w:val="18"/>
                <w:szCs w:val="18"/>
                <w:lang w:val="es-ES_tradnl"/>
              </w:rPr>
            </w:pPr>
            <w:r w:rsidRPr="00252E94">
              <w:rPr>
                <w:b/>
                <w:bCs/>
                <w:sz w:val="18"/>
                <w:szCs w:val="18"/>
                <w:lang w:val="es-ES_tradnl"/>
              </w:rPr>
              <w:t>25</w:t>
            </w:r>
          </w:p>
        </w:tc>
      </w:tr>
      <w:tr w:rsidR="005A1DA6" w:rsidRPr="00993A21" w14:paraId="114C7D14" w14:textId="77777777" w:rsidTr="003F1483">
        <w:tc>
          <w:tcPr>
            <w:tcW w:w="632" w:type="pct"/>
            <w:shd w:val="clear" w:color="auto" w:fill="BDD6EE" w:themeFill="accent1" w:themeFillTint="66"/>
            <w:vAlign w:val="center"/>
          </w:tcPr>
          <w:p w14:paraId="4974386F" w14:textId="77777777" w:rsidR="005A1DA6" w:rsidRPr="00993A21" w:rsidRDefault="005A1DA6" w:rsidP="003F1483">
            <w:pPr>
              <w:spacing w:before="80" w:after="80"/>
              <w:jc w:val="center"/>
              <w:rPr>
                <w:sz w:val="18"/>
                <w:szCs w:val="18"/>
                <w:lang w:val="es-ES_tradnl"/>
              </w:rPr>
            </w:pPr>
            <w:r w:rsidRPr="00993A21">
              <w:rPr>
                <w:sz w:val="18"/>
                <w:szCs w:val="18"/>
                <w:lang w:val="es-ES_tradnl"/>
              </w:rPr>
              <w:t>2021</w:t>
            </w:r>
          </w:p>
        </w:tc>
        <w:tc>
          <w:tcPr>
            <w:tcW w:w="731" w:type="pct"/>
            <w:vAlign w:val="center"/>
          </w:tcPr>
          <w:p w14:paraId="0AA5E21A" w14:textId="77777777" w:rsidR="005A1DA6" w:rsidRPr="00993A21" w:rsidRDefault="005A1DA6" w:rsidP="003F1483">
            <w:pPr>
              <w:spacing w:before="80" w:after="80"/>
              <w:jc w:val="center"/>
              <w:rPr>
                <w:sz w:val="18"/>
                <w:szCs w:val="18"/>
                <w:lang w:val="es-ES_tradnl"/>
              </w:rPr>
            </w:pPr>
            <w:r w:rsidRPr="00993A21">
              <w:rPr>
                <w:sz w:val="18"/>
                <w:szCs w:val="18"/>
                <w:lang w:val="es-ES_tradnl"/>
              </w:rPr>
              <w:t>8</w:t>
            </w:r>
          </w:p>
        </w:tc>
        <w:tc>
          <w:tcPr>
            <w:tcW w:w="650" w:type="pct"/>
            <w:vAlign w:val="center"/>
          </w:tcPr>
          <w:p w14:paraId="18DFC8E1" w14:textId="77777777" w:rsidR="005A1DA6" w:rsidRPr="00993A21" w:rsidRDefault="005A1DA6" w:rsidP="003F1483">
            <w:pPr>
              <w:spacing w:before="80" w:after="80"/>
              <w:jc w:val="center"/>
              <w:rPr>
                <w:sz w:val="18"/>
                <w:szCs w:val="18"/>
                <w:lang w:val="es-ES_tradnl"/>
              </w:rPr>
            </w:pPr>
            <w:r w:rsidRPr="00993A21">
              <w:rPr>
                <w:sz w:val="18"/>
                <w:szCs w:val="18"/>
                <w:lang w:val="es-ES_tradnl"/>
              </w:rPr>
              <w:t>1</w:t>
            </w:r>
          </w:p>
        </w:tc>
        <w:tc>
          <w:tcPr>
            <w:tcW w:w="731" w:type="pct"/>
            <w:vAlign w:val="center"/>
          </w:tcPr>
          <w:p w14:paraId="5C2A1383" w14:textId="77777777" w:rsidR="005A1DA6" w:rsidRPr="00993A21" w:rsidRDefault="005A1DA6" w:rsidP="003F1483">
            <w:pPr>
              <w:spacing w:before="80" w:after="80"/>
              <w:jc w:val="center"/>
              <w:rPr>
                <w:sz w:val="18"/>
                <w:szCs w:val="18"/>
                <w:lang w:val="es-ES_tradnl"/>
              </w:rPr>
            </w:pPr>
            <w:r w:rsidRPr="00993A21">
              <w:rPr>
                <w:sz w:val="18"/>
                <w:szCs w:val="18"/>
                <w:lang w:val="es-ES_tradnl"/>
              </w:rPr>
              <w:t>2</w:t>
            </w:r>
          </w:p>
        </w:tc>
        <w:tc>
          <w:tcPr>
            <w:tcW w:w="732" w:type="pct"/>
            <w:vAlign w:val="center"/>
          </w:tcPr>
          <w:p w14:paraId="553B7622" w14:textId="77777777" w:rsidR="005A1DA6" w:rsidRPr="00993A21" w:rsidRDefault="005A1DA6" w:rsidP="003F1483">
            <w:pPr>
              <w:spacing w:before="80" w:after="80"/>
              <w:jc w:val="center"/>
              <w:rPr>
                <w:sz w:val="18"/>
                <w:szCs w:val="18"/>
                <w:lang w:val="es-ES_tradnl"/>
              </w:rPr>
            </w:pPr>
            <w:r w:rsidRPr="00993A21">
              <w:rPr>
                <w:sz w:val="18"/>
                <w:szCs w:val="18"/>
                <w:lang w:val="es-ES_tradnl"/>
              </w:rPr>
              <w:t>5</w:t>
            </w:r>
          </w:p>
        </w:tc>
        <w:tc>
          <w:tcPr>
            <w:tcW w:w="812" w:type="pct"/>
            <w:vAlign w:val="center"/>
          </w:tcPr>
          <w:p w14:paraId="652FE59E"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16</w:t>
            </w:r>
          </w:p>
        </w:tc>
        <w:tc>
          <w:tcPr>
            <w:tcW w:w="712" w:type="pct"/>
          </w:tcPr>
          <w:p w14:paraId="7988D47B" w14:textId="77777777" w:rsidR="005A1DA6" w:rsidRPr="00252E94" w:rsidRDefault="005A1DA6" w:rsidP="003F1483">
            <w:pPr>
              <w:spacing w:before="80" w:after="80"/>
              <w:jc w:val="center"/>
              <w:rPr>
                <w:b/>
                <w:bCs/>
                <w:sz w:val="18"/>
                <w:szCs w:val="18"/>
                <w:lang w:val="es-ES_tradnl"/>
              </w:rPr>
            </w:pPr>
            <w:r w:rsidRPr="00252E94">
              <w:rPr>
                <w:b/>
                <w:bCs/>
                <w:sz w:val="18"/>
                <w:szCs w:val="18"/>
                <w:lang w:val="es-ES_tradnl"/>
              </w:rPr>
              <w:t>32</w:t>
            </w:r>
          </w:p>
        </w:tc>
      </w:tr>
      <w:tr w:rsidR="005A1DA6" w:rsidRPr="00993A21" w14:paraId="7A634E9C" w14:textId="77777777" w:rsidTr="003F1483">
        <w:tc>
          <w:tcPr>
            <w:tcW w:w="632" w:type="pct"/>
            <w:shd w:val="clear" w:color="auto" w:fill="BDD6EE" w:themeFill="accent1" w:themeFillTint="66"/>
            <w:vAlign w:val="center"/>
          </w:tcPr>
          <w:p w14:paraId="3E672EA0" w14:textId="77777777" w:rsidR="005A1DA6" w:rsidRPr="00993A21" w:rsidRDefault="005A1DA6" w:rsidP="003F1483">
            <w:pPr>
              <w:spacing w:before="80" w:after="80"/>
              <w:jc w:val="center"/>
              <w:rPr>
                <w:sz w:val="18"/>
                <w:szCs w:val="18"/>
                <w:lang w:val="es-ES_tradnl"/>
              </w:rPr>
            </w:pPr>
            <w:r w:rsidRPr="00993A21">
              <w:rPr>
                <w:bCs/>
                <w:sz w:val="18"/>
                <w:szCs w:val="18"/>
                <w:lang w:val="es-ES_tradnl"/>
              </w:rPr>
              <w:t>2022</w:t>
            </w:r>
          </w:p>
        </w:tc>
        <w:tc>
          <w:tcPr>
            <w:tcW w:w="731" w:type="pct"/>
            <w:vAlign w:val="center"/>
          </w:tcPr>
          <w:p w14:paraId="1774791C" w14:textId="77777777" w:rsidR="005A1DA6" w:rsidRPr="00993A21" w:rsidRDefault="005A1DA6" w:rsidP="003F1483">
            <w:pPr>
              <w:spacing w:before="80" w:after="80"/>
              <w:jc w:val="center"/>
              <w:rPr>
                <w:sz w:val="18"/>
                <w:szCs w:val="18"/>
                <w:lang w:val="es-ES_tradnl"/>
              </w:rPr>
            </w:pPr>
            <w:r w:rsidRPr="00993A21">
              <w:rPr>
                <w:bCs/>
                <w:sz w:val="18"/>
                <w:szCs w:val="18"/>
                <w:lang w:val="es-ES_tradnl"/>
              </w:rPr>
              <w:t>14</w:t>
            </w:r>
          </w:p>
        </w:tc>
        <w:tc>
          <w:tcPr>
            <w:tcW w:w="650" w:type="pct"/>
            <w:vAlign w:val="center"/>
          </w:tcPr>
          <w:p w14:paraId="6A56D780" w14:textId="77777777" w:rsidR="005A1DA6" w:rsidRPr="00993A21" w:rsidRDefault="005A1DA6" w:rsidP="003F1483">
            <w:pPr>
              <w:spacing w:before="80" w:after="80"/>
              <w:jc w:val="center"/>
              <w:rPr>
                <w:sz w:val="18"/>
                <w:szCs w:val="18"/>
                <w:lang w:val="es-ES_tradnl"/>
              </w:rPr>
            </w:pPr>
            <w:r w:rsidRPr="00993A21">
              <w:rPr>
                <w:bCs/>
                <w:sz w:val="18"/>
                <w:szCs w:val="18"/>
                <w:lang w:val="es-ES_tradnl"/>
              </w:rPr>
              <w:t>0</w:t>
            </w:r>
          </w:p>
        </w:tc>
        <w:tc>
          <w:tcPr>
            <w:tcW w:w="731" w:type="pct"/>
            <w:vAlign w:val="center"/>
          </w:tcPr>
          <w:p w14:paraId="20962969" w14:textId="77777777" w:rsidR="005A1DA6" w:rsidRPr="00993A21" w:rsidRDefault="005A1DA6" w:rsidP="003F1483">
            <w:pPr>
              <w:spacing w:before="80" w:after="80"/>
              <w:jc w:val="center"/>
              <w:rPr>
                <w:sz w:val="18"/>
                <w:szCs w:val="18"/>
                <w:lang w:val="es-ES_tradnl"/>
              </w:rPr>
            </w:pPr>
            <w:r w:rsidRPr="00993A21">
              <w:rPr>
                <w:bCs/>
                <w:sz w:val="18"/>
                <w:szCs w:val="18"/>
                <w:lang w:val="es-ES_tradnl"/>
              </w:rPr>
              <w:t>2</w:t>
            </w:r>
          </w:p>
        </w:tc>
        <w:tc>
          <w:tcPr>
            <w:tcW w:w="732" w:type="pct"/>
            <w:vAlign w:val="center"/>
          </w:tcPr>
          <w:p w14:paraId="3BBF67CD" w14:textId="77777777" w:rsidR="005A1DA6" w:rsidRPr="00993A21" w:rsidRDefault="005A1DA6" w:rsidP="003F1483">
            <w:pPr>
              <w:spacing w:before="80" w:after="80"/>
              <w:jc w:val="center"/>
              <w:rPr>
                <w:sz w:val="18"/>
                <w:szCs w:val="18"/>
                <w:lang w:val="es-ES_tradnl"/>
              </w:rPr>
            </w:pPr>
            <w:r w:rsidRPr="00993A21">
              <w:rPr>
                <w:bCs/>
                <w:sz w:val="18"/>
                <w:szCs w:val="18"/>
                <w:lang w:val="es-ES_tradnl"/>
              </w:rPr>
              <w:t>3</w:t>
            </w:r>
          </w:p>
        </w:tc>
        <w:tc>
          <w:tcPr>
            <w:tcW w:w="812" w:type="pct"/>
            <w:vAlign w:val="center"/>
          </w:tcPr>
          <w:p w14:paraId="38FE0854"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18</w:t>
            </w:r>
          </w:p>
        </w:tc>
        <w:tc>
          <w:tcPr>
            <w:tcW w:w="712" w:type="pct"/>
          </w:tcPr>
          <w:p w14:paraId="049244BA" w14:textId="77777777" w:rsidR="005A1DA6" w:rsidRPr="00252E94" w:rsidRDefault="005A1DA6" w:rsidP="003F1483">
            <w:pPr>
              <w:spacing w:before="80" w:after="80"/>
              <w:jc w:val="center"/>
              <w:rPr>
                <w:b/>
                <w:bCs/>
                <w:sz w:val="18"/>
                <w:szCs w:val="18"/>
                <w:lang w:val="es-ES_tradnl"/>
              </w:rPr>
            </w:pPr>
            <w:r w:rsidRPr="00252E94">
              <w:rPr>
                <w:b/>
                <w:bCs/>
                <w:sz w:val="18"/>
                <w:szCs w:val="18"/>
                <w:lang w:val="es-ES_tradnl"/>
              </w:rPr>
              <w:t>37</w:t>
            </w:r>
          </w:p>
        </w:tc>
      </w:tr>
      <w:tr w:rsidR="005A1DA6" w:rsidRPr="00993A21" w14:paraId="76988B50" w14:textId="77777777" w:rsidTr="003F1483">
        <w:tc>
          <w:tcPr>
            <w:tcW w:w="632" w:type="pct"/>
            <w:shd w:val="clear" w:color="auto" w:fill="BDD6EE" w:themeFill="accent1" w:themeFillTint="66"/>
            <w:vAlign w:val="center"/>
          </w:tcPr>
          <w:p w14:paraId="4ECBBBF8"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2023</w:t>
            </w:r>
          </w:p>
        </w:tc>
        <w:tc>
          <w:tcPr>
            <w:tcW w:w="731" w:type="pct"/>
            <w:vAlign w:val="center"/>
          </w:tcPr>
          <w:p w14:paraId="78F6F853"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8</w:t>
            </w:r>
          </w:p>
        </w:tc>
        <w:tc>
          <w:tcPr>
            <w:tcW w:w="650" w:type="pct"/>
            <w:vAlign w:val="center"/>
          </w:tcPr>
          <w:p w14:paraId="35A18330"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0</w:t>
            </w:r>
          </w:p>
        </w:tc>
        <w:tc>
          <w:tcPr>
            <w:tcW w:w="731" w:type="pct"/>
            <w:vAlign w:val="center"/>
          </w:tcPr>
          <w:p w14:paraId="103285CF"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6</w:t>
            </w:r>
          </w:p>
        </w:tc>
        <w:tc>
          <w:tcPr>
            <w:tcW w:w="732" w:type="pct"/>
            <w:vAlign w:val="center"/>
          </w:tcPr>
          <w:p w14:paraId="7D44009B"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2</w:t>
            </w:r>
          </w:p>
        </w:tc>
        <w:tc>
          <w:tcPr>
            <w:tcW w:w="812" w:type="pct"/>
            <w:vAlign w:val="center"/>
          </w:tcPr>
          <w:p w14:paraId="34D8332B" w14:textId="77777777" w:rsidR="005A1DA6" w:rsidRPr="00993A21" w:rsidRDefault="005A1DA6" w:rsidP="003F1483">
            <w:pPr>
              <w:spacing w:before="80" w:after="80"/>
              <w:jc w:val="center"/>
              <w:rPr>
                <w:bCs/>
                <w:sz w:val="18"/>
                <w:szCs w:val="18"/>
                <w:lang w:val="es-ES_tradnl"/>
              </w:rPr>
            </w:pPr>
            <w:r w:rsidRPr="00993A21">
              <w:rPr>
                <w:bCs/>
                <w:sz w:val="18"/>
                <w:szCs w:val="18"/>
                <w:lang w:val="es-ES_tradnl"/>
              </w:rPr>
              <w:t>12</w:t>
            </w:r>
          </w:p>
        </w:tc>
        <w:tc>
          <w:tcPr>
            <w:tcW w:w="712" w:type="pct"/>
          </w:tcPr>
          <w:p w14:paraId="652FD202" w14:textId="77777777" w:rsidR="005A1DA6" w:rsidRPr="00252E94" w:rsidRDefault="005A1DA6" w:rsidP="003F1483">
            <w:pPr>
              <w:spacing w:before="80" w:after="80"/>
              <w:jc w:val="center"/>
              <w:rPr>
                <w:b/>
                <w:bCs/>
                <w:sz w:val="18"/>
                <w:szCs w:val="18"/>
                <w:lang w:val="es-ES_tradnl"/>
              </w:rPr>
            </w:pPr>
            <w:r w:rsidRPr="00252E94">
              <w:rPr>
                <w:b/>
                <w:bCs/>
                <w:sz w:val="18"/>
                <w:szCs w:val="18"/>
                <w:lang w:val="es-ES_tradnl"/>
              </w:rPr>
              <w:t>28</w:t>
            </w:r>
          </w:p>
        </w:tc>
      </w:tr>
      <w:tr w:rsidR="005A1DA6" w:rsidRPr="00FC3014" w14:paraId="4C3A6DCC" w14:textId="77777777" w:rsidTr="003F1483">
        <w:tc>
          <w:tcPr>
            <w:tcW w:w="632" w:type="pct"/>
            <w:shd w:val="clear" w:color="auto" w:fill="BDD6EE" w:themeFill="accent1" w:themeFillTint="66"/>
            <w:vAlign w:val="center"/>
          </w:tcPr>
          <w:p w14:paraId="55256E2D" w14:textId="77777777" w:rsidR="005A1DA6" w:rsidRPr="00FC3014" w:rsidRDefault="005A1DA6" w:rsidP="003F1483">
            <w:pPr>
              <w:spacing w:before="80" w:after="80"/>
              <w:jc w:val="center"/>
              <w:rPr>
                <w:bCs/>
                <w:sz w:val="18"/>
                <w:szCs w:val="18"/>
                <w:lang w:val="es-ES_tradnl"/>
              </w:rPr>
            </w:pPr>
            <w:r w:rsidRPr="00FC3014">
              <w:rPr>
                <w:bCs/>
                <w:sz w:val="18"/>
                <w:szCs w:val="18"/>
                <w:lang w:val="es-ES_tradnl"/>
              </w:rPr>
              <w:t>2024</w:t>
            </w:r>
          </w:p>
        </w:tc>
        <w:tc>
          <w:tcPr>
            <w:tcW w:w="731" w:type="pct"/>
            <w:vAlign w:val="center"/>
          </w:tcPr>
          <w:p w14:paraId="1800A6C4" w14:textId="77777777" w:rsidR="005A1DA6" w:rsidRPr="00FC3014" w:rsidRDefault="005A1DA6" w:rsidP="003F1483">
            <w:pPr>
              <w:spacing w:before="80" w:after="80"/>
              <w:jc w:val="center"/>
              <w:rPr>
                <w:bCs/>
                <w:sz w:val="18"/>
                <w:szCs w:val="18"/>
                <w:lang w:val="es-ES_tradnl"/>
              </w:rPr>
            </w:pPr>
            <w:r w:rsidRPr="00FC3014">
              <w:rPr>
                <w:bCs/>
                <w:sz w:val="18"/>
                <w:szCs w:val="18"/>
                <w:lang w:val="es-ES_tradnl"/>
              </w:rPr>
              <w:t>3</w:t>
            </w:r>
          </w:p>
        </w:tc>
        <w:tc>
          <w:tcPr>
            <w:tcW w:w="650" w:type="pct"/>
            <w:vAlign w:val="center"/>
          </w:tcPr>
          <w:p w14:paraId="6C0A6EB0" w14:textId="77777777" w:rsidR="005A1DA6" w:rsidRPr="00FC3014" w:rsidRDefault="005A1DA6" w:rsidP="003F1483">
            <w:pPr>
              <w:spacing w:before="80" w:after="80"/>
              <w:jc w:val="center"/>
              <w:rPr>
                <w:bCs/>
                <w:sz w:val="18"/>
                <w:szCs w:val="18"/>
                <w:lang w:val="es-ES_tradnl"/>
              </w:rPr>
            </w:pPr>
            <w:r>
              <w:rPr>
                <w:bCs/>
                <w:sz w:val="18"/>
                <w:szCs w:val="18"/>
                <w:lang w:val="es-ES_tradnl"/>
              </w:rPr>
              <w:t>NP</w:t>
            </w:r>
          </w:p>
        </w:tc>
        <w:tc>
          <w:tcPr>
            <w:tcW w:w="731" w:type="pct"/>
            <w:vAlign w:val="center"/>
          </w:tcPr>
          <w:p w14:paraId="67454CB2" w14:textId="77777777" w:rsidR="005A1DA6" w:rsidRPr="00FC3014" w:rsidRDefault="005A1DA6" w:rsidP="003F1483">
            <w:pPr>
              <w:spacing w:before="80" w:after="80"/>
              <w:jc w:val="center"/>
              <w:rPr>
                <w:bCs/>
                <w:sz w:val="18"/>
                <w:szCs w:val="18"/>
                <w:lang w:val="es-ES_tradnl"/>
              </w:rPr>
            </w:pPr>
            <w:r w:rsidRPr="00FC3014">
              <w:rPr>
                <w:bCs/>
                <w:sz w:val="18"/>
                <w:szCs w:val="18"/>
                <w:lang w:val="es-ES_tradnl"/>
              </w:rPr>
              <w:t>2</w:t>
            </w:r>
          </w:p>
        </w:tc>
        <w:tc>
          <w:tcPr>
            <w:tcW w:w="732" w:type="pct"/>
            <w:vAlign w:val="center"/>
          </w:tcPr>
          <w:p w14:paraId="689C451E" w14:textId="77777777" w:rsidR="005A1DA6" w:rsidRPr="00FC3014" w:rsidRDefault="005A1DA6" w:rsidP="003F1483">
            <w:pPr>
              <w:spacing w:before="80" w:after="80"/>
              <w:jc w:val="center"/>
              <w:rPr>
                <w:bCs/>
                <w:sz w:val="18"/>
                <w:szCs w:val="18"/>
                <w:lang w:val="es-ES_tradnl"/>
              </w:rPr>
            </w:pPr>
            <w:r w:rsidRPr="00FC3014">
              <w:rPr>
                <w:bCs/>
                <w:sz w:val="18"/>
                <w:szCs w:val="18"/>
                <w:lang w:val="es-ES_tradnl"/>
              </w:rPr>
              <w:t>1</w:t>
            </w:r>
          </w:p>
        </w:tc>
        <w:tc>
          <w:tcPr>
            <w:tcW w:w="812" w:type="pct"/>
            <w:vAlign w:val="center"/>
          </w:tcPr>
          <w:p w14:paraId="4E1484C9" w14:textId="77777777" w:rsidR="005A1DA6" w:rsidRPr="00FC3014" w:rsidRDefault="005A1DA6" w:rsidP="003F1483">
            <w:pPr>
              <w:spacing w:before="80" w:after="80"/>
              <w:jc w:val="center"/>
              <w:rPr>
                <w:bCs/>
                <w:sz w:val="18"/>
                <w:szCs w:val="18"/>
                <w:lang w:val="es-ES_tradnl"/>
              </w:rPr>
            </w:pPr>
            <w:r w:rsidRPr="00FC3014">
              <w:rPr>
                <w:bCs/>
                <w:sz w:val="18"/>
                <w:szCs w:val="18"/>
                <w:lang w:val="es-ES_tradnl"/>
              </w:rPr>
              <w:t>22</w:t>
            </w:r>
          </w:p>
        </w:tc>
        <w:tc>
          <w:tcPr>
            <w:tcW w:w="712" w:type="pct"/>
          </w:tcPr>
          <w:p w14:paraId="0436FAA6" w14:textId="77777777" w:rsidR="005A1DA6" w:rsidRPr="00252E94" w:rsidRDefault="005A1DA6" w:rsidP="003F1483">
            <w:pPr>
              <w:spacing w:before="80" w:after="80"/>
              <w:jc w:val="center"/>
              <w:rPr>
                <w:b/>
                <w:bCs/>
                <w:sz w:val="18"/>
                <w:szCs w:val="18"/>
                <w:lang w:val="es-ES_tradnl"/>
              </w:rPr>
            </w:pPr>
            <w:r w:rsidRPr="00252E94">
              <w:rPr>
                <w:b/>
                <w:bCs/>
                <w:sz w:val="18"/>
                <w:szCs w:val="18"/>
                <w:lang w:val="es-ES_tradnl"/>
              </w:rPr>
              <w:t>28</w:t>
            </w:r>
          </w:p>
        </w:tc>
      </w:tr>
      <w:tr w:rsidR="005A1DA6" w:rsidRPr="00993A21" w14:paraId="5C47FD76" w14:textId="77777777" w:rsidTr="003F1483">
        <w:tc>
          <w:tcPr>
            <w:tcW w:w="632" w:type="pct"/>
            <w:shd w:val="clear" w:color="auto" w:fill="BDD6EE" w:themeFill="accent1" w:themeFillTint="66"/>
            <w:vAlign w:val="center"/>
          </w:tcPr>
          <w:p w14:paraId="78930D7D" w14:textId="77777777" w:rsidR="005A1DA6" w:rsidRPr="00993A21" w:rsidRDefault="005A1DA6" w:rsidP="003F1483">
            <w:pPr>
              <w:spacing w:before="80" w:after="80"/>
              <w:jc w:val="center"/>
              <w:rPr>
                <w:b/>
                <w:sz w:val="18"/>
                <w:szCs w:val="18"/>
                <w:lang w:val="es-ES_tradnl"/>
              </w:rPr>
            </w:pPr>
            <w:r>
              <w:rPr>
                <w:b/>
                <w:sz w:val="18"/>
                <w:szCs w:val="18"/>
                <w:lang w:val="es-ES_tradnl"/>
              </w:rPr>
              <w:t>2025</w:t>
            </w:r>
          </w:p>
        </w:tc>
        <w:tc>
          <w:tcPr>
            <w:tcW w:w="731" w:type="pct"/>
            <w:vAlign w:val="center"/>
          </w:tcPr>
          <w:p w14:paraId="3C796135" w14:textId="77777777" w:rsidR="005A1DA6" w:rsidRPr="00993A21" w:rsidRDefault="005A1DA6" w:rsidP="003F1483">
            <w:pPr>
              <w:spacing w:before="80" w:after="80"/>
              <w:jc w:val="center"/>
              <w:rPr>
                <w:b/>
                <w:sz w:val="18"/>
                <w:szCs w:val="18"/>
                <w:lang w:val="es-ES_tradnl"/>
              </w:rPr>
            </w:pPr>
            <w:r>
              <w:rPr>
                <w:b/>
                <w:sz w:val="18"/>
                <w:szCs w:val="18"/>
                <w:lang w:val="es-ES_tradnl"/>
              </w:rPr>
              <w:t>5</w:t>
            </w:r>
          </w:p>
        </w:tc>
        <w:tc>
          <w:tcPr>
            <w:tcW w:w="650" w:type="pct"/>
            <w:vAlign w:val="center"/>
          </w:tcPr>
          <w:p w14:paraId="1792FE35" w14:textId="77777777" w:rsidR="005A1DA6" w:rsidRPr="00993A21" w:rsidRDefault="005A1DA6" w:rsidP="003F1483">
            <w:pPr>
              <w:spacing w:before="80" w:after="80"/>
              <w:jc w:val="center"/>
              <w:rPr>
                <w:b/>
                <w:sz w:val="18"/>
                <w:szCs w:val="18"/>
                <w:lang w:val="es-ES_tradnl"/>
              </w:rPr>
            </w:pPr>
            <w:r>
              <w:rPr>
                <w:b/>
                <w:sz w:val="18"/>
                <w:szCs w:val="18"/>
                <w:lang w:val="es-ES_tradnl"/>
              </w:rPr>
              <w:t>NP</w:t>
            </w:r>
          </w:p>
        </w:tc>
        <w:tc>
          <w:tcPr>
            <w:tcW w:w="731" w:type="pct"/>
            <w:vAlign w:val="center"/>
          </w:tcPr>
          <w:p w14:paraId="7D2EE375" w14:textId="77777777" w:rsidR="005A1DA6" w:rsidRPr="00993A21" w:rsidRDefault="005A1DA6" w:rsidP="003F1483">
            <w:pPr>
              <w:spacing w:before="80" w:after="80"/>
              <w:jc w:val="center"/>
              <w:rPr>
                <w:b/>
                <w:sz w:val="18"/>
                <w:szCs w:val="18"/>
                <w:lang w:val="es-ES_tradnl"/>
              </w:rPr>
            </w:pPr>
            <w:r>
              <w:rPr>
                <w:b/>
                <w:sz w:val="18"/>
                <w:szCs w:val="18"/>
                <w:lang w:val="es-ES_tradnl"/>
              </w:rPr>
              <w:t>10</w:t>
            </w:r>
          </w:p>
        </w:tc>
        <w:tc>
          <w:tcPr>
            <w:tcW w:w="732" w:type="pct"/>
            <w:vAlign w:val="center"/>
          </w:tcPr>
          <w:p w14:paraId="0AD90627" w14:textId="77777777" w:rsidR="005A1DA6" w:rsidRPr="00993A21" w:rsidRDefault="005A1DA6" w:rsidP="003F1483">
            <w:pPr>
              <w:spacing w:before="80" w:after="80"/>
              <w:jc w:val="center"/>
              <w:rPr>
                <w:b/>
                <w:sz w:val="18"/>
                <w:szCs w:val="18"/>
                <w:lang w:val="es-ES_tradnl"/>
              </w:rPr>
            </w:pPr>
            <w:r>
              <w:rPr>
                <w:b/>
                <w:sz w:val="18"/>
                <w:szCs w:val="18"/>
                <w:lang w:val="es-ES_tradnl"/>
              </w:rPr>
              <w:t>0</w:t>
            </w:r>
          </w:p>
        </w:tc>
        <w:tc>
          <w:tcPr>
            <w:tcW w:w="812" w:type="pct"/>
            <w:vAlign w:val="center"/>
          </w:tcPr>
          <w:p w14:paraId="42CDC961" w14:textId="77777777" w:rsidR="005A1DA6" w:rsidRPr="00993A21" w:rsidRDefault="005A1DA6" w:rsidP="003F1483">
            <w:pPr>
              <w:spacing w:before="80" w:after="80"/>
              <w:jc w:val="center"/>
              <w:rPr>
                <w:b/>
                <w:bCs/>
                <w:sz w:val="18"/>
                <w:szCs w:val="18"/>
                <w:lang w:val="es-ES_tradnl"/>
              </w:rPr>
            </w:pPr>
            <w:r>
              <w:rPr>
                <w:b/>
                <w:bCs/>
                <w:sz w:val="18"/>
                <w:szCs w:val="18"/>
                <w:lang w:val="es-ES_tradnl"/>
              </w:rPr>
              <w:t>19</w:t>
            </w:r>
          </w:p>
        </w:tc>
        <w:tc>
          <w:tcPr>
            <w:tcW w:w="712" w:type="pct"/>
          </w:tcPr>
          <w:p w14:paraId="6BB36574" w14:textId="77777777" w:rsidR="005A1DA6" w:rsidRPr="00993A21" w:rsidRDefault="005A1DA6" w:rsidP="003F1483">
            <w:pPr>
              <w:spacing w:before="80" w:after="80"/>
              <w:jc w:val="center"/>
              <w:rPr>
                <w:b/>
                <w:sz w:val="18"/>
                <w:szCs w:val="18"/>
                <w:lang w:val="es-ES_tradnl"/>
              </w:rPr>
            </w:pPr>
            <w:r>
              <w:rPr>
                <w:b/>
                <w:sz w:val="18"/>
                <w:szCs w:val="18"/>
                <w:lang w:val="es-ES_tradnl"/>
              </w:rPr>
              <w:t>34</w:t>
            </w:r>
          </w:p>
        </w:tc>
      </w:tr>
    </w:tbl>
    <w:p w14:paraId="50D38E7A" w14:textId="77777777" w:rsidR="000D627B" w:rsidRPr="009C39D3" w:rsidRDefault="000D627B" w:rsidP="003F1483">
      <w:pPr>
        <w:spacing w:after="0"/>
        <w:contextualSpacing/>
        <w:jc w:val="left"/>
        <w:rPr>
          <w:color w:val="FF0000"/>
          <w:lang w:val="es-ES_tradnl"/>
        </w:rPr>
      </w:pPr>
    </w:p>
    <w:p w14:paraId="5F0DCCC3" w14:textId="77777777" w:rsidR="000D627B" w:rsidRPr="000D627B" w:rsidRDefault="000D627B" w:rsidP="003F1483">
      <w:pPr>
        <w:spacing w:after="0" w:line="240" w:lineRule="auto"/>
        <w:contextualSpacing/>
        <w:jc w:val="left"/>
        <w:rPr>
          <w:b/>
          <w:bCs/>
          <w:sz w:val="18"/>
          <w:szCs w:val="18"/>
          <w:lang w:val="es-ES_tradnl"/>
        </w:rPr>
      </w:pPr>
      <w:r w:rsidRPr="000D627B">
        <w:rPr>
          <w:b/>
          <w:bCs/>
          <w:sz w:val="18"/>
          <w:szCs w:val="18"/>
        </w:rPr>
        <w:t xml:space="preserve">Tabla </w:t>
      </w:r>
      <w:r w:rsidR="00752338">
        <w:rPr>
          <w:b/>
          <w:bCs/>
          <w:sz w:val="18"/>
          <w:szCs w:val="18"/>
        </w:rPr>
        <w:t>4.</w:t>
      </w:r>
      <w:r w:rsidR="005A1DA6">
        <w:rPr>
          <w:b/>
          <w:bCs/>
          <w:sz w:val="18"/>
          <w:szCs w:val="18"/>
        </w:rPr>
        <w:t>5</w:t>
      </w:r>
      <w:r w:rsidRPr="000D627B">
        <w:rPr>
          <w:b/>
          <w:bCs/>
          <w:sz w:val="18"/>
          <w:szCs w:val="18"/>
        </w:rPr>
        <w:t xml:space="preserve">. </w:t>
      </w:r>
      <w:r w:rsidRPr="000D627B">
        <w:rPr>
          <w:b/>
          <w:bCs/>
          <w:sz w:val="18"/>
          <w:szCs w:val="18"/>
          <w:lang w:val="es-ES_tradnl"/>
        </w:rPr>
        <w:t>Ideas nuevas captadas en 202</w:t>
      </w:r>
      <w:r w:rsidR="005A1DA6">
        <w:rPr>
          <w:b/>
          <w:bCs/>
          <w:sz w:val="18"/>
          <w:szCs w:val="18"/>
          <w:lang w:val="es-ES_tradnl"/>
        </w:rPr>
        <w:t>5</w:t>
      </w:r>
      <w:r w:rsidRPr="000D627B">
        <w:rPr>
          <w:b/>
          <w:bCs/>
          <w:sz w:val="18"/>
          <w:szCs w:val="18"/>
          <w:lang w:val="es-ES_tradnl"/>
        </w:rPr>
        <w:t xml:space="preserve"> y años anteriores por Centro</w:t>
      </w:r>
    </w:p>
    <w:tbl>
      <w:tblPr>
        <w:tblStyle w:val="Tablaconcuadrcula"/>
        <w:tblW w:w="8500" w:type="dxa"/>
        <w:tblLook w:val="04A0" w:firstRow="1" w:lastRow="0" w:firstColumn="1" w:lastColumn="0" w:noHBand="0" w:noVBand="1"/>
      </w:tblPr>
      <w:tblGrid>
        <w:gridCol w:w="2413"/>
        <w:gridCol w:w="1242"/>
        <w:gridCol w:w="1242"/>
        <w:gridCol w:w="1222"/>
        <w:gridCol w:w="1134"/>
        <w:gridCol w:w="1247"/>
      </w:tblGrid>
      <w:tr w:rsidR="005A1DA6" w:rsidRPr="00993A21" w14:paraId="293BB1A0" w14:textId="77777777" w:rsidTr="003F1483">
        <w:tc>
          <w:tcPr>
            <w:tcW w:w="2413" w:type="dxa"/>
            <w:tcBorders>
              <w:bottom w:val="single" w:sz="4" w:space="0" w:color="auto"/>
            </w:tcBorders>
            <w:shd w:val="clear" w:color="auto" w:fill="1F3864" w:themeFill="accent5" w:themeFillShade="80"/>
            <w:vAlign w:val="center"/>
          </w:tcPr>
          <w:p w14:paraId="2F754B01" w14:textId="77777777" w:rsidR="005A1DA6" w:rsidRPr="00993A21" w:rsidRDefault="005A1DA6" w:rsidP="00F65320">
            <w:pPr>
              <w:spacing w:before="80" w:after="80"/>
              <w:jc w:val="center"/>
              <w:rPr>
                <w:b/>
                <w:sz w:val="18"/>
                <w:szCs w:val="18"/>
                <w:lang w:val="es-ES_tradnl"/>
              </w:rPr>
            </w:pPr>
            <w:r w:rsidRPr="00993A21">
              <w:rPr>
                <w:b/>
                <w:sz w:val="18"/>
                <w:szCs w:val="18"/>
                <w:lang w:val="es-ES_tradnl"/>
              </w:rPr>
              <w:t>Centro</w:t>
            </w:r>
          </w:p>
        </w:tc>
        <w:tc>
          <w:tcPr>
            <w:tcW w:w="1242" w:type="dxa"/>
            <w:shd w:val="clear" w:color="auto" w:fill="1F3864" w:themeFill="accent5" w:themeFillShade="80"/>
          </w:tcPr>
          <w:p w14:paraId="41CB29FF" w14:textId="77777777" w:rsidR="005A1DA6" w:rsidRPr="0034776B" w:rsidRDefault="005A1DA6" w:rsidP="00F65320">
            <w:pPr>
              <w:spacing w:before="80" w:after="80"/>
              <w:jc w:val="center"/>
              <w:rPr>
                <w:bCs/>
                <w:sz w:val="18"/>
                <w:szCs w:val="18"/>
                <w:lang w:val="es-ES_tradnl"/>
              </w:rPr>
            </w:pPr>
            <w:r w:rsidRPr="0034776B">
              <w:rPr>
                <w:bCs/>
                <w:sz w:val="18"/>
                <w:szCs w:val="18"/>
                <w:lang w:val="es-ES_tradnl"/>
              </w:rPr>
              <w:t>2021</w:t>
            </w:r>
          </w:p>
        </w:tc>
        <w:tc>
          <w:tcPr>
            <w:tcW w:w="1242" w:type="dxa"/>
            <w:shd w:val="clear" w:color="auto" w:fill="1F3864" w:themeFill="accent5" w:themeFillShade="80"/>
          </w:tcPr>
          <w:p w14:paraId="2A17042A" w14:textId="77777777" w:rsidR="005A1DA6" w:rsidRPr="0034776B" w:rsidRDefault="005A1DA6" w:rsidP="00F65320">
            <w:pPr>
              <w:spacing w:before="80" w:after="80"/>
              <w:jc w:val="center"/>
              <w:rPr>
                <w:bCs/>
                <w:sz w:val="18"/>
                <w:szCs w:val="18"/>
                <w:lang w:val="es-ES_tradnl"/>
              </w:rPr>
            </w:pPr>
            <w:r w:rsidRPr="0034776B">
              <w:rPr>
                <w:bCs/>
                <w:sz w:val="18"/>
                <w:szCs w:val="18"/>
                <w:lang w:val="es-ES_tradnl"/>
              </w:rPr>
              <w:t>2022</w:t>
            </w:r>
          </w:p>
        </w:tc>
        <w:tc>
          <w:tcPr>
            <w:tcW w:w="1222" w:type="dxa"/>
            <w:shd w:val="clear" w:color="auto" w:fill="1F3864" w:themeFill="accent5" w:themeFillShade="80"/>
          </w:tcPr>
          <w:p w14:paraId="500781A5" w14:textId="77777777" w:rsidR="005A1DA6" w:rsidRPr="00993A21" w:rsidRDefault="005A1DA6" w:rsidP="00F65320">
            <w:pPr>
              <w:spacing w:before="80" w:after="80"/>
              <w:jc w:val="center"/>
              <w:rPr>
                <w:b/>
                <w:sz w:val="18"/>
                <w:szCs w:val="18"/>
                <w:lang w:val="es-ES_tradnl"/>
              </w:rPr>
            </w:pPr>
            <w:r w:rsidRPr="00195232">
              <w:rPr>
                <w:bCs/>
                <w:sz w:val="18"/>
                <w:szCs w:val="18"/>
                <w:lang w:val="es-ES_tradnl"/>
              </w:rPr>
              <w:t>2023</w:t>
            </w:r>
          </w:p>
        </w:tc>
        <w:tc>
          <w:tcPr>
            <w:tcW w:w="1134" w:type="dxa"/>
            <w:shd w:val="clear" w:color="auto" w:fill="1F3864" w:themeFill="accent5" w:themeFillShade="80"/>
          </w:tcPr>
          <w:p w14:paraId="4B056E3C" w14:textId="77777777" w:rsidR="005A1DA6" w:rsidRPr="00195232" w:rsidRDefault="005A1DA6" w:rsidP="00F65320">
            <w:pPr>
              <w:spacing w:before="80" w:after="80"/>
              <w:jc w:val="center"/>
              <w:rPr>
                <w:bCs/>
                <w:sz w:val="18"/>
                <w:szCs w:val="18"/>
                <w:lang w:val="es-ES_tradnl"/>
              </w:rPr>
            </w:pPr>
            <w:r w:rsidRPr="00195232">
              <w:rPr>
                <w:bCs/>
                <w:sz w:val="18"/>
                <w:szCs w:val="18"/>
                <w:lang w:val="es-ES_tradnl"/>
              </w:rPr>
              <w:t>2024</w:t>
            </w:r>
          </w:p>
        </w:tc>
        <w:tc>
          <w:tcPr>
            <w:tcW w:w="1247" w:type="dxa"/>
            <w:shd w:val="clear" w:color="auto" w:fill="1F3864" w:themeFill="accent5" w:themeFillShade="80"/>
          </w:tcPr>
          <w:p w14:paraId="2A62BEBA" w14:textId="77777777" w:rsidR="005A1DA6" w:rsidRPr="00993A21" w:rsidRDefault="005A1DA6" w:rsidP="00F65320">
            <w:pPr>
              <w:spacing w:before="80" w:after="80"/>
              <w:jc w:val="center"/>
              <w:rPr>
                <w:b/>
                <w:sz w:val="18"/>
                <w:szCs w:val="18"/>
                <w:lang w:val="es-ES_tradnl"/>
              </w:rPr>
            </w:pPr>
            <w:r>
              <w:rPr>
                <w:b/>
                <w:sz w:val="18"/>
                <w:szCs w:val="18"/>
                <w:lang w:val="es-ES_tradnl"/>
              </w:rPr>
              <w:t>2025</w:t>
            </w:r>
          </w:p>
        </w:tc>
      </w:tr>
      <w:tr w:rsidR="005A1DA6" w:rsidRPr="00993A21" w14:paraId="481125BD" w14:textId="77777777" w:rsidTr="003F1483">
        <w:tc>
          <w:tcPr>
            <w:tcW w:w="2413" w:type="dxa"/>
            <w:shd w:val="clear" w:color="auto" w:fill="BDD6EE" w:themeFill="accent1" w:themeFillTint="66"/>
          </w:tcPr>
          <w:p w14:paraId="721A089C" w14:textId="77777777" w:rsidR="005A1DA6" w:rsidRPr="00993A21" w:rsidRDefault="005A1DA6" w:rsidP="00F65320">
            <w:pPr>
              <w:spacing w:before="60" w:after="60"/>
              <w:rPr>
                <w:sz w:val="18"/>
                <w:szCs w:val="18"/>
                <w:lang w:val="es-ES_tradnl"/>
              </w:rPr>
            </w:pPr>
            <w:r w:rsidRPr="00993A21">
              <w:rPr>
                <w:sz w:val="18"/>
                <w:szCs w:val="18"/>
                <w:lang w:val="es-ES_tradnl"/>
              </w:rPr>
              <w:t>Fisabio-Salud Pública</w:t>
            </w:r>
          </w:p>
        </w:tc>
        <w:tc>
          <w:tcPr>
            <w:tcW w:w="1242" w:type="dxa"/>
          </w:tcPr>
          <w:p w14:paraId="6BC93F6E" w14:textId="77777777" w:rsidR="005A1DA6" w:rsidRPr="00993A21" w:rsidRDefault="005A1DA6" w:rsidP="00F65320">
            <w:pPr>
              <w:spacing w:before="60" w:after="60"/>
              <w:jc w:val="right"/>
              <w:rPr>
                <w:sz w:val="18"/>
                <w:szCs w:val="18"/>
                <w:lang w:val="es-ES_tradnl"/>
              </w:rPr>
            </w:pPr>
            <w:r w:rsidRPr="00993A21">
              <w:rPr>
                <w:sz w:val="18"/>
                <w:szCs w:val="18"/>
                <w:lang w:val="es-ES_tradnl"/>
              </w:rPr>
              <w:t>8</w:t>
            </w:r>
          </w:p>
        </w:tc>
        <w:tc>
          <w:tcPr>
            <w:tcW w:w="1242" w:type="dxa"/>
          </w:tcPr>
          <w:p w14:paraId="22935B6B" w14:textId="77777777" w:rsidR="005A1DA6" w:rsidRPr="00993A21" w:rsidRDefault="005A1DA6" w:rsidP="00F65320">
            <w:pPr>
              <w:spacing w:before="60" w:after="60"/>
              <w:jc w:val="right"/>
              <w:rPr>
                <w:sz w:val="18"/>
                <w:szCs w:val="18"/>
                <w:lang w:val="es-ES_tradnl"/>
              </w:rPr>
            </w:pPr>
            <w:r w:rsidRPr="00993A21">
              <w:rPr>
                <w:bCs/>
                <w:sz w:val="18"/>
                <w:szCs w:val="18"/>
                <w:lang w:val="es-ES_tradnl"/>
              </w:rPr>
              <w:t>14</w:t>
            </w:r>
          </w:p>
        </w:tc>
        <w:tc>
          <w:tcPr>
            <w:tcW w:w="1222" w:type="dxa"/>
          </w:tcPr>
          <w:p w14:paraId="0A26E679"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8</w:t>
            </w:r>
          </w:p>
        </w:tc>
        <w:tc>
          <w:tcPr>
            <w:tcW w:w="1134" w:type="dxa"/>
          </w:tcPr>
          <w:p w14:paraId="11647831"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3</w:t>
            </w:r>
          </w:p>
        </w:tc>
        <w:tc>
          <w:tcPr>
            <w:tcW w:w="1247" w:type="dxa"/>
          </w:tcPr>
          <w:p w14:paraId="5663A72C" w14:textId="77777777" w:rsidR="005A1DA6" w:rsidRPr="00993A21" w:rsidRDefault="005A1DA6" w:rsidP="00F65320">
            <w:pPr>
              <w:spacing w:before="60" w:after="60"/>
              <w:jc w:val="right"/>
              <w:rPr>
                <w:b/>
                <w:sz w:val="18"/>
                <w:szCs w:val="18"/>
                <w:lang w:val="es-ES_tradnl"/>
              </w:rPr>
            </w:pPr>
            <w:r>
              <w:rPr>
                <w:b/>
                <w:sz w:val="18"/>
                <w:szCs w:val="18"/>
                <w:lang w:val="es-ES_tradnl"/>
              </w:rPr>
              <w:t>5</w:t>
            </w:r>
          </w:p>
        </w:tc>
      </w:tr>
      <w:tr w:rsidR="005A1DA6" w:rsidRPr="00993A21" w14:paraId="275259D8" w14:textId="77777777" w:rsidTr="003F1483">
        <w:tc>
          <w:tcPr>
            <w:tcW w:w="2413" w:type="dxa"/>
            <w:shd w:val="clear" w:color="auto" w:fill="BDD6EE" w:themeFill="accent1" w:themeFillTint="66"/>
          </w:tcPr>
          <w:p w14:paraId="54E1ACEF" w14:textId="77777777" w:rsidR="005A1DA6" w:rsidRPr="00993A21" w:rsidRDefault="005A1DA6" w:rsidP="00F65320">
            <w:pPr>
              <w:spacing w:before="60" w:after="60"/>
              <w:rPr>
                <w:sz w:val="18"/>
                <w:szCs w:val="18"/>
                <w:lang w:val="es-ES_tradnl"/>
              </w:rPr>
            </w:pPr>
            <w:r w:rsidRPr="00993A21">
              <w:rPr>
                <w:sz w:val="18"/>
                <w:szCs w:val="18"/>
                <w:lang w:val="es-ES_tradnl"/>
              </w:rPr>
              <w:t>Fisabio-Oftalmología Médica</w:t>
            </w:r>
          </w:p>
        </w:tc>
        <w:tc>
          <w:tcPr>
            <w:tcW w:w="1242" w:type="dxa"/>
          </w:tcPr>
          <w:p w14:paraId="70B42E87" w14:textId="77777777" w:rsidR="005A1DA6" w:rsidRPr="00993A21" w:rsidRDefault="005A1DA6" w:rsidP="00F65320">
            <w:pPr>
              <w:spacing w:before="60" w:after="60"/>
              <w:jc w:val="right"/>
              <w:rPr>
                <w:sz w:val="18"/>
                <w:szCs w:val="18"/>
                <w:lang w:val="es-ES_tradnl"/>
              </w:rPr>
            </w:pPr>
            <w:r w:rsidRPr="00993A21">
              <w:rPr>
                <w:sz w:val="18"/>
                <w:szCs w:val="18"/>
                <w:lang w:val="es-ES_tradnl"/>
              </w:rPr>
              <w:t>1</w:t>
            </w:r>
          </w:p>
        </w:tc>
        <w:tc>
          <w:tcPr>
            <w:tcW w:w="1242" w:type="dxa"/>
          </w:tcPr>
          <w:p w14:paraId="4B69EBDA" w14:textId="77777777" w:rsidR="005A1DA6" w:rsidRPr="00993A21" w:rsidRDefault="005A1DA6" w:rsidP="00F65320">
            <w:pPr>
              <w:spacing w:before="60" w:after="60"/>
              <w:jc w:val="right"/>
              <w:rPr>
                <w:sz w:val="18"/>
                <w:szCs w:val="18"/>
                <w:lang w:val="es-ES_tradnl"/>
              </w:rPr>
            </w:pPr>
            <w:r w:rsidRPr="00993A21">
              <w:rPr>
                <w:bCs/>
                <w:sz w:val="18"/>
                <w:szCs w:val="18"/>
                <w:lang w:val="es-ES_tradnl"/>
              </w:rPr>
              <w:t>0</w:t>
            </w:r>
          </w:p>
        </w:tc>
        <w:tc>
          <w:tcPr>
            <w:tcW w:w="1222" w:type="dxa"/>
          </w:tcPr>
          <w:p w14:paraId="3989D8F2"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0</w:t>
            </w:r>
          </w:p>
        </w:tc>
        <w:tc>
          <w:tcPr>
            <w:tcW w:w="1134" w:type="dxa"/>
          </w:tcPr>
          <w:p w14:paraId="78549214"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w:t>
            </w:r>
          </w:p>
        </w:tc>
        <w:tc>
          <w:tcPr>
            <w:tcW w:w="1247" w:type="dxa"/>
          </w:tcPr>
          <w:p w14:paraId="5F75051F" w14:textId="77777777" w:rsidR="005A1DA6" w:rsidRPr="00993A21" w:rsidRDefault="005A1DA6" w:rsidP="00F65320">
            <w:pPr>
              <w:spacing w:before="60" w:after="60"/>
              <w:jc w:val="right"/>
              <w:rPr>
                <w:b/>
                <w:sz w:val="18"/>
                <w:szCs w:val="18"/>
                <w:lang w:val="es-ES_tradnl"/>
              </w:rPr>
            </w:pPr>
            <w:r>
              <w:rPr>
                <w:b/>
                <w:sz w:val="18"/>
                <w:szCs w:val="18"/>
                <w:lang w:val="es-ES_tradnl"/>
              </w:rPr>
              <w:t>-</w:t>
            </w:r>
          </w:p>
        </w:tc>
      </w:tr>
      <w:tr w:rsidR="005A1DA6" w:rsidRPr="00993A21" w14:paraId="4F5E958B" w14:textId="77777777" w:rsidTr="003F1483">
        <w:tc>
          <w:tcPr>
            <w:tcW w:w="2413" w:type="dxa"/>
            <w:shd w:val="clear" w:color="auto" w:fill="BDD6EE" w:themeFill="accent1" w:themeFillTint="66"/>
          </w:tcPr>
          <w:p w14:paraId="1D4D764F" w14:textId="77777777" w:rsidR="005A1DA6" w:rsidRPr="00993A21" w:rsidRDefault="005A1DA6" w:rsidP="00F65320">
            <w:pPr>
              <w:spacing w:before="60" w:after="60"/>
              <w:rPr>
                <w:sz w:val="18"/>
                <w:szCs w:val="18"/>
                <w:lang w:val="es-ES_tradnl"/>
              </w:rPr>
            </w:pPr>
            <w:r w:rsidRPr="00993A21">
              <w:rPr>
                <w:sz w:val="18"/>
                <w:szCs w:val="18"/>
                <w:lang w:val="es-ES_tradnl"/>
              </w:rPr>
              <w:t xml:space="preserve">DS </w:t>
            </w:r>
            <w:r w:rsidRPr="00993A21">
              <w:rPr>
                <w:sz w:val="18"/>
                <w:szCs w:val="18"/>
                <w:lang w:val="en-US"/>
              </w:rPr>
              <w:t>Vinaròs</w:t>
            </w:r>
          </w:p>
        </w:tc>
        <w:tc>
          <w:tcPr>
            <w:tcW w:w="1242" w:type="dxa"/>
          </w:tcPr>
          <w:p w14:paraId="3FC06913" w14:textId="77777777" w:rsidR="005A1DA6" w:rsidRPr="00993A21" w:rsidRDefault="005A1DA6" w:rsidP="00F65320">
            <w:pPr>
              <w:spacing w:before="60" w:after="60"/>
              <w:jc w:val="right"/>
              <w:rPr>
                <w:sz w:val="18"/>
                <w:szCs w:val="18"/>
                <w:lang w:val="es-ES_tradnl"/>
              </w:rPr>
            </w:pPr>
            <w:r w:rsidRPr="00993A21">
              <w:rPr>
                <w:sz w:val="18"/>
                <w:szCs w:val="18"/>
                <w:lang w:val="en-US"/>
              </w:rPr>
              <w:t>2</w:t>
            </w:r>
          </w:p>
        </w:tc>
        <w:tc>
          <w:tcPr>
            <w:tcW w:w="1242" w:type="dxa"/>
          </w:tcPr>
          <w:p w14:paraId="538BD677" w14:textId="77777777" w:rsidR="005A1DA6" w:rsidRPr="00993A21" w:rsidRDefault="005A1DA6" w:rsidP="00F65320">
            <w:pPr>
              <w:spacing w:before="60" w:after="60"/>
              <w:jc w:val="right"/>
              <w:rPr>
                <w:sz w:val="18"/>
                <w:szCs w:val="18"/>
                <w:lang w:val="es-ES_tradnl"/>
              </w:rPr>
            </w:pPr>
            <w:r w:rsidRPr="00993A21">
              <w:rPr>
                <w:bCs/>
                <w:sz w:val="18"/>
                <w:szCs w:val="18"/>
                <w:lang w:val="en-US"/>
              </w:rPr>
              <w:t>0</w:t>
            </w:r>
          </w:p>
        </w:tc>
        <w:tc>
          <w:tcPr>
            <w:tcW w:w="1222" w:type="dxa"/>
          </w:tcPr>
          <w:p w14:paraId="36AF87E5" w14:textId="77777777" w:rsidR="005A1DA6" w:rsidRPr="00993A21" w:rsidRDefault="005A1DA6" w:rsidP="00F65320">
            <w:pPr>
              <w:spacing w:before="60" w:after="60"/>
              <w:jc w:val="right"/>
              <w:rPr>
                <w:bCs/>
                <w:sz w:val="18"/>
                <w:szCs w:val="18"/>
                <w:lang w:val="en-US"/>
              </w:rPr>
            </w:pPr>
            <w:r w:rsidRPr="00993A21">
              <w:rPr>
                <w:bCs/>
                <w:sz w:val="18"/>
                <w:szCs w:val="18"/>
                <w:lang w:val="en-US"/>
              </w:rPr>
              <w:t>0</w:t>
            </w:r>
          </w:p>
        </w:tc>
        <w:tc>
          <w:tcPr>
            <w:tcW w:w="1134" w:type="dxa"/>
          </w:tcPr>
          <w:p w14:paraId="06FD2EEB"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39FD8EDD"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419D956B" w14:textId="77777777" w:rsidTr="003F1483">
        <w:tc>
          <w:tcPr>
            <w:tcW w:w="2413" w:type="dxa"/>
            <w:shd w:val="clear" w:color="auto" w:fill="BDD6EE" w:themeFill="accent1" w:themeFillTint="66"/>
          </w:tcPr>
          <w:p w14:paraId="7A9BC67E" w14:textId="77777777" w:rsidR="005A1DA6" w:rsidRPr="00993A21" w:rsidRDefault="005A1DA6" w:rsidP="00F65320">
            <w:pPr>
              <w:spacing w:before="60" w:after="60"/>
              <w:rPr>
                <w:sz w:val="18"/>
                <w:szCs w:val="18"/>
                <w:lang w:val="es-ES_tradnl"/>
              </w:rPr>
            </w:pPr>
            <w:r w:rsidRPr="00993A21">
              <w:rPr>
                <w:sz w:val="18"/>
                <w:szCs w:val="18"/>
                <w:lang w:val="es-ES_tradnl"/>
              </w:rPr>
              <w:t>DS Castelló</w:t>
            </w:r>
          </w:p>
        </w:tc>
        <w:tc>
          <w:tcPr>
            <w:tcW w:w="1242" w:type="dxa"/>
          </w:tcPr>
          <w:p w14:paraId="451AB72D" w14:textId="77777777" w:rsidR="005A1DA6" w:rsidRPr="00993A21" w:rsidRDefault="005A1DA6" w:rsidP="00F65320">
            <w:pPr>
              <w:spacing w:before="60" w:after="60"/>
              <w:jc w:val="right"/>
              <w:rPr>
                <w:sz w:val="18"/>
                <w:szCs w:val="18"/>
                <w:lang w:val="es-ES_tradnl"/>
              </w:rPr>
            </w:pPr>
            <w:r w:rsidRPr="00993A21">
              <w:rPr>
                <w:sz w:val="18"/>
                <w:szCs w:val="18"/>
                <w:lang w:val="es-ES_tradnl"/>
              </w:rPr>
              <w:t>4</w:t>
            </w:r>
          </w:p>
        </w:tc>
        <w:tc>
          <w:tcPr>
            <w:tcW w:w="1242" w:type="dxa"/>
          </w:tcPr>
          <w:p w14:paraId="2CF2064D" w14:textId="77777777" w:rsidR="005A1DA6" w:rsidRPr="00993A21" w:rsidRDefault="005A1DA6" w:rsidP="00F65320">
            <w:pPr>
              <w:spacing w:before="60" w:after="60"/>
              <w:jc w:val="right"/>
              <w:rPr>
                <w:sz w:val="18"/>
                <w:szCs w:val="18"/>
                <w:lang w:val="es-ES_tradnl"/>
              </w:rPr>
            </w:pPr>
            <w:r w:rsidRPr="00993A21">
              <w:rPr>
                <w:bCs/>
                <w:sz w:val="18"/>
                <w:szCs w:val="18"/>
                <w:lang w:val="es-ES_tradnl"/>
              </w:rPr>
              <w:t>2</w:t>
            </w:r>
          </w:p>
        </w:tc>
        <w:tc>
          <w:tcPr>
            <w:tcW w:w="1222" w:type="dxa"/>
          </w:tcPr>
          <w:p w14:paraId="5BE8805A"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4</w:t>
            </w:r>
          </w:p>
        </w:tc>
        <w:tc>
          <w:tcPr>
            <w:tcW w:w="1134" w:type="dxa"/>
          </w:tcPr>
          <w:p w14:paraId="0190E85F"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1</w:t>
            </w:r>
          </w:p>
        </w:tc>
        <w:tc>
          <w:tcPr>
            <w:tcW w:w="1247" w:type="dxa"/>
          </w:tcPr>
          <w:p w14:paraId="2F2F38AA" w14:textId="77777777" w:rsidR="005A1DA6" w:rsidRPr="00993A21" w:rsidRDefault="005A1DA6" w:rsidP="00F65320">
            <w:pPr>
              <w:spacing w:before="60" w:after="60"/>
              <w:jc w:val="right"/>
              <w:rPr>
                <w:b/>
                <w:sz w:val="18"/>
                <w:szCs w:val="18"/>
                <w:lang w:val="es-ES_tradnl"/>
              </w:rPr>
            </w:pPr>
            <w:r>
              <w:rPr>
                <w:b/>
                <w:sz w:val="18"/>
                <w:szCs w:val="18"/>
                <w:lang w:val="es-ES_tradnl"/>
              </w:rPr>
              <w:t>1</w:t>
            </w:r>
          </w:p>
        </w:tc>
      </w:tr>
      <w:tr w:rsidR="005A1DA6" w:rsidRPr="00993A21" w14:paraId="0FF19CFA" w14:textId="77777777" w:rsidTr="003F1483">
        <w:tc>
          <w:tcPr>
            <w:tcW w:w="2413" w:type="dxa"/>
            <w:shd w:val="clear" w:color="auto" w:fill="BDD6EE" w:themeFill="accent1" w:themeFillTint="66"/>
          </w:tcPr>
          <w:p w14:paraId="557A1009" w14:textId="77777777" w:rsidR="005A1DA6" w:rsidRPr="00993A21" w:rsidRDefault="005A1DA6" w:rsidP="00F65320">
            <w:pPr>
              <w:spacing w:before="60" w:after="60"/>
              <w:rPr>
                <w:sz w:val="18"/>
                <w:szCs w:val="18"/>
                <w:lang w:val="es-ES_tradnl"/>
              </w:rPr>
            </w:pPr>
            <w:r w:rsidRPr="00993A21">
              <w:rPr>
                <w:sz w:val="18"/>
                <w:szCs w:val="18"/>
                <w:lang w:val="es-ES_tradnl"/>
              </w:rPr>
              <w:t>DS La Plana</w:t>
            </w:r>
          </w:p>
        </w:tc>
        <w:tc>
          <w:tcPr>
            <w:tcW w:w="1242" w:type="dxa"/>
          </w:tcPr>
          <w:p w14:paraId="46C6097A" w14:textId="77777777" w:rsidR="005A1DA6" w:rsidRPr="00993A21" w:rsidRDefault="005A1DA6" w:rsidP="00F65320">
            <w:pPr>
              <w:tabs>
                <w:tab w:val="center" w:pos="955"/>
              </w:tabs>
              <w:spacing w:before="60" w:after="60"/>
              <w:jc w:val="right"/>
              <w:rPr>
                <w:sz w:val="18"/>
                <w:szCs w:val="18"/>
                <w:lang w:val="es-ES_tradnl"/>
              </w:rPr>
            </w:pPr>
            <w:r>
              <w:rPr>
                <w:sz w:val="18"/>
                <w:szCs w:val="18"/>
                <w:lang w:val="es-ES_tradnl"/>
              </w:rPr>
              <w:t>0</w:t>
            </w:r>
          </w:p>
        </w:tc>
        <w:tc>
          <w:tcPr>
            <w:tcW w:w="1242" w:type="dxa"/>
          </w:tcPr>
          <w:p w14:paraId="36666FDA" w14:textId="77777777" w:rsidR="005A1DA6" w:rsidRPr="00993A21" w:rsidRDefault="005A1DA6" w:rsidP="00F65320">
            <w:pPr>
              <w:tabs>
                <w:tab w:val="center" w:pos="955"/>
              </w:tabs>
              <w:spacing w:before="60" w:after="60"/>
              <w:jc w:val="right"/>
              <w:rPr>
                <w:sz w:val="18"/>
                <w:szCs w:val="18"/>
                <w:lang w:val="es-ES_tradnl"/>
              </w:rPr>
            </w:pPr>
            <w:r w:rsidRPr="00993A21">
              <w:rPr>
                <w:bCs/>
                <w:sz w:val="18"/>
                <w:szCs w:val="18"/>
                <w:lang w:val="es-ES_tradnl"/>
              </w:rPr>
              <w:t>1</w:t>
            </w:r>
          </w:p>
        </w:tc>
        <w:tc>
          <w:tcPr>
            <w:tcW w:w="1222" w:type="dxa"/>
          </w:tcPr>
          <w:p w14:paraId="12DDD291" w14:textId="77777777" w:rsidR="005A1DA6" w:rsidRPr="00993A21" w:rsidRDefault="005A1DA6" w:rsidP="00F65320">
            <w:pPr>
              <w:tabs>
                <w:tab w:val="center" w:pos="955"/>
              </w:tabs>
              <w:spacing w:before="60" w:after="60"/>
              <w:jc w:val="right"/>
              <w:rPr>
                <w:bCs/>
                <w:sz w:val="18"/>
                <w:szCs w:val="18"/>
                <w:lang w:val="es-ES_tradnl"/>
              </w:rPr>
            </w:pPr>
            <w:r w:rsidRPr="00993A21">
              <w:rPr>
                <w:bCs/>
                <w:sz w:val="18"/>
                <w:szCs w:val="18"/>
                <w:lang w:val="es-ES_tradnl"/>
              </w:rPr>
              <w:t>1</w:t>
            </w:r>
          </w:p>
        </w:tc>
        <w:tc>
          <w:tcPr>
            <w:tcW w:w="1134" w:type="dxa"/>
          </w:tcPr>
          <w:p w14:paraId="62E3CC61" w14:textId="77777777" w:rsidR="005A1DA6" w:rsidRPr="00195232" w:rsidRDefault="005A1DA6" w:rsidP="00F65320">
            <w:pPr>
              <w:tabs>
                <w:tab w:val="center" w:pos="955"/>
              </w:tabs>
              <w:spacing w:before="60" w:after="60"/>
              <w:jc w:val="right"/>
              <w:rPr>
                <w:bCs/>
                <w:sz w:val="18"/>
                <w:szCs w:val="18"/>
                <w:lang w:val="es-ES_tradnl"/>
              </w:rPr>
            </w:pPr>
            <w:r w:rsidRPr="00195232">
              <w:rPr>
                <w:bCs/>
                <w:sz w:val="18"/>
                <w:szCs w:val="18"/>
                <w:lang w:val="es-ES_tradnl"/>
              </w:rPr>
              <w:t>0</w:t>
            </w:r>
          </w:p>
        </w:tc>
        <w:tc>
          <w:tcPr>
            <w:tcW w:w="1247" w:type="dxa"/>
          </w:tcPr>
          <w:p w14:paraId="58249EEC" w14:textId="77777777" w:rsidR="005A1DA6" w:rsidRPr="00993A21" w:rsidRDefault="005A1DA6" w:rsidP="00F65320">
            <w:pPr>
              <w:tabs>
                <w:tab w:val="center" w:pos="955"/>
              </w:tabs>
              <w:spacing w:before="60" w:after="60"/>
              <w:jc w:val="right"/>
              <w:rPr>
                <w:b/>
                <w:sz w:val="18"/>
                <w:szCs w:val="18"/>
                <w:lang w:val="es-ES_tradnl"/>
              </w:rPr>
            </w:pPr>
            <w:r>
              <w:rPr>
                <w:b/>
                <w:sz w:val="18"/>
                <w:szCs w:val="18"/>
                <w:lang w:val="es-ES_tradnl"/>
              </w:rPr>
              <w:t>1</w:t>
            </w:r>
          </w:p>
        </w:tc>
      </w:tr>
      <w:tr w:rsidR="005A1DA6" w:rsidRPr="00993A21" w14:paraId="34651015" w14:textId="77777777" w:rsidTr="003F1483">
        <w:tc>
          <w:tcPr>
            <w:tcW w:w="2413" w:type="dxa"/>
            <w:shd w:val="clear" w:color="auto" w:fill="BDD6EE" w:themeFill="accent1" w:themeFillTint="66"/>
          </w:tcPr>
          <w:p w14:paraId="431FE31C" w14:textId="77777777" w:rsidR="005A1DA6" w:rsidRPr="00993A21" w:rsidRDefault="005A1DA6" w:rsidP="00F65320">
            <w:pPr>
              <w:spacing w:before="60" w:after="60"/>
              <w:rPr>
                <w:sz w:val="18"/>
                <w:szCs w:val="18"/>
                <w:lang w:val="es-ES_tradnl"/>
              </w:rPr>
            </w:pPr>
            <w:r>
              <w:rPr>
                <w:sz w:val="18"/>
                <w:szCs w:val="18"/>
                <w:lang w:val="en-US"/>
              </w:rPr>
              <w:t>DS Sagunto</w:t>
            </w:r>
          </w:p>
        </w:tc>
        <w:tc>
          <w:tcPr>
            <w:tcW w:w="1242" w:type="dxa"/>
          </w:tcPr>
          <w:p w14:paraId="39587D2B" w14:textId="77777777" w:rsidR="005A1DA6" w:rsidRPr="00993A21" w:rsidRDefault="005A1DA6" w:rsidP="00F65320">
            <w:pPr>
              <w:tabs>
                <w:tab w:val="center" w:pos="955"/>
              </w:tabs>
              <w:spacing w:before="60" w:after="60"/>
              <w:jc w:val="right"/>
              <w:rPr>
                <w:sz w:val="18"/>
                <w:szCs w:val="18"/>
                <w:lang w:val="es-ES_tradnl"/>
              </w:rPr>
            </w:pPr>
            <w:r>
              <w:rPr>
                <w:sz w:val="18"/>
                <w:szCs w:val="18"/>
                <w:lang w:val="en-US"/>
              </w:rPr>
              <w:t>0</w:t>
            </w:r>
          </w:p>
        </w:tc>
        <w:tc>
          <w:tcPr>
            <w:tcW w:w="1242" w:type="dxa"/>
          </w:tcPr>
          <w:p w14:paraId="12C6A5DA" w14:textId="77777777" w:rsidR="005A1DA6" w:rsidRPr="00993A21" w:rsidRDefault="005A1DA6" w:rsidP="00F65320">
            <w:pPr>
              <w:tabs>
                <w:tab w:val="center" w:pos="955"/>
              </w:tabs>
              <w:spacing w:before="60" w:after="60"/>
              <w:jc w:val="right"/>
              <w:rPr>
                <w:sz w:val="18"/>
                <w:szCs w:val="18"/>
                <w:lang w:val="es-ES_tradnl"/>
              </w:rPr>
            </w:pPr>
            <w:r>
              <w:rPr>
                <w:bCs/>
                <w:sz w:val="18"/>
                <w:szCs w:val="18"/>
                <w:lang w:val="en-US"/>
              </w:rPr>
              <w:t>0</w:t>
            </w:r>
          </w:p>
        </w:tc>
        <w:tc>
          <w:tcPr>
            <w:tcW w:w="1222" w:type="dxa"/>
          </w:tcPr>
          <w:p w14:paraId="69D55DC1" w14:textId="77777777" w:rsidR="005A1DA6" w:rsidRPr="00993A21" w:rsidRDefault="005A1DA6" w:rsidP="00F65320">
            <w:pPr>
              <w:tabs>
                <w:tab w:val="center" w:pos="955"/>
              </w:tabs>
              <w:spacing w:before="60" w:after="60"/>
              <w:jc w:val="right"/>
              <w:rPr>
                <w:bCs/>
                <w:sz w:val="18"/>
                <w:szCs w:val="18"/>
                <w:lang w:val="es-ES_tradnl"/>
              </w:rPr>
            </w:pPr>
            <w:r>
              <w:rPr>
                <w:bCs/>
                <w:sz w:val="18"/>
                <w:szCs w:val="18"/>
                <w:lang w:val="en-US"/>
              </w:rPr>
              <w:t>0</w:t>
            </w:r>
          </w:p>
        </w:tc>
        <w:tc>
          <w:tcPr>
            <w:tcW w:w="1134" w:type="dxa"/>
          </w:tcPr>
          <w:p w14:paraId="397AB2D8" w14:textId="77777777" w:rsidR="005A1DA6" w:rsidRPr="00195232" w:rsidRDefault="005A1DA6" w:rsidP="00F65320">
            <w:pPr>
              <w:tabs>
                <w:tab w:val="center" w:pos="955"/>
              </w:tabs>
              <w:spacing w:before="60" w:after="60"/>
              <w:jc w:val="right"/>
              <w:rPr>
                <w:bCs/>
                <w:sz w:val="18"/>
                <w:szCs w:val="18"/>
                <w:lang w:val="es-ES_tradnl"/>
              </w:rPr>
            </w:pPr>
            <w:r w:rsidRPr="00195232">
              <w:rPr>
                <w:bCs/>
                <w:sz w:val="18"/>
                <w:szCs w:val="18"/>
                <w:lang w:val="en-US"/>
              </w:rPr>
              <w:t>2</w:t>
            </w:r>
          </w:p>
        </w:tc>
        <w:tc>
          <w:tcPr>
            <w:tcW w:w="1247" w:type="dxa"/>
          </w:tcPr>
          <w:p w14:paraId="332BDA5E" w14:textId="77777777" w:rsidR="005A1DA6" w:rsidRDefault="005A1DA6" w:rsidP="00F65320">
            <w:pPr>
              <w:tabs>
                <w:tab w:val="center" w:pos="955"/>
              </w:tabs>
              <w:spacing w:before="60" w:after="60"/>
              <w:jc w:val="right"/>
              <w:rPr>
                <w:b/>
                <w:sz w:val="18"/>
                <w:szCs w:val="18"/>
                <w:lang w:val="es-ES_tradnl"/>
              </w:rPr>
            </w:pPr>
            <w:r>
              <w:rPr>
                <w:b/>
                <w:sz w:val="18"/>
                <w:szCs w:val="18"/>
                <w:lang w:val="es-ES_tradnl"/>
              </w:rPr>
              <w:t>0</w:t>
            </w:r>
          </w:p>
        </w:tc>
      </w:tr>
      <w:tr w:rsidR="005A1DA6" w:rsidRPr="00993A21" w14:paraId="4EE2E9BD" w14:textId="77777777" w:rsidTr="003F1483">
        <w:tc>
          <w:tcPr>
            <w:tcW w:w="2413" w:type="dxa"/>
            <w:shd w:val="clear" w:color="auto" w:fill="BDD6EE" w:themeFill="accent1" w:themeFillTint="66"/>
          </w:tcPr>
          <w:p w14:paraId="2426B77E" w14:textId="77777777" w:rsidR="005A1DA6" w:rsidRPr="00993A21" w:rsidRDefault="005A1DA6" w:rsidP="00F65320">
            <w:pPr>
              <w:spacing w:before="60" w:after="60"/>
              <w:rPr>
                <w:sz w:val="18"/>
                <w:szCs w:val="18"/>
                <w:lang w:val="es-ES_tradnl"/>
              </w:rPr>
            </w:pPr>
            <w:r w:rsidRPr="00993A21">
              <w:rPr>
                <w:sz w:val="18"/>
                <w:szCs w:val="18"/>
                <w:lang w:val="en-US"/>
              </w:rPr>
              <w:t>DS Requena</w:t>
            </w:r>
          </w:p>
        </w:tc>
        <w:tc>
          <w:tcPr>
            <w:tcW w:w="1242" w:type="dxa"/>
          </w:tcPr>
          <w:p w14:paraId="7C5A29A6" w14:textId="77777777" w:rsidR="005A1DA6" w:rsidRPr="00993A21" w:rsidRDefault="005A1DA6" w:rsidP="00F65320">
            <w:pPr>
              <w:tabs>
                <w:tab w:val="center" w:pos="955"/>
              </w:tabs>
              <w:spacing w:before="60" w:after="60"/>
              <w:jc w:val="right"/>
              <w:rPr>
                <w:sz w:val="18"/>
                <w:szCs w:val="18"/>
                <w:lang w:val="es-ES_tradnl"/>
              </w:rPr>
            </w:pPr>
            <w:r w:rsidRPr="00993A21">
              <w:rPr>
                <w:sz w:val="18"/>
                <w:szCs w:val="18"/>
                <w:lang w:val="en-US"/>
              </w:rPr>
              <w:t>1</w:t>
            </w:r>
          </w:p>
        </w:tc>
        <w:tc>
          <w:tcPr>
            <w:tcW w:w="1242" w:type="dxa"/>
          </w:tcPr>
          <w:p w14:paraId="29FCAD15" w14:textId="77777777" w:rsidR="005A1DA6" w:rsidRPr="00993A21" w:rsidRDefault="005A1DA6" w:rsidP="00F65320">
            <w:pPr>
              <w:tabs>
                <w:tab w:val="center" w:pos="955"/>
              </w:tabs>
              <w:spacing w:before="60" w:after="60"/>
              <w:jc w:val="right"/>
              <w:rPr>
                <w:sz w:val="18"/>
                <w:szCs w:val="18"/>
                <w:lang w:val="es-ES_tradnl"/>
              </w:rPr>
            </w:pPr>
            <w:r w:rsidRPr="00993A21">
              <w:rPr>
                <w:bCs/>
                <w:sz w:val="18"/>
                <w:szCs w:val="18"/>
                <w:lang w:val="en-US"/>
              </w:rPr>
              <w:t>0</w:t>
            </w:r>
          </w:p>
        </w:tc>
        <w:tc>
          <w:tcPr>
            <w:tcW w:w="1222" w:type="dxa"/>
          </w:tcPr>
          <w:p w14:paraId="5D88C822" w14:textId="77777777" w:rsidR="005A1DA6" w:rsidRPr="00993A21" w:rsidRDefault="005A1DA6" w:rsidP="00F65320">
            <w:pPr>
              <w:tabs>
                <w:tab w:val="center" w:pos="955"/>
              </w:tabs>
              <w:spacing w:before="60" w:after="60"/>
              <w:jc w:val="right"/>
              <w:rPr>
                <w:bCs/>
                <w:sz w:val="18"/>
                <w:szCs w:val="18"/>
                <w:lang w:val="es-ES_tradnl"/>
              </w:rPr>
            </w:pPr>
            <w:r w:rsidRPr="00993A21">
              <w:rPr>
                <w:bCs/>
                <w:sz w:val="18"/>
                <w:szCs w:val="18"/>
                <w:lang w:val="en-US"/>
              </w:rPr>
              <w:t>0</w:t>
            </w:r>
          </w:p>
        </w:tc>
        <w:tc>
          <w:tcPr>
            <w:tcW w:w="1134" w:type="dxa"/>
          </w:tcPr>
          <w:p w14:paraId="6372A175" w14:textId="77777777" w:rsidR="005A1DA6" w:rsidRPr="00195232" w:rsidRDefault="005A1DA6" w:rsidP="00F65320">
            <w:pPr>
              <w:tabs>
                <w:tab w:val="center" w:pos="955"/>
              </w:tabs>
              <w:spacing w:before="60" w:after="60"/>
              <w:jc w:val="right"/>
              <w:rPr>
                <w:bCs/>
                <w:sz w:val="18"/>
                <w:szCs w:val="18"/>
                <w:lang w:val="es-ES_tradnl"/>
              </w:rPr>
            </w:pPr>
            <w:r w:rsidRPr="00195232">
              <w:rPr>
                <w:bCs/>
                <w:sz w:val="18"/>
                <w:szCs w:val="18"/>
                <w:lang w:val="es-ES_tradnl"/>
              </w:rPr>
              <w:t>0</w:t>
            </w:r>
          </w:p>
        </w:tc>
        <w:tc>
          <w:tcPr>
            <w:tcW w:w="1247" w:type="dxa"/>
          </w:tcPr>
          <w:p w14:paraId="3FA8EEEE" w14:textId="77777777" w:rsidR="005A1DA6" w:rsidRDefault="005A1DA6" w:rsidP="00F65320">
            <w:pPr>
              <w:tabs>
                <w:tab w:val="center" w:pos="955"/>
              </w:tabs>
              <w:spacing w:before="60" w:after="60"/>
              <w:jc w:val="right"/>
              <w:rPr>
                <w:b/>
                <w:sz w:val="18"/>
                <w:szCs w:val="18"/>
                <w:lang w:val="es-ES_tradnl"/>
              </w:rPr>
            </w:pPr>
            <w:r>
              <w:rPr>
                <w:b/>
                <w:sz w:val="18"/>
                <w:szCs w:val="18"/>
                <w:lang w:val="es-ES_tradnl"/>
              </w:rPr>
              <w:t>0</w:t>
            </w:r>
          </w:p>
        </w:tc>
      </w:tr>
      <w:tr w:rsidR="005A1DA6" w:rsidRPr="00993A21" w14:paraId="0CC430B8" w14:textId="77777777" w:rsidTr="003F1483">
        <w:tc>
          <w:tcPr>
            <w:tcW w:w="2413" w:type="dxa"/>
            <w:shd w:val="clear" w:color="auto" w:fill="BDD6EE" w:themeFill="accent1" w:themeFillTint="66"/>
          </w:tcPr>
          <w:p w14:paraId="722DEA39" w14:textId="77777777" w:rsidR="005A1DA6" w:rsidRPr="00993A21" w:rsidRDefault="005A1DA6" w:rsidP="00F65320">
            <w:pPr>
              <w:spacing w:before="60" w:after="60"/>
              <w:rPr>
                <w:sz w:val="18"/>
                <w:szCs w:val="18"/>
                <w:lang w:val="es-ES_tradnl"/>
              </w:rPr>
            </w:pPr>
            <w:r w:rsidRPr="00993A21">
              <w:rPr>
                <w:sz w:val="18"/>
                <w:szCs w:val="18"/>
                <w:lang w:val="es-ES_tradnl"/>
              </w:rPr>
              <w:t>DS Arnau de Vilanova-Llíria</w:t>
            </w:r>
          </w:p>
        </w:tc>
        <w:tc>
          <w:tcPr>
            <w:tcW w:w="1242" w:type="dxa"/>
          </w:tcPr>
          <w:p w14:paraId="667F827E" w14:textId="77777777" w:rsidR="005A1DA6" w:rsidRPr="00993A21" w:rsidRDefault="005A1DA6" w:rsidP="00F65320">
            <w:pPr>
              <w:tabs>
                <w:tab w:val="center" w:pos="955"/>
              </w:tabs>
              <w:spacing w:before="60" w:after="60"/>
              <w:jc w:val="right"/>
              <w:rPr>
                <w:sz w:val="18"/>
                <w:szCs w:val="18"/>
                <w:lang w:val="es-ES_tradnl"/>
              </w:rPr>
            </w:pPr>
            <w:r w:rsidRPr="00993A21">
              <w:rPr>
                <w:sz w:val="18"/>
                <w:szCs w:val="18"/>
                <w:lang w:val="es-ES_tradnl"/>
              </w:rPr>
              <w:t>0</w:t>
            </w:r>
          </w:p>
        </w:tc>
        <w:tc>
          <w:tcPr>
            <w:tcW w:w="1242" w:type="dxa"/>
          </w:tcPr>
          <w:p w14:paraId="44BE0A4B" w14:textId="77777777" w:rsidR="005A1DA6" w:rsidRPr="00993A21" w:rsidRDefault="005A1DA6" w:rsidP="00F65320">
            <w:pPr>
              <w:tabs>
                <w:tab w:val="center" w:pos="955"/>
              </w:tabs>
              <w:spacing w:before="60" w:after="60"/>
              <w:jc w:val="right"/>
              <w:rPr>
                <w:sz w:val="18"/>
                <w:szCs w:val="18"/>
                <w:lang w:val="es-ES_tradnl"/>
              </w:rPr>
            </w:pPr>
            <w:r w:rsidRPr="00993A21">
              <w:rPr>
                <w:bCs/>
                <w:sz w:val="18"/>
                <w:szCs w:val="18"/>
                <w:lang w:val="es-ES_tradnl"/>
              </w:rPr>
              <w:t>1</w:t>
            </w:r>
          </w:p>
        </w:tc>
        <w:tc>
          <w:tcPr>
            <w:tcW w:w="1222" w:type="dxa"/>
          </w:tcPr>
          <w:p w14:paraId="499DB603" w14:textId="77777777" w:rsidR="005A1DA6" w:rsidRPr="00993A21" w:rsidRDefault="005A1DA6" w:rsidP="00F65320">
            <w:pPr>
              <w:tabs>
                <w:tab w:val="center" w:pos="955"/>
              </w:tabs>
              <w:spacing w:before="60" w:after="60"/>
              <w:jc w:val="right"/>
              <w:rPr>
                <w:bCs/>
                <w:sz w:val="18"/>
                <w:szCs w:val="18"/>
                <w:lang w:val="es-ES_tradnl"/>
              </w:rPr>
            </w:pPr>
            <w:r w:rsidRPr="00993A21">
              <w:rPr>
                <w:bCs/>
                <w:sz w:val="18"/>
                <w:szCs w:val="18"/>
                <w:lang w:val="es-ES_tradnl"/>
              </w:rPr>
              <w:t>0</w:t>
            </w:r>
          </w:p>
        </w:tc>
        <w:tc>
          <w:tcPr>
            <w:tcW w:w="1134" w:type="dxa"/>
          </w:tcPr>
          <w:p w14:paraId="425C77F7" w14:textId="77777777" w:rsidR="005A1DA6" w:rsidRPr="00195232" w:rsidRDefault="005A1DA6" w:rsidP="00F65320">
            <w:pPr>
              <w:tabs>
                <w:tab w:val="center" w:pos="955"/>
              </w:tabs>
              <w:spacing w:before="60" w:after="60"/>
              <w:jc w:val="right"/>
              <w:rPr>
                <w:bCs/>
                <w:sz w:val="18"/>
                <w:szCs w:val="18"/>
                <w:lang w:val="es-ES_tradnl"/>
              </w:rPr>
            </w:pPr>
            <w:r w:rsidRPr="00195232">
              <w:rPr>
                <w:bCs/>
                <w:sz w:val="18"/>
                <w:szCs w:val="18"/>
                <w:lang w:val="es-ES_tradnl"/>
              </w:rPr>
              <w:t>1</w:t>
            </w:r>
          </w:p>
        </w:tc>
        <w:tc>
          <w:tcPr>
            <w:tcW w:w="1247" w:type="dxa"/>
          </w:tcPr>
          <w:p w14:paraId="707327A1" w14:textId="77777777" w:rsidR="005A1DA6" w:rsidRPr="00993A21" w:rsidRDefault="005A1DA6" w:rsidP="00F65320">
            <w:pPr>
              <w:tabs>
                <w:tab w:val="center" w:pos="955"/>
              </w:tabs>
              <w:spacing w:before="60" w:after="60"/>
              <w:jc w:val="right"/>
              <w:rPr>
                <w:b/>
                <w:sz w:val="18"/>
                <w:szCs w:val="18"/>
                <w:lang w:val="es-ES_tradnl"/>
              </w:rPr>
            </w:pPr>
            <w:r>
              <w:rPr>
                <w:b/>
                <w:sz w:val="18"/>
                <w:szCs w:val="18"/>
                <w:lang w:val="es-ES_tradnl"/>
              </w:rPr>
              <w:t>0</w:t>
            </w:r>
          </w:p>
        </w:tc>
      </w:tr>
      <w:tr w:rsidR="005A1DA6" w:rsidRPr="00993A21" w14:paraId="17EF95EA" w14:textId="77777777" w:rsidTr="003F1483">
        <w:tc>
          <w:tcPr>
            <w:tcW w:w="2413" w:type="dxa"/>
            <w:shd w:val="clear" w:color="auto" w:fill="BDD6EE" w:themeFill="accent1" w:themeFillTint="66"/>
          </w:tcPr>
          <w:p w14:paraId="5D8DC59A" w14:textId="77777777" w:rsidR="005A1DA6" w:rsidRPr="00993A21" w:rsidRDefault="005A1DA6" w:rsidP="00F65320">
            <w:pPr>
              <w:spacing w:before="60" w:after="60"/>
              <w:rPr>
                <w:sz w:val="18"/>
                <w:szCs w:val="18"/>
                <w:lang w:val="es-ES_tradnl"/>
              </w:rPr>
            </w:pPr>
            <w:r w:rsidRPr="00993A21">
              <w:rPr>
                <w:sz w:val="18"/>
                <w:szCs w:val="18"/>
                <w:lang w:val="es-ES_tradnl"/>
              </w:rPr>
              <w:t>DS València-Doctor Peset</w:t>
            </w:r>
          </w:p>
        </w:tc>
        <w:tc>
          <w:tcPr>
            <w:tcW w:w="1242" w:type="dxa"/>
          </w:tcPr>
          <w:p w14:paraId="22E29F15" w14:textId="77777777" w:rsidR="005A1DA6" w:rsidRPr="00993A21" w:rsidRDefault="005A1DA6" w:rsidP="00F65320">
            <w:pPr>
              <w:spacing w:before="60" w:after="60"/>
              <w:jc w:val="right"/>
              <w:rPr>
                <w:sz w:val="18"/>
                <w:szCs w:val="18"/>
                <w:lang w:val="es-ES_tradnl"/>
              </w:rPr>
            </w:pPr>
            <w:r w:rsidRPr="00993A21">
              <w:rPr>
                <w:sz w:val="18"/>
                <w:szCs w:val="18"/>
                <w:lang w:val="es-ES_tradnl"/>
              </w:rPr>
              <w:t>5</w:t>
            </w:r>
          </w:p>
        </w:tc>
        <w:tc>
          <w:tcPr>
            <w:tcW w:w="1242" w:type="dxa"/>
          </w:tcPr>
          <w:p w14:paraId="6AFD9EF3" w14:textId="77777777" w:rsidR="005A1DA6" w:rsidRPr="00993A21" w:rsidRDefault="005A1DA6" w:rsidP="00F65320">
            <w:pPr>
              <w:spacing w:before="60" w:after="60"/>
              <w:jc w:val="right"/>
              <w:rPr>
                <w:sz w:val="18"/>
                <w:szCs w:val="18"/>
                <w:lang w:val="es-ES_tradnl"/>
              </w:rPr>
            </w:pPr>
            <w:r w:rsidRPr="00993A21">
              <w:rPr>
                <w:bCs/>
                <w:sz w:val="18"/>
                <w:szCs w:val="18"/>
                <w:lang w:val="es-ES_tradnl"/>
              </w:rPr>
              <w:t>3</w:t>
            </w:r>
          </w:p>
        </w:tc>
        <w:tc>
          <w:tcPr>
            <w:tcW w:w="1222" w:type="dxa"/>
          </w:tcPr>
          <w:p w14:paraId="1EC7C492"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2</w:t>
            </w:r>
          </w:p>
        </w:tc>
        <w:tc>
          <w:tcPr>
            <w:tcW w:w="1134" w:type="dxa"/>
          </w:tcPr>
          <w:p w14:paraId="70CCC4EA"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1</w:t>
            </w:r>
          </w:p>
        </w:tc>
        <w:tc>
          <w:tcPr>
            <w:tcW w:w="1247" w:type="dxa"/>
          </w:tcPr>
          <w:p w14:paraId="7AAB47D4" w14:textId="77777777" w:rsidR="005A1DA6" w:rsidRPr="00993A21" w:rsidRDefault="005A1DA6" w:rsidP="00F65320">
            <w:pPr>
              <w:spacing w:before="60" w:after="60"/>
              <w:jc w:val="right"/>
              <w:rPr>
                <w:b/>
                <w:sz w:val="18"/>
                <w:szCs w:val="18"/>
                <w:lang w:val="es-ES_tradnl"/>
              </w:rPr>
            </w:pPr>
            <w:r>
              <w:rPr>
                <w:b/>
                <w:sz w:val="18"/>
                <w:szCs w:val="18"/>
                <w:lang w:val="es-ES_tradnl"/>
              </w:rPr>
              <w:t>0</w:t>
            </w:r>
          </w:p>
        </w:tc>
      </w:tr>
      <w:tr w:rsidR="005A1DA6" w:rsidRPr="00993A21" w14:paraId="1920B084" w14:textId="77777777" w:rsidTr="003F1483">
        <w:tc>
          <w:tcPr>
            <w:tcW w:w="2413" w:type="dxa"/>
            <w:shd w:val="clear" w:color="auto" w:fill="BDD6EE" w:themeFill="accent1" w:themeFillTint="66"/>
          </w:tcPr>
          <w:p w14:paraId="5D56FC43" w14:textId="77777777" w:rsidR="005A1DA6" w:rsidRPr="00993A21" w:rsidRDefault="005A1DA6" w:rsidP="00F65320">
            <w:pPr>
              <w:spacing w:before="60" w:after="60"/>
              <w:rPr>
                <w:sz w:val="18"/>
                <w:szCs w:val="18"/>
                <w:lang w:val="es-ES_tradnl"/>
              </w:rPr>
            </w:pPr>
            <w:r>
              <w:rPr>
                <w:sz w:val="18"/>
                <w:szCs w:val="18"/>
                <w:lang w:val="es-ES_tradnl"/>
              </w:rPr>
              <w:t>DS La Ribera</w:t>
            </w:r>
          </w:p>
        </w:tc>
        <w:tc>
          <w:tcPr>
            <w:tcW w:w="1242" w:type="dxa"/>
          </w:tcPr>
          <w:p w14:paraId="6D187067"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42" w:type="dxa"/>
          </w:tcPr>
          <w:p w14:paraId="5D9D05FE" w14:textId="77777777" w:rsidR="005A1DA6" w:rsidRPr="00993A21" w:rsidRDefault="005A1DA6" w:rsidP="00F65320">
            <w:pPr>
              <w:spacing w:before="60" w:after="60"/>
              <w:jc w:val="right"/>
              <w:rPr>
                <w:sz w:val="18"/>
                <w:szCs w:val="18"/>
                <w:lang w:val="es-ES_tradnl"/>
              </w:rPr>
            </w:pPr>
            <w:r w:rsidRPr="000F4EFA">
              <w:rPr>
                <w:bCs/>
                <w:sz w:val="18"/>
                <w:szCs w:val="18"/>
                <w:lang w:val="es-ES_tradnl"/>
              </w:rPr>
              <w:t>0</w:t>
            </w:r>
          </w:p>
        </w:tc>
        <w:tc>
          <w:tcPr>
            <w:tcW w:w="1222" w:type="dxa"/>
          </w:tcPr>
          <w:p w14:paraId="6BFBD4BC" w14:textId="77777777" w:rsidR="005A1DA6" w:rsidRPr="000F4EFA" w:rsidRDefault="005A1DA6" w:rsidP="00F65320">
            <w:pPr>
              <w:spacing w:before="60" w:after="60"/>
              <w:jc w:val="right"/>
              <w:rPr>
                <w:bCs/>
                <w:sz w:val="18"/>
                <w:szCs w:val="18"/>
                <w:lang w:val="es-ES_tradnl"/>
              </w:rPr>
            </w:pPr>
            <w:r w:rsidRPr="000F4EFA">
              <w:rPr>
                <w:bCs/>
                <w:sz w:val="18"/>
                <w:szCs w:val="18"/>
                <w:lang w:val="es-ES_tradnl"/>
              </w:rPr>
              <w:t>0</w:t>
            </w:r>
          </w:p>
        </w:tc>
        <w:tc>
          <w:tcPr>
            <w:tcW w:w="1134" w:type="dxa"/>
          </w:tcPr>
          <w:p w14:paraId="371D2CFA"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2</w:t>
            </w:r>
          </w:p>
        </w:tc>
        <w:tc>
          <w:tcPr>
            <w:tcW w:w="1247" w:type="dxa"/>
          </w:tcPr>
          <w:p w14:paraId="7553563F" w14:textId="77777777" w:rsidR="005A1DA6" w:rsidRDefault="005A1DA6" w:rsidP="00F65320">
            <w:pPr>
              <w:spacing w:before="60" w:after="60"/>
              <w:jc w:val="right"/>
              <w:rPr>
                <w:b/>
                <w:sz w:val="18"/>
                <w:szCs w:val="18"/>
                <w:lang w:val="es-ES_tradnl"/>
              </w:rPr>
            </w:pPr>
            <w:r>
              <w:rPr>
                <w:b/>
                <w:sz w:val="18"/>
                <w:szCs w:val="18"/>
                <w:lang w:val="es-ES_tradnl"/>
              </w:rPr>
              <w:t>3</w:t>
            </w:r>
          </w:p>
        </w:tc>
      </w:tr>
      <w:tr w:rsidR="005A1DA6" w:rsidRPr="00993A21" w14:paraId="45C64958" w14:textId="77777777" w:rsidTr="003F1483">
        <w:tc>
          <w:tcPr>
            <w:tcW w:w="2413" w:type="dxa"/>
            <w:shd w:val="clear" w:color="auto" w:fill="BDD6EE" w:themeFill="accent1" w:themeFillTint="66"/>
          </w:tcPr>
          <w:p w14:paraId="162074B9" w14:textId="77777777" w:rsidR="005A1DA6" w:rsidRPr="00993A21" w:rsidRDefault="005A1DA6" w:rsidP="00F65320">
            <w:pPr>
              <w:spacing w:before="60" w:after="60"/>
              <w:rPr>
                <w:sz w:val="18"/>
                <w:szCs w:val="18"/>
                <w:lang w:val="es-ES_tradnl"/>
              </w:rPr>
            </w:pPr>
            <w:r w:rsidRPr="00993A21">
              <w:rPr>
                <w:sz w:val="18"/>
                <w:szCs w:val="18"/>
                <w:lang w:val="es-ES_tradnl"/>
              </w:rPr>
              <w:t>DS Xàtiva-Ontinyent</w:t>
            </w:r>
          </w:p>
        </w:tc>
        <w:tc>
          <w:tcPr>
            <w:tcW w:w="1242" w:type="dxa"/>
          </w:tcPr>
          <w:p w14:paraId="762A9C98" w14:textId="77777777" w:rsidR="005A1DA6" w:rsidRPr="00993A21" w:rsidRDefault="005A1DA6" w:rsidP="00F65320">
            <w:pPr>
              <w:spacing w:before="60" w:after="60"/>
              <w:jc w:val="right"/>
              <w:rPr>
                <w:sz w:val="18"/>
                <w:szCs w:val="18"/>
                <w:lang w:val="es-ES_tradnl"/>
              </w:rPr>
            </w:pPr>
            <w:r w:rsidRPr="00993A21">
              <w:rPr>
                <w:sz w:val="18"/>
                <w:szCs w:val="18"/>
                <w:lang w:val="es-ES_tradnl"/>
              </w:rPr>
              <w:t>2</w:t>
            </w:r>
          </w:p>
        </w:tc>
        <w:tc>
          <w:tcPr>
            <w:tcW w:w="1242" w:type="dxa"/>
          </w:tcPr>
          <w:p w14:paraId="5BC666AF" w14:textId="77777777" w:rsidR="005A1DA6" w:rsidRPr="00993A21" w:rsidRDefault="005A1DA6" w:rsidP="00F65320">
            <w:pPr>
              <w:spacing w:before="60" w:after="60"/>
              <w:jc w:val="right"/>
              <w:rPr>
                <w:sz w:val="18"/>
                <w:szCs w:val="18"/>
                <w:lang w:val="es-ES_tradnl"/>
              </w:rPr>
            </w:pPr>
            <w:r w:rsidRPr="00993A21">
              <w:rPr>
                <w:bCs/>
                <w:sz w:val="18"/>
                <w:szCs w:val="18"/>
                <w:lang w:val="es-ES_tradnl"/>
              </w:rPr>
              <w:t>3</w:t>
            </w:r>
          </w:p>
        </w:tc>
        <w:tc>
          <w:tcPr>
            <w:tcW w:w="1222" w:type="dxa"/>
          </w:tcPr>
          <w:p w14:paraId="655E1DF7"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1</w:t>
            </w:r>
          </w:p>
        </w:tc>
        <w:tc>
          <w:tcPr>
            <w:tcW w:w="1134" w:type="dxa"/>
          </w:tcPr>
          <w:p w14:paraId="66B07720"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8</w:t>
            </w:r>
          </w:p>
        </w:tc>
        <w:tc>
          <w:tcPr>
            <w:tcW w:w="1247" w:type="dxa"/>
          </w:tcPr>
          <w:p w14:paraId="1AD70422" w14:textId="77777777" w:rsidR="005A1DA6" w:rsidRPr="00993A21" w:rsidRDefault="005A1DA6" w:rsidP="00F65320">
            <w:pPr>
              <w:spacing w:before="60" w:after="60"/>
              <w:jc w:val="right"/>
              <w:rPr>
                <w:b/>
                <w:sz w:val="18"/>
                <w:szCs w:val="18"/>
                <w:lang w:val="es-ES_tradnl"/>
              </w:rPr>
            </w:pPr>
            <w:r>
              <w:rPr>
                <w:b/>
                <w:sz w:val="18"/>
                <w:szCs w:val="18"/>
                <w:lang w:val="es-ES_tradnl"/>
              </w:rPr>
              <w:t>5</w:t>
            </w:r>
          </w:p>
        </w:tc>
      </w:tr>
      <w:tr w:rsidR="005A1DA6" w:rsidRPr="00993A21" w14:paraId="5EF8EF3B" w14:textId="77777777" w:rsidTr="003F1483">
        <w:tc>
          <w:tcPr>
            <w:tcW w:w="2413" w:type="dxa"/>
            <w:shd w:val="clear" w:color="auto" w:fill="BDD6EE" w:themeFill="accent1" w:themeFillTint="66"/>
          </w:tcPr>
          <w:p w14:paraId="62F88943" w14:textId="77777777" w:rsidR="005A1DA6" w:rsidRPr="00993A21" w:rsidRDefault="005A1DA6" w:rsidP="00F65320">
            <w:pPr>
              <w:spacing w:before="60" w:after="60"/>
              <w:rPr>
                <w:sz w:val="18"/>
                <w:szCs w:val="18"/>
                <w:lang w:val="es-ES_tradnl"/>
              </w:rPr>
            </w:pPr>
            <w:r w:rsidRPr="00993A21">
              <w:rPr>
                <w:sz w:val="18"/>
                <w:szCs w:val="18"/>
                <w:lang w:val="es-ES_tradnl"/>
              </w:rPr>
              <w:t>DS Alcoi</w:t>
            </w:r>
          </w:p>
        </w:tc>
        <w:tc>
          <w:tcPr>
            <w:tcW w:w="1242" w:type="dxa"/>
          </w:tcPr>
          <w:p w14:paraId="73B6B670" w14:textId="77777777" w:rsidR="005A1DA6" w:rsidRPr="00993A21" w:rsidRDefault="005A1DA6" w:rsidP="00F65320">
            <w:pPr>
              <w:spacing w:before="60" w:after="60"/>
              <w:jc w:val="right"/>
              <w:rPr>
                <w:sz w:val="18"/>
                <w:szCs w:val="18"/>
                <w:lang w:val="es-ES_tradnl"/>
              </w:rPr>
            </w:pPr>
            <w:r w:rsidRPr="00993A21">
              <w:rPr>
                <w:sz w:val="18"/>
                <w:szCs w:val="18"/>
                <w:lang w:val="es-ES_tradnl"/>
              </w:rPr>
              <w:t>1</w:t>
            </w:r>
          </w:p>
        </w:tc>
        <w:tc>
          <w:tcPr>
            <w:tcW w:w="1242" w:type="dxa"/>
          </w:tcPr>
          <w:p w14:paraId="4381E47E" w14:textId="77777777" w:rsidR="005A1DA6" w:rsidRPr="00993A21" w:rsidRDefault="005A1DA6" w:rsidP="00F65320">
            <w:pPr>
              <w:spacing w:before="60" w:after="60"/>
              <w:jc w:val="right"/>
              <w:rPr>
                <w:sz w:val="18"/>
                <w:szCs w:val="18"/>
                <w:lang w:val="es-ES_tradnl"/>
              </w:rPr>
            </w:pPr>
            <w:r w:rsidRPr="00993A21">
              <w:rPr>
                <w:bCs/>
                <w:sz w:val="18"/>
                <w:szCs w:val="18"/>
                <w:lang w:val="es-ES_tradnl"/>
              </w:rPr>
              <w:t>2</w:t>
            </w:r>
          </w:p>
        </w:tc>
        <w:tc>
          <w:tcPr>
            <w:tcW w:w="1222" w:type="dxa"/>
          </w:tcPr>
          <w:p w14:paraId="69278EB6"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1</w:t>
            </w:r>
          </w:p>
        </w:tc>
        <w:tc>
          <w:tcPr>
            <w:tcW w:w="1134" w:type="dxa"/>
          </w:tcPr>
          <w:p w14:paraId="2D9ACD43"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1</w:t>
            </w:r>
          </w:p>
        </w:tc>
        <w:tc>
          <w:tcPr>
            <w:tcW w:w="1247" w:type="dxa"/>
          </w:tcPr>
          <w:p w14:paraId="26C14175" w14:textId="77777777" w:rsidR="005A1DA6" w:rsidRPr="00993A21" w:rsidRDefault="005A1DA6" w:rsidP="00F65320">
            <w:pPr>
              <w:spacing w:before="60" w:after="60"/>
              <w:jc w:val="right"/>
              <w:rPr>
                <w:b/>
                <w:sz w:val="18"/>
                <w:szCs w:val="18"/>
                <w:lang w:val="es-ES_tradnl"/>
              </w:rPr>
            </w:pPr>
            <w:r>
              <w:rPr>
                <w:b/>
                <w:sz w:val="18"/>
                <w:szCs w:val="18"/>
                <w:lang w:val="es-ES_tradnl"/>
              </w:rPr>
              <w:t>2</w:t>
            </w:r>
          </w:p>
        </w:tc>
      </w:tr>
      <w:tr w:rsidR="005A1DA6" w:rsidRPr="00993A21" w14:paraId="34FF0D29" w14:textId="77777777" w:rsidTr="003F1483">
        <w:tc>
          <w:tcPr>
            <w:tcW w:w="2413" w:type="dxa"/>
            <w:shd w:val="clear" w:color="auto" w:fill="BDD6EE" w:themeFill="accent1" w:themeFillTint="66"/>
          </w:tcPr>
          <w:p w14:paraId="0EFEA073" w14:textId="77777777" w:rsidR="005A1DA6" w:rsidRPr="00993A21" w:rsidRDefault="005A1DA6" w:rsidP="00F65320">
            <w:pPr>
              <w:spacing w:before="60" w:after="60"/>
              <w:rPr>
                <w:sz w:val="18"/>
                <w:szCs w:val="18"/>
                <w:lang w:val="es-ES_tradnl"/>
              </w:rPr>
            </w:pPr>
            <w:r w:rsidRPr="00993A21">
              <w:rPr>
                <w:sz w:val="18"/>
                <w:szCs w:val="18"/>
                <w:lang w:val="es-ES_tradnl"/>
              </w:rPr>
              <w:t>DS Elda</w:t>
            </w:r>
          </w:p>
        </w:tc>
        <w:tc>
          <w:tcPr>
            <w:tcW w:w="1242" w:type="dxa"/>
          </w:tcPr>
          <w:p w14:paraId="595E1279" w14:textId="77777777" w:rsidR="005A1DA6" w:rsidRPr="00993A21" w:rsidRDefault="005A1DA6" w:rsidP="00F65320">
            <w:pPr>
              <w:spacing w:before="60" w:after="60"/>
              <w:jc w:val="right"/>
              <w:rPr>
                <w:sz w:val="18"/>
                <w:szCs w:val="18"/>
                <w:lang w:val="es-ES_tradnl"/>
              </w:rPr>
            </w:pPr>
            <w:r>
              <w:rPr>
                <w:sz w:val="18"/>
                <w:szCs w:val="18"/>
                <w:lang w:val="es-ES_tradnl"/>
              </w:rPr>
              <w:t>0</w:t>
            </w:r>
          </w:p>
        </w:tc>
        <w:tc>
          <w:tcPr>
            <w:tcW w:w="1242" w:type="dxa"/>
          </w:tcPr>
          <w:p w14:paraId="08F79CBA" w14:textId="77777777" w:rsidR="005A1DA6" w:rsidRPr="00993A21" w:rsidRDefault="005A1DA6" w:rsidP="00F65320">
            <w:pPr>
              <w:spacing w:before="60" w:after="60"/>
              <w:jc w:val="right"/>
              <w:rPr>
                <w:sz w:val="18"/>
                <w:szCs w:val="18"/>
                <w:lang w:val="es-ES_tradnl"/>
              </w:rPr>
            </w:pPr>
            <w:r w:rsidRPr="00993A21">
              <w:rPr>
                <w:bCs/>
                <w:sz w:val="18"/>
                <w:szCs w:val="18"/>
                <w:lang w:val="es-ES_tradnl"/>
              </w:rPr>
              <w:t>1</w:t>
            </w:r>
          </w:p>
        </w:tc>
        <w:tc>
          <w:tcPr>
            <w:tcW w:w="1222" w:type="dxa"/>
          </w:tcPr>
          <w:p w14:paraId="1E444D36"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2</w:t>
            </w:r>
          </w:p>
        </w:tc>
        <w:tc>
          <w:tcPr>
            <w:tcW w:w="1134" w:type="dxa"/>
          </w:tcPr>
          <w:p w14:paraId="3D52C897"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3</w:t>
            </w:r>
          </w:p>
        </w:tc>
        <w:tc>
          <w:tcPr>
            <w:tcW w:w="1247" w:type="dxa"/>
          </w:tcPr>
          <w:p w14:paraId="2BE616A2" w14:textId="77777777" w:rsidR="005A1DA6" w:rsidRPr="00993A21" w:rsidRDefault="005A1DA6" w:rsidP="00F65320">
            <w:pPr>
              <w:spacing w:before="60" w:after="60"/>
              <w:jc w:val="right"/>
              <w:rPr>
                <w:b/>
                <w:sz w:val="18"/>
                <w:szCs w:val="18"/>
                <w:lang w:val="es-ES_tradnl"/>
              </w:rPr>
            </w:pPr>
            <w:r>
              <w:rPr>
                <w:b/>
                <w:sz w:val="18"/>
                <w:szCs w:val="18"/>
                <w:lang w:val="es-ES_tradnl"/>
              </w:rPr>
              <w:t>1</w:t>
            </w:r>
          </w:p>
        </w:tc>
      </w:tr>
      <w:tr w:rsidR="005A1DA6" w:rsidRPr="00993A21" w14:paraId="028240EC" w14:textId="77777777" w:rsidTr="003F1483">
        <w:tc>
          <w:tcPr>
            <w:tcW w:w="2413" w:type="dxa"/>
            <w:shd w:val="clear" w:color="auto" w:fill="BDD6EE" w:themeFill="accent1" w:themeFillTint="66"/>
          </w:tcPr>
          <w:p w14:paraId="37A89C3C" w14:textId="77777777" w:rsidR="005A1DA6" w:rsidRPr="00993A21" w:rsidRDefault="005A1DA6" w:rsidP="00F65320">
            <w:pPr>
              <w:spacing w:before="60" w:after="60"/>
              <w:rPr>
                <w:sz w:val="18"/>
                <w:szCs w:val="18"/>
                <w:lang w:val="es-ES_tradnl"/>
              </w:rPr>
            </w:pPr>
            <w:r w:rsidRPr="00993A21">
              <w:rPr>
                <w:sz w:val="18"/>
                <w:szCs w:val="18"/>
                <w:lang w:val="es-ES_tradnl"/>
              </w:rPr>
              <w:lastRenderedPageBreak/>
              <w:t>DS Gandia</w:t>
            </w:r>
          </w:p>
        </w:tc>
        <w:tc>
          <w:tcPr>
            <w:tcW w:w="1242" w:type="dxa"/>
          </w:tcPr>
          <w:p w14:paraId="5A7E886E" w14:textId="77777777" w:rsidR="005A1DA6" w:rsidRPr="00993A21" w:rsidRDefault="005A1DA6" w:rsidP="00F65320">
            <w:pPr>
              <w:spacing w:before="60" w:after="60"/>
              <w:jc w:val="right"/>
              <w:rPr>
                <w:sz w:val="18"/>
                <w:szCs w:val="18"/>
                <w:lang w:val="es-ES_tradnl"/>
              </w:rPr>
            </w:pPr>
            <w:r w:rsidRPr="00993A21">
              <w:rPr>
                <w:sz w:val="18"/>
                <w:szCs w:val="18"/>
                <w:lang w:val="es-ES_tradnl"/>
              </w:rPr>
              <w:t>2</w:t>
            </w:r>
          </w:p>
        </w:tc>
        <w:tc>
          <w:tcPr>
            <w:tcW w:w="1242" w:type="dxa"/>
          </w:tcPr>
          <w:p w14:paraId="4344CD9C" w14:textId="77777777" w:rsidR="005A1DA6" w:rsidRPr="00993A21" w:rsidRDefault="005A1DA6" w:rsidP="00F65320">
            <w:pPr>
              <w:spacing w:before="60" w:after="60"/>
              <w:jc w:val="right"/>
              <w:rPr>
                <w:sz w:val="18"/>
                <w:szCs w:val="18"/>
                <w:lang w:val="es-ES_tradnl"/>
              </w:rPr>
            </w:pPr>
            <w:r w:rsidRPr="00993A21">
              <w:rPr>
                <w:bCs/>
                <w:sz w:val="18"/>
                <w:szCs w:val="18"/>
                <w:lang w:val="es-ES_tradnl"/>
              </w:rPr>
              <w:t>2</w:t>
            </w:r>
          </w:p>
        </w:tc>
        <w:tc>
          <w:tcPr>
            <w:tcW w:w="1222" w:type="dxa"/>
          </w:tcPr>
          <w:p w14:paraId="4190B7DB" w14:textId="77777777" w:rsidR="005A1DA6" w:rsidRPr="00993A21" w:rsidRDefault="005A1DA6" w:rsidP="00F65320">
            <w:pPr>
              <w:spacing w:before="60" w:after="60"/>
              <w:jc w:val="right"/>
              <w:rPr>
                <w:bCs/>
                <w:sz w:val="18"/>
                <w:szCs w:val="18"/>
                <w:lang w:val="es-ES_tradnl"/>
              </w:rPr>
            </w:pPr>
            <w:r w:rsidRPr="00993A21">
              <w:rPr>
                <w:bCs/>
                <w:sz w:val="18"/>
                <w:szCs w:val="18"/>
                <w:lang w:val="es-ES_tradnl"/>
              </w:rPr>
              <w:t>0</w:t>
            </w:r>
          </w:p>
        </w:tc>
        <w:tc>
          <w:tcPr>
            <w:tcW w:w="1134" w:type="dxa"/>
          </w:tcPr>
          <w:p w14:paraId="67EA32C2"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2</w:t>
            </w:r>
          </w:p>
        </w:tc>
        <w:tc>
          <w:tcPr>
            <w:tcW w:w="1247" w:type="dxa"/>
          </w:tcPr>
          <w:p w14:paraId="1EAA3364" w14:textId="77777777" w:rsidR="005A1DA6" w:rsidRDefault="005A1DA6" w:rsidP="00F65320">
            <w:pPr>
              <w:spacing w:before="60" w:after="60"/>
              <w:jc w:val="right"/>
              <w:rPr>
                <w:b/>
                <w:sz w:val="18"/>
                <w:szCs w:val="18"/>
                <w:lang w:val="es-ES_tradnl"/>
              </w:rPr>
            </w:pPr>
            <w:r>
              <w:rPr>
                <w:b/>
                <w:sz w:val="18"/>
                <w:szCs w:val="18"/>
                <w:lang w:val="es-ES_tradnl"/>
              </w:rPr>
              <w:t>0</w:t>
            </w:r>
          </w:p>
        </w:tc>
      </w:tr>
      <w:tr w:rsidR="005A1DA6" w:rsidRPr="00993A21" w14:paraId="49E73375" w14:textId="77777777" w:rsidTr="003F1483">
        <w:tc>
          <w:tcPr>
            <w:tcW w:w="2413" w:type="dxa"/>
            <w:shd w:val="clear" w:color="auto" w:fill="BDD6EE" w:themeFill="accent1" w:themeFillTint="66"/>
          </w:tcPr>
          <w:p w14:paraId="5A015D0C" w14:textId="77777777" w:rsidR="005A1DA6" w:rsidRPr="00993A21" w:rsidRDefault="005A1DA6" w:rsidP="00F65320">
            <w:pPr>
              <w:spacing w:before="60" w:after="60"/>
              <w:rPr>
                <w:sz w:val="18"/>
                <w:szCs w:val="18"/>
                <w:lang w:val="es-ES_tradnl"/>
              </w:rPr>
            </w:pPr>
            <w:r>
              <w:rPr>
                <w:sz w:val="18"/>
                <w:szCs w:val="18"/>
                <w:lang w:val="es-ES_tradnl"/>
              </w:rPr>
              <w:t>DS Dénia</w:t>
            </w:r>
          </w:p>
        </w:tc>
        <w:tc>
          <w:tcPr>
            <w:tcW w:w="1242" w:type="dxa"/>
          </w:tcPr>
          <w:p w14:paraId="015B81DD" w14:textId="77777777" w:rsidR="005A1DA6" w:rsidRPr="00993A21" w:rsidRDefault="005A1DA6" w:rsidP="00F65320">
            <w:pPr>
              <w:spacing w:before="60" w:after="60"/>
              <w:jc w:val="right"/>
              <w:rPr>
                <w:sz w:val="18"/>
                <w:szCs w:val="18"/>
                <w:lang w:val="es-ES_tradnl"/>
              </w:rPr>
            </w:pPr>
            <w:r>
              <w:rPr>
                <w:sz w:val="18"/>
                <w:szCs w:val="18"/>
                <w:lang w:val="es-ES_tradnl"/>
              </w:rPr>
              <w:t>-</w:t>
            </w:r>
          </w:p>
        </w:tc>
        <w:tc>
          <w:tcPr>
            <w:tcW w:w="1242" w:type="dxa"/>
          </w:tcPr>
          <w:p w14:paraId="2E91A000" w14:textId="77777777" w:rsidR="005A1DA6" w:rsidRPr="00993A21" w:rsidRDefault="005A1DA6" w:rsidP="00F65320">
            <w:pPr>
              <w:spacing w:before="60" w:after="60"/>
              <w:jc w:val="right"/>
              <w:rPr>
                <w:sz w:val="18"/>
                <w:szCs w:val="18"/>
                <w:lang w:val="es-ES_tradnl"/>
              </w:rPr>
            </w:pPr>
            <w:r>
              <w:rPr>
                <w:bCs/>
                <w:sz w:val="18"/>
                <w:szCs w:val="18"/>
                <w:lang w:val="es-ES_tradnl"/>
              </w:rPr>
              <w:t>-</w:t>
            </w:r>
          </w:p>
        </w:tc>
        <w:tc>
          <w:tcPr>
            <w:tcW w:w="1222" w:type="dxa"/>
          </w:tcPr>
          <w:p w14:paraId="23B3F9FE" w14:textId="77777777" w:rsidR="005A1DA6" w:rsidRPr="00993A21" w:rsidRDefault="005A1DA6" w:rsidP="00F65320">
            <w:pPr>
              <w:spacing w:before="60" w:after="60"/>
              <w:jc w:val="right"/>
              <w:rPr>
                <w:bCs/>
                <w:sz w:val="18"/>
                <w:szCs w:val="18"/>
                <w:lang w:val="es-ES_tradnl"/>
              </w:rPr>
            </w:pPr>
            <w:r>
              <w:rPr>
                <w:bCs/>
                <w:sz w:val="18"/>
                <w:szCs w:val="18"/>
                <w:lang w:val="es-ES_tradnl"/>
              </w:rPr>
              <w:t>-</w:t>
            </w:r>
          </w:p>
        </w:tc>
        <w:tc>
          <w:tcPr>
            <w:tcW w:w="1134" w:type="dxa"/>
          </w:tcPr>
          <w:p w14:paraId="4A8A4A05" w14:textId="77777777" w:rsidR="005A1DA6" w:rsidRPr="00195232" w:rsidRDefault="005A1DA6" w:rsidP="00F65320">
            <w:pPr>
              <w:spacing w:before="60" w:after="60"/>
              <w:jc w:val="right"/>
              <w:rPr>
                <w:bCs/>
                <w:sz w:val="18"/>
                <w:szCs w:val="18"/>
                <w:lang w:val="es-ES_tradnl"/>
              </w:rPr>
            </w:pPr>
            <w:r w:rsidRPr="00195232">
              <w:rPr>
                <w:bCs/>
                <w:sz w:val="18"/>
                <w:szCs w:val="18"/>
                <w:lang w:val="es-ES_tradnl"/>
              </w:rPr>
              <w:t>0</w:t>
            </w:r>
          </w:p>
        </w:tc>
        <w:tc>
          <w:tcPr>
            <w:tcW w:w="1247" w:type="dxa"/>
          </w:tcPr>
          <w:p w14:paraId="3646819D" w14:textId="77777777" w:rsidR="005A1DA6" w:rsidRPr="00993A21" w:rsidRDefault="005A1DA6" w:rsidP="00F65320">
            <w:pPr>
              <w:spacing w:before="60" w:after="60"/>
              <w:jc w:val="right"/>
              <w:rPr>
                <w:b/>
                <w:sz w:val="18"/>
                <w:szCs w:val="18"/>
                <w:lang w:val="es-ES_tradnl"/>
              </w:rPr>
            </w:pPr>
            <w:r>
              <w:rPr>
                <w:b/>
                <w:sz w:val="18"/>
                <w:szCs w:val="18"/>
                <w:lang w:val="es-ES_tradnl"/>
              </w:rPr>
              <w:t>0</w:t>
            </w:r>
          </w:p>
        </w:tc>
      </w:tr>
      <w:tr w:rsidR="005A1DA6" w:rsidRPr="00993A21" w14:paraId="547D7C78" w14:textId="77777777" w:rsidTr="003F1483">
        <w:tc>
          <w:tcPr>
            <w:tcW w:w="2413" w:type="dxa"/>
            <w:shd w:val="clear" w:color="auto" w:fill="BDD6EE" w:themeFill="accent1" w:themeFillTint="66"/>
          </w:tcPr>
          <w:p w14:paraId="45ADFE06" w14:textId="77777777" w:rsidR="005A1DA6" w:rsidRPr="00993A21" w:rsidRDefault="005A1DA6" w:rsidP="00F65320">
            <w:pPr>
              <w:spacing w:before="60" w:after="60"/>
              <w:rPr>
                <w:sz w:val="18"/>
                <w:szCs w:val="18"/>
                <w:lang w:val="en-US"/>
              </w:rPr>
            </w:pPr>
            <w:r>
              <w:rPr>
                <w:sz w:val="18"/>
                <w:szCs w:val="18"/>
                <w:lang w:val="en-US"/>
              </w:rPr>
              <w:t>DS Marina Baixa</w:t>
            </w:r>
          </w:p>
        </w:tc>
        <w:tc>
          <w:tcPr>
            <w:tcW w:w="1242" w:type="dxa"/>
          </w:tcPr>
          <w:p w14:paraId="3EF702F2" w14:textId="77777777" w:rsidR="005A1DA6" w:rsidRPr="00993A21" w:rsidRDefault="005A1DA6" w:rsidP="00F65320">
            <w:pPr>
              <w:spacing w:before="60" w:after="60"/>
              <w:jc w:val="right"/>
              <w:rPr>
                <w:sz w:val="18"/>
                <w:szCs w:val="18"/>
                <w:lang w:val="en-US"/>
              </w:rPr>
            </w:pPr>
            <w:r>
              <w:rPr>
                <w:sz w:val="18"/>
                <w:szCs w:val="18"/>
                <w:lang w:val="en-US"/>
              </w:rPr>
              <w:t>0</w:t>
            </w:r>
          </w:p>
        </w:tc>
        <w:tc>
          <w:tcPr>
            <w:tcW w:w="1242" w:type="dxa"/>
          </w:tcPr>
          <w:p w14:paraId="2538E4CB" w14:textId="77777777" w:rsidR="005A1DA6" w:rsidRPr="00993A21" w:rsidRDefault="005A1DA6" w:rsidP="00F65320">
            <w:pPr>
              <w:spacing w:before="60" w:after="60"/>
              <w:jc w:val="right"/>
              <w:rPr>
                <w:sz w:val="18"/>
                <w:szCs w:val="18"/>
                <w:lang w:val="en-US"/>
              </w:rPr>
            </w:pPr>
            <w:r>
              <w:rPr>
                <w:bCs/>
                <w:sz w:val="18"/>
                <w:szCs w:val="18"/>
                <w:lang w:val="en-US"/>
              </w:rPr>
              <w:t>0</w:t>
            </w:r>
          </w:p>
        </w:tc>
        <w:tc>
          <w:tcPr>
            <w:tcW w:w="1222" w:type="dxa"/>
          </w:tcPr>
          <w:p w14:paraId="12AE0249" w14:textId="77777777" w:rsidR="005A1DA6" w:rsidRPr="00993A21" w:rsidRDefault="005A1DA6" w:rsidP="00F65320">
            <w:pPr>
              <w:spacing w:before="60" w:after="60"/>
              <w:jc w:val="right"/>
              <w:rPr>
                <w:bCs/>
                <w:sz w:val="18"/>
                <w:szCs w:val="18"/>
                <w:lang w:val="en-US"/>
              </w:rPr>
            </w:pPr>
            <w:r>
              <w:rPr>
                <w:bCs/>
                <w:sz w:val="18"/>
                <w:szCs w:val="18"/>
                <w:lang w:val="en-US"/>
              </w:rPr>
              <w:t>0</w:t>
            </w:r>
          </w:p>
        </w:tc>
        <w:tc>
          <w:tcPr>
            <w:tcW w:w="1134" w:type="dxa"/>
          </w:tcPr>
          <w:p w14:paraId="389A6963"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16C9BDA7" w14:textId="77777777" w:rsidR="005A1DA6" w:rsidRDefault="005A1DA6" w:rsidP="00F65320">
            <w:pPr>
              <w:spacing w:before="60" w:after="60"/>
              <w:jc w:val="right"/>
              <w:rPr>
                <w:b/>
                <w:sz w:val="18"/>
                <w:szCs w:val="18"/>
                <w:lang w:val="en-US"/>
              </w:rPr>
            </w:pPr>
            <w:r>
              <w:rPr>
                <w:b/>
                <w:sz w:val="18"/>
                <w:szCs w:val="18"/>
                <w:lang w:val="en-US"/>
              </w:rPr>
              <w:t>0</w:t>
            </w:r>
          </w:p>
        </w:tc>
      </w:tr>
      <w:tr w:rsidR="005A1DA6" w:rsidRPr="00993A21" w14:paraId="1AA4E1D2" w14:textId="77777777" w:rsidTr="003F1483">
        <w:tc>
          <w:tcPr>
            <w:tcW w:w="2413" w:type="dxa"/>
            <w:shd w:val="clear" w:color="auto" w:fill="BDD6EE" w:themeFill="accent1" w:themeFillTint="66"/>
          </w:tcPr>
          <w:p w14:paraId="6D1CE866" w14:textId="77777777" w:rsidR="005A1DA6" w:rsidRPr="00993A21" w:rsidRDefault="005A1DA6" w:rsidP="00F65320">
            <w:pPr>
              <w:spacing w:before="60" w:after="60"/>
              <w:rPr>
                <w:sz w:val="18"/>
                <w:szCs w:val="18"/>
                <w:lang w:val="en-GB"/>
              </w:rPr>
            </w:pPr>
            <w:r w:rsidRPr="00993A21">
              <w:rPr>
                <w:sz w:val="18"/>
                <w:szCs w:val="18"/>
                <w:lang w:val="en-US"/>
              </w:rPr>
              <w:t>DS Alacant-Sant Joan d’Alacant</w:t>
            </w:r>
          </w:p>
        </w:tc>
        <w:tc>
          <w:tcPr>
            <w:tcW w:w="1242" w:type="dxa"/>
          </w:tcPr>
          <w:p w14:paraId="090C84F9" w14:textId="77777777" w:rsidR="005A1DA6" w:rsidRPr="00993A21" w:rsidRDefault="005A1DA6" w:rsidP="00F65320">
            <w:pPr>
              <w:spacing w:before="60" w:after="60"/>
              <w:jc w:val="right"/>
              <w:rPr>
                <w:sz w:val="18"/>
                <w:szCs w:val="18"/>
                <w:lang w:val="es-ES_tradnl"/>
              </w:rPr>
            </w:pPr>
            <w:r w:rsidRPr="00993A21">
              <w:rPr>
                <w:sz w:val="18"/>
                <w:szCs w:val="18"/>
                <w:lang w:val="en-US"/>
              </w:rPr>
              <w:t>1</w:t>
            </w:r>
          </w:p>
        </w:tc>
        <w:tc>
          <w:tcPr>
            <w:tcW w:w="1242" w:type="dxa"/>
          </w:tcPr>
          <w:p w14:paraId="4055F7EF" w14:textId="77777777" w:rsidR="005A1DA6" w:rsidRPr="00993A21" w:rsidRDefault="005A1DA6" w:rsidP="00F65320">
            <w:pPr>
              <w:spacing w:before="60" w:after="60"/>
              <w:jc w:val="right"/>
              <w:rPr>
                <w:sz w:val="18"/>
                <w:szCs w:val="18"/>
                <w:lang w:val="es-ES_tradnl"/>
              </w:rPr>
            </w:pPr>
            <w:r w:rsidRPr="00993A21">
              <w:rPr>
                <w:bCs/>
                <w:sz w:val="18"/>
                <w:szCs w:val="18"/>
                <w:lang w:val="en-US"/>
              </w:rPr>
              <w:t>2</w:t>
            </w:r>
          </w:p>
        </w:tc>
        <w:tc>
          <w:tcPr>
            <w:tcW w:w="1222" w:type="dxa"/>
          </w:tcPr>
          <w:p w14:paraId="3D155D7F" w14:textId="77777777" w:rsidR="005A1DA6" w:rsidRPr="00993A21" w:rsidRDefault="005A1DA6" w:rsidP="00F65320">
            <w:pPr>
              <w:spacing w:before="60" w:after="60"/>
              <w:jc w:val="right"/>
              <w:rPr>
                <w:bCs/>
                <w:sz w:val="18"/>
                <w:szCs w:val="18"/>
                <w:lang w:val="en-US"/>
              </w:rPr>
            </w:pPr>
            <w:r w:rsidRPr="00993A21">
              <w:rPr>
                <w:bCs/>
                <w:sz w:val="18"/>
                <w:szCs w:val="18"/>
                <w:lang w:val="en-US"/>
              </w:rPr>
              <w:t>1</w:t>
            </w:r>
          </w:p>
        </w:tc>
        <w:tc>
          <w:tcPr>
            <w:tcW w:w="1134" w:type="dxa"/>
          </w:tcPr>
          <w:p w14:paraId="77B0AA86" w14:textId="77777777" w:rsidR="005A1DA6" w:rsidRPr="00195232" w:rsidRDefault="005A1DA6" w:rsidP="00F65320">
            <w:pPr>
              <w:spacing w:before="60" w:after="60"/>
              <w:jc w:val="right"/>
              <w:rPr>
                <w:bCs/>
                <w:sz w:val="18"/>
                <w:szCs w:val="18"/>
                <w:lang w:val="en-US"/>
              </w:rPr>
            </w:pPr>
            <w:r w:rsidRPr="00195232">
              <w:rPr>
                <w:bCs/>
                <w:sz w:val="18"/>
                <w:szCs w:val="18"/>
                <w:lang w:val="en-US"/>
              </w:rPr>
              <w:t>1</w:t>
            </w:r>
          </w:p>
        </w:tc>
        <w:tc>
          <w:tcPr>
            <w:tcW w:w="1247" w:type="dxa"/>
          </w:tcPr>
          <w:p w14:paraId="4F8ACB44" w14:textId="77777777" w:rsidR="005A1DA6" w:rsidRPr="00993A21" w:rsidRDefault="005A1DA6" w:rsidP="00F65320">
            <w:pPr>
              <w:spacing w:before="60" w:after="60"/>
              <w:jc w:val="right"/>
              <w:rPr>
                <w:b/>
                <w:sz w:val="18"/>
                <w:szCs w:val="18"/>
                <w:lang w:val="en-US"/>
              </w:rPr>
            </w:pPr>
            <w:r>
              <w:rPr>
                <w:b/>
                <w:sz w:val="18"/>
                <w:szCs w:val="18"/>
                <w:lang w:val="en-US"/>
              </w:rPr>
              <w:t>2</w:t>
            </w:r>
          </w:p>
        </w:tc>
      </w:tr>
      <w:tr w:rsidR="005A1DA6" w:rsidRPr="00993A21" w14:paraId="6BFD75F7" w14:textId="77777777" w:rsidTr="003F1483">
        <w:tc>
          <w:tcPr>
            <w:tcW w:w="2413" w:type="dxa"/>
            <w:shd w:val="clear" w:color="auto" w:fill="BDD6EE" w:themeFill="accent1" w:themeFillTint="66"/>
          </w:tcPr>
          <w:p w14:paraId="42780144" w14:textId="77777777" w:rsidR="005A1DA6" w:rsidRPr="00993A21" w:rsidRDefault="005A1DA6" w:rsidP="00F65320">
            <w:pPr>
              <w:spacing w:before="60" w:after="60"/>
              <w:rPr>
                <w:sz w:val="18"/>
                <w:szCs w:val="18"/>
                <w:lang w:val="en-US"/>
              </w:rPr>
            </w:pPr>
            <w:r w:rsidRPr="00993A21">
              <w:rPr>
                <w:sz w:val="18"/>
                <w:szCs w:val="18"/>
                <w:lang w:val="en-US"/>
              </w:rPr>
              <w:t>DS Elx-Hospital General</w:t>
            </w:r>
          </w:p>
        </w:tc>
        <w:tc>
          <w:tcPr>
            <w:tcW w:w="1242" w:type="dxa"/>
          </w:tcPr>
          <w:p w14:paraId="10D56E97" w14:textId="77777777" w:rsidR="005A1DA6" w:rsidRPr="00993A21" w:rsidRDefault="005A1DA6" w:rsidP="00F65320">
            <w:pPr>
              <w:spacing w:before="60" w:after="60"/>
              <w:jc w:val="right"/>
              <w:rPr>
                <w:sz w:val="18"/>
                <w:szCs w:val="18"/>
                <w:lang w:val="en-US"/>
              </w:rPr>
            </w:pPr>
            <w:r w:rsidRPr="00993A21">
              <w:rPr>
                <w:sz w:val="18"/>
                <w:szCs w:val="18"/>
                <w:lang w:val="en-US"/>
              </w:rPr>
              <w:t>2</w:t>
            </w:r>
          </w:p>
        </w:tc>
        <w:tc>
          <w:tcPr>
            <w:tcW w:w="1242" w:type="dxa"/>
          </w:tcPr>
          <w:p w14:paraId="67004502" w14:textId="77777777" w:rsidR="005A1DA6" w:rsidRPr="00993A21" w:rsidRDefault="005A1DA6" w:rsidP="00F65320">
            <w:pPr>
              <w:spacing w:before="60" w:after="60"/>
              <w:jc w:val="right"/>
              <w:rPr>
                <w:sz w:val="18"/>
                <w:szCs w:val="18"/>
                <w:lang w:val="en-US"/>
              </w:rPr>
            </w:pPr>
            <w:r w:rsidRPr="00993A21">
              <w:rPr>
                <w:bCs/>
                <w:sz w:val="18"/>
                <w:szCs w:val="18"/>
                <w:lang w:val="en-US"/>
              </w:rPr>
              <w:t>2</w:t>
            </w:r>
          </w:p>
        </w:tc>
        <w:tc>
          <w:tcPr>
            <w:tcW w:w="1222" w:type="dxa"/>
          </w:tcPr>
          <w:p w14:paraId="106459BC" w14:textId="77777777" w:rsidR="005A1DA6" w:rsidRPr="00993A21" w:rsidRDefault="005A1DA6" w:rsidP="00F65320">
            <w:pPr>
              <w:spacing w:before="60" w:after="60"/>
              <w:jc w:val="right"/>
              <w:rPr>
                <w:bCs/>
                <w:sz w:val="18"/>
                <w:szCs w:val="18"/>
                <w:lang w:val="en-US"/>
              </w:rPr>
            </w:pPr>
            <w:r w:rsidRPr="00993A21">
              <w:rPr>
                <w:bCs/>
                <w:sz w:val="18"/>
                <w:szCs w:val="18"/>
                <w:lang w:val="en-US"/>
              </w:rPr>
              <w:t>6</w:t>
            </w:r>
          </w:p>
        </w:tc>
        <w:tc>
          <w:tcPr>
            <w:tcW w:w="1134" w:type="dxa"/>
          </w:tcPr>
          <w:p w14:paraId="74D34C5F" w14:textId="77777777" w:rsidR="005A1DA6" w:rsidRPr="00195232" w:rsidRDefault="005A1DA6" w:rsidP="00F65320">
            <w:pPr>
              <w:spacing w:before="60" w:after="60"/>
              <w:jc w:val="right"/>
              <w:rPr>
                <w:bCs/>
                <w:sz w:val="18"/>
                <w:szCs w:val="18"/>
                <w:lang w:val="en-US"/>
              </w:rPr>
            </w:pPr>
            <w:r w:rsidRPr="00195232">
              <w:rPr>
                <w:bCs/>
                <w:sz w:val="18"/>
                <w:szCs w:val="18"/>
                <w:lang w:val="en-US"/>
              </w:rPr>
              <w:t>2</w:t>
            </w:r>
          </w:p>
        </w:tc>
        <w:tc>
          <w:tcPr>
            <w:tcW w:w="1247" w:type="dxa"/>
          </w:tcPr>
          <w:p w14:paraId="6925D8DD" w14:textId="77777777" w:rsidR="005A1DA6" w:rsidRPr="00993A21" w:rsidRDefault="005A1DA6" w:rsidP="00F65320">
            <w:pPr>
              <w:spacing w:before="60" w:after="60"/>
              <w:jc w:val="right"/>
              <w:rPr>
                <w:b/>
                <w:sz w:val="18"/>
                <w:szCs w:val="18"/>
                <w:lang w:val="en-US"/>
              </w:rPr>
            </w:pPr>
            <w:r>
              <w:rPr>
                <w:b/>
                <w:sz w:val="18"/>
                <w:szCs w:val="18"/>
                <w:lang w:val="en-US"/>
              </w:rPr>
              <w:t>10</w:t>
            </w:r>
          </w:p>
        </w:tc>
      </w:tr>
      <w:tr w:rsidR="005A1DA6" w:rsidRPr="00993A21" w14:paraId="00BBC768" w14:textId="77777777" w:rsidTr="003F1483">
        <w:tc>
          <w:tcPr>
            <w:tcW w:w="2413" w:type="dxa"/>
            <w:shd w:val="clear" w:color="auto" w:fill="BDD6EE" w:themeFill="accent1" w:themeFillTint="66"/>
          </w:tcPr>
          <w:p w14:paraId="75A38335" w14:textId="77777777" w:rsidR="005A1DA6" w:rsidRPr="00993A21" w:rsidRDefault="005A1DA6" w:rsidP="00F65320">
            <w:pPr>
              <w:spacing w:before="60" w:after="60"/>
              <w:rPr>
                <w:sz w:val="18"/>
                <w:szCs w:val="18"/>
                <w:lang w:val="en-US"/>
              </w:rPr>
            </w:pPr>
            <w:r w:rsidRPr="00993A21">
              <w:rPr>
                <w:sz w:val="18"/>
                <w:szCs w:val="18"/>
                <w:lang w:val="en-US"/>
              </w:rPr>
              <w:t>DS Elx-Crevillent</w:t>
            </w:r>
          </w:p>
        </w:tc>
        <w:tc>
          <w:tcPr>
            <w:tcW w:w="1242" w:type="dxa"/>
          </w:tcPr>
          <w:p w14:paraId="1CED7979" w14:textId="77777777" w:rsidR="005A1DA6" w:rsidRPr="00993A21" w:rsidRDefault="005A1DA6" w:rsidP="00F65320">
            <w:pPr>
              <w:spacing w:before="60" w:after="60"/>
              <w:jc w:val="right"/>
              <w:rPr>
                <w:sz w:val="18"/>
                <w:szCs w:val="18"/>
                <w:lang w:val="en-US"/>
              </w:rPr>
            </w:pPr>
            <w:r w:rsidRPr="00993A21">
              <w:rPr>
                <w:sz w:val="18"/>
                <w:szCs w:val="18"/>
                <w:lang w:val="en-US"/>
              </w:rPr>
              <w:t>0</w:t>
            </w:r>
          </w:p>
        </w:tc>
        <w:tc>
          <w:tcPr>
            <w:tcW w:w="1242" w:type="dxa"/>
          </w:tcPr>
          <w:p w14:paraId="5D59DC1D" w14:textId="77777777" w:rsidR="005A1DA6" w:rsidRPr="00993A21" w:rsidRDefault="005A1DA6" w:rsidP="00F65320">
            <w:pPr>
              <w:spacing w:before="60" w:after="60"/>
              <w:jc w:val="right"/>
              <w:rPr>
                <w:sz w:val="18"/>
                <w:szCs w:val="18"/>
                <w:lang w:val="en-US"/>
              </w:rPr>
            </w:pPr>
            <w:r w:rsidRPr="00993A21">
              <w:rPr>
                <w:bCs/>
                <w:sz w:val="18"/>
                <w:szCs w:val="18"/>
                <w:lang w:val="en-US"/>
              </w:rPr>
              <w:t>0</w:t>
            </w:r>
          </w:p>
        </w:tc>
        <w:tc>
          <w:tcPr>
            <w:tcW w:w="1222" w:type="dxa"/>
          </w:tcPr>
          <w:p w14:paraId="5B5E3779" w14:textId="77777777" w:rsidR="005A1DA6" w:rsidRPr="00993A21" w:rsidRDefault="005A1DA6" w:rsidP="00F65320">
            <w:pPr>
              <w:spacing w:before="60" w:after="60"/>
              <w:jc w:val="right"/>
              <w:rPr>
                <w:bCs/>
                <w:sz w:val="18"/>
                <w:szCs w:val="18"/>
                <w:lang w:val="en-US"/>
              </w:rPr>
            </w:pPr>
            <w:r w:rsidRPr="00993A21">
              <w:rPr>
                <w:bCs/>
                <w:sz w:val="18"/>
                <w:szCs w:val="18"/>
                <w:lang w:val="en-US"/>
              </w:rPr>
              <w:t>0</w:t>
            </w:r>
          </w:p>
        </w:tc>
        <w:tc>
          <w:tcPr>
            <w:tcW w:w="1134" w:type="dxa"/>
          </w:tcPr>
          <w:p w14:paraId="48830F39"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66EBD79E" w14:textId="77777777" w:rsidR="005A1DA6" w:rsidRPr="00993A21" w:rsidRDefault="005A1DA6" w:rsidP="00F65320">
            <w:pPr>
              <w:spacing w:before="60" w:after="60"/>
              <w:jc w:val="right"/>
              <w:rPr>
                <w:b/>
                <w:sz w:val="18"/>
                <w:szCs w:val="18"/>
                <w:lang w:val="en-US"/>
              </w:rPr>
            </w:pPr>
            <w:r>
              <w:rPr>
                <w:b/>
                <w:sz w:val="18"/>
                <w:szCs w:val="18"/>
                <w:lang w:val="en-US"/>
              </w:rPr>
              <w:t>2</w:t>
            </w:r>
          </w:p>
        </w:tc>
      </w:tr>
      <w:tr w:rsidR="005A1DA6" w:rsidRPr="00993A21" w14:paraId="186510BA" w14:textId="77777777" w:rsidTr="003F1483">
        <w:tc>
          <w:tcPr>
            <w:tcW w:w="2413" w:type="dxa"/>
            <w:shd w:val="clear" w:color="auto" w:fill="BDD6EE" w:themeFill="accent1" w:themeFillTint="66"/>
          </w:tcPr>
          <w:p w14:paraId="3EDD8FB0" w14:textId="77777777" w:rsidR="005A1DA6" w:rsidRPr="00993A21" w:rsidRDefault="005A1DA6" w:rsidP="00F65320">
            <w:pPr>
              <w:spacing w:before="60" w:after="60"/>
              <w:rPr>
                <w:sz w:val="18"/>
                <w:szCs w:val="18"/>
                <w:lang w:val="en-US"/>
              </w:rPr>
            </w:pPr>
            <w:r>
              <w:rPr>
                <w:sz w:val="18"/>
                <w:szCs w:val="18"/>
                <w:lang w:val="en-US"/>
              </w:rPr>
              <w:t>DS Torrevieja</w:t>
            </w:r>
          </w:p>
        </w:tc>
        <w:tc>
          <w:tcPr>
            <w:tcW w:w="1242" w:type="dxa"/>
          </w:tcPr>
          <w:p w14:paraId="54DE218A" w14:textId="77777777" w:rsidR="005A1DA6" w:rsidRPr="00993A21" w:rsidRDefault="005A1DA6" w:rsidP="00F65320">
            <w:pPr>
              <w:spacing w:before="60" w:after="60"/>
              <w:jc w:val="right"/>
              <w:rPr>
                <w:sz w:val="18"/>
                <w:szCs w:val="18"/>
                <w:lang w:val="en-US"/>
              </w:rPr>
            </w:pPr>
            <w:r w:rsidRPr="000F4EFA">
              <w:rPr>
                <w:sz w:val="18"/>
                <w:szCs w:val="18"/>
                <w:lang w:val="en-US"/>
              </w:rPr>
              <w:t>0</w:t>
            </w:r>
          </w:p>
        </w:tc>
        <w:tc>
          <w:tcPr>
            <w:tcW w:w="1242" w:type="dxa"/>
          </w:tcPr>
          <w:p w14:paraId="68B97ED3" w14:textId="77777777" w:rsidR="005A1DA6" w:rsidRPr="000F4EFA" w:rsidRDefault="005A1DA6" w:rsidP="00F65320">
            <w:pPr>
              <w:spacing w:before="60" w:after="60"/>
              <w:jc w:val="right"/>
              <w:rPr>
                <w:sz w:val="18"/>
                <w:szCs w:val="18"/>
                <w:lang w:val="en-US"/>
              </w:rPr>
            </w:pPr>
            <w:r w:rsidRPr="000F4EFA">
              <w:rPr>
                <w:bCs/>
                <w:sz w:val="18"/>
                <w:szCs w:val="18"/>
                <w:lang w:val="es-ES_tradnl"/>
              </w:rPr>
              <w:t>0</w:t>
            </w:r>
          </w:p>
        </w:tc>
        <w:tc>
          <w:tcPr>
            <w:tcW w:w="1222" w:type="dxa"/>
          </w:tcPr>
          <w:p w14:paraId="2F4360BC" w14:textId="77777777" w:rsidR="005A1DA6" w:rsidRPr="000F4EFA" w:rsidRDefault="005A1DA6" w:rsidP="00F65320">
            <w:pPr>
              <w:spacing w:before="60" w:after="60"/>
              <w:jc w:val="right"/>
              <w:rPr>
                <w:bCs/>
                <w:sz w:val="18"/>
                <w:szCs w:val="18"/>
                <w:lang w:val="en-US"/>
              </w:rPr>
            </w:pPr>
            <w:r w:rsidRPr="000F4EFA">
              <w:rPr>
                <w:bCs/>
                <w:sz w:val="18"/>
                <w:szCs w:val="18"/>
                <w:lang w:val="es-ES_tradnl"/>
              </w:rPr>
              <w:t>0</w:t>
            </w:r>
          </w:p>
        </w:tc>
        <w:tc>
          <w:tcPr>
            <w:tcW w:w="1134" w:type="dxa"/>
          </w:tcPr>
          <w:p w14:paraId="46E2DE58"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0878ABD7" w14:textId="77777777" w:rsidR="005A1DA6" w:rsidRPr="00993A21" w:rsidRDefault="005A1DA6" w:rsidP="00F65320">
            <w:pPr>
              <w:spacing w:before="60" w:after="60"/>
              <w:jc w:val="right"/>
              <w:rPr>
                <w:b/>
                <w:sz w:val="18"/>
                <w:szCs w:val="18"/>
                <w:lang w:val="en-US"/>
              </w:rPr>
            </w:pPr>
            <w:r>
              <w:rPr>
                <w:b/>
                <w:sz w:val="18"/>
                <w:szCs w:val="18"/>
                <w:lang w:val="en-US"/>
              </w:rPr>
              <w:t>1</w:t>
            </w:r>
          </w:p>
        </w:tc>
      </w:tr>
      <w:tr w:rsidR="005A1DA6" w:rsidRPr="00993A21" w14:paraId="41A441B1" w14:textId="77777777" w:rsidTr="003F1483">
        <w:tc>
          <w:tcPr>
            <w:tcW w:w="2413" w:type="dxa"/>
            <w:shd w:val="clear" w:color="auto" w:fill="BDD6EE" w:themeFill="accent1" w:themeFillTint="66"/>
          </w:tcPr>
          <w:p w14:paraId="783F7D31" w14:textId="77777777" w:rsidR="005A1DA6" w:rsidRPr="00993A21" w:rsidRDefault="005A1DA6" w:rsidP="00F65320">
            <w:pPr>
              <w:spacing w:before="60" w:after="60"/>
              <w:rPr>
                <w:sz w:val="18"/>
                <w:szCs w:val="18"/>
                <w:lang w:val="en-US"/>
              </w:rPr>
            </w:pPr>
            <w:r w:rsidRPr="00993A21">
              <w:rPr>
                <w:sz w:val="18"/>
                <w:szCs w:val="18"/>
                <w:lang w:val="en-US"/>
              </w:rPr>
              <w:t>DS Orihuela</w:t>
            </w:r>
          </w:p>
        </w:tc>
        <w:tc>
          <w:tcPr>
            <w:tcW w:w="1242" w:type="dxa"/>
          </w:tcPr>
          <w:p w14:paraId="36B2C7E6" w14:textId="77777777" w:rsidR="005A1DA6" w:rsidRPr="00993A21" w:rsidRDefault="005A1DA6" w:rsidP="00F65320">
            <w:pPr>
              <w:spacing w:before="60" w:after="60"/>
              <w:jc w:val="right"/>
              <w:rPr>
                <w:sz w:val="18"/>
                <w:szCs w:val="18"/>
                <w:lang w:val="en-US"/>
              </w:rPr>
            </w:pPr>
            <w:r w:rsidRPr="000F4EFA">
              <w:rPr>
                <w:sz w:val="18"/>
                <w:szCs w:val="18"/>
                <w:lang w:val="en-US"/>
              </w:rPr>
              <w:t>2</w:t>
            </w:r>
          </w:p>
        </w:tc>
        <w:tc>
          <w:tcPr>
            <w:tcW w:w="1242" w:type="dxa"/>
          </w:tcPr>
          <w:p w14:paraId="03AB8937" w14:textId="77777777" w:rsidR="005A1DA6" w:rsidRPr="000F4EFA" w:rsidRDefault="005A1DA6" w:rsidP="00F65320">
            <w:pPr>
              <w:spacing w:before="60" w:after="60"/>
              <w:jc w:val="right"/>
              <w:rPr>
                <w:sz w:val="18"/>
                <w:szCs w:val="18"/>
                <w:lang w:val="en-US"/>
              </w:rPr>
            </w:pPr>
            <w:r w:rsidRPr="000F4EFA">
              <w:rPr>
                <w:bCs/>
                <w:sz w:val="18"/>
                <w:szCs w:val="18"/>
                <w:lang w:val="en-US"/>
              </w:rPr>
              <w:t>0</w:t>
            </w:r>
          </w:p>
        </w:tc>
        <w:tc>
          <w:tcPr>
            <w:tcW w:w="1222" w:type="dxa"/>
          </w:tcPr>
          <w:p w14:paraId="66BBC178" w14:textId="77777777" w:rsidR="005A1DA6" w:rsidRPr="000F4EFA" w:rsidRDefault="005A1DA6" w:rsidP="00F65320">
            <w:pPr>
              <w:spacing w:before="60" w:after="60"/>
              <w:jc w:val="right"/>
              <w:rPr>
                <w:bCs/>
                <w:sz w:val="18"/>
                <w:szCs w:val="18"/>
                <w:lang w:val="en-US"/>
              </w:rPr>
            </w:pPr>
            <w:r w:rsidRPr="000F4EFA">
              <w:rPr>
                <w:bCs/>
                <w:sz w:val="18"/>
                <w:szCs w:val="18"/>
                <w:lang w:val="en-US"/>
              </w:rPr>
              <w:t>1</w:t>
            </w:r>
          </w:p>
        </w:tc>
        <w:tc>
          <w:tcPr>
            <w:tcW w:w="1134" w:type="dxa"/>
          </w:tcPr>
          <w:p w14:paraId="4BFA052A"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51A4FDAA"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170CB5A0" w14:textId="77777777" w:rsidTr="003F1483">
        <w:tc>
          <w:tcPr>
            <w:tcW w:w="2413" w:type="dxa"/>
            <w:shd w:val="clear" w:color="auto" w:fill="BDD6EE" w:themeFill="accent1" w:themeFillTint="66"/>
          </w:tcPr>
          <w:p w14:paraId="55790275" w14:textId="77777777" w:rsidR="005A1DA6" w:rsidRPr="00993A21" w:rsidRDefault="005A1DA6" w:rsidP="00F65320">
            <w:pPr>
              <w:spacing w:before="60" w:after="60"/>
              <w:rPr>
                <w:sz w:val="18"/>
                <w:szCs w:val="18"/>
                <w:lang w:val="en-US"/>
              </w:rPr>
            </w:pPr>
            <w:r>
              <w:rPr>
                <w:sz w:val="18"/>
                <w:szCs w:val="18"/>
                <w:lang w:val="en-US"/>
              </w:rPr>
              <w:t>HACLE La Magdalena</w:t>
            </w:r>
          </w:p>
        </w:tc>
        <w:tc>
          <w:tcPr>
            <w:tcW w:w="1242" w:type="dxa"/>
          </w:tcPr>
          <w:p w14:paraId="1E603692" w14:textId="77777777" w:rsidR="005A1DA6" w:rsidRPr="00993A21" w:rsidRDefault="005A1DA6" w:rsidP="00F65320">
            <w:pPr>
              <w:spacing w:before="60" w:after="60"/>
              <w:jc w:val="right"/>
              <w:rPr>
                <w:sz w:val="18"/>
                <w:szCs w:val="18"/>
                <w:lang w:val="en-US"/>
              </w:rPr>
            </w:pPr>
            <w:r>
              <w:rPr>
                <w:sz w:val="18"/>
                <w:szCs w:val="18"/>
                <w:lang w:val="en-US"/>
              </w:rPr>
              <w:t>0</w:t>
            </w:r>
          </w:p>
        </w:tc>
        <w:tc>
          <w:tcPr>
            <w:tcW w:w="1242" w:type="dxa"/>
          </w:tcPr>
          <w:p w14:paraId="6C1A4060" w14:textId="77777777" w:rsidR="005A1DA6" w:rsidRPr="00993A21" w:rsidRDefault="005A1DA6" w:rsidP="00F65320">
            <w:pPr>
              <w:spacing w:before="60" w:after="60"/>
              <w:jc w:val="right"/>
              <w:rPr>
                <w:sz w:val="18"/>
                <w:szCs w:val="18"/>
                <w:lang w:val="en-US"/>
              </w:rPr>
            </w:pPr>
            <w:r>
              <w:rPr>
                <w:bCs/>
                <w:sz w:val="18"/>
                <w:szCs w:val="18"/>
                <w:lang w:val="en-US"/>
              </w:rPr>
              <w:t>0</w:t>
            </w:r>
          </w:p>
        </w:tc>
        <w:tc>
          <w:tcPr>
            <w:tcW w:w="1222" w:type="dxa"/>
          </w:tcPr>
          <w:p w14:paraId="46248BB3" w14:textId="77777777" w:rsidR="005A1DA6" w:rsidRPr="00993A21" w:rsidRDefault="005A1DA6" w:rsidP="00F65320">
            <w:pPr>
              <w:spacing w:before="60" w:after="60"/>
              <w:jc w:val="right"/>
              <w:rPr>
                <w:bCs/>
                <w:sz w:val="18"/>
                <w:szCs w:val="18"/>
                <w:lang w:val="en-US"/>
              </w:rPr>
            </w:pPr>
            <w:r>
              <w:rPr>
                <w:bCs/>
                <w:sz w:val="18"/>
                <w:szCs w:val="18"/>
                <w:lang w:val="en-US"/>
              </w:rPr>
              <w:t>0</w:t>
            </w:r>
          </w:p>
        </w:tc>
        <w:tc>
          <w:tcPr>
            <w:tcW w:w="1134" w:type="dxa"/>
          </w:tcPr>
          <w:p w14:paraId="0310305E" w14:textId="77777777" w:rsidR="005A1DA6" w:rsidRPr="00195232" w:rsidRDefault="005A1DA6" w:rsidP="00F65320">
            <w:pPr>
              <w:spacing w:before="60" w:after="60"/>
              <w:jc w:val="right"/>
              <w:rPr>
                <w:bCs/>
                <w:sz w:val="18"/>
                <w:szCs w:val="18"/>
                <w:lang w:val="en-US"/>
              </w:rPr>
            </w:pPr>
            <w:r w:rsidRPr="00195232">
              <w:rPr>
                <w:bCs/>
                <w:sz w:val="18"/>
                <w:szCs w:val="18"/>
                <w:lang w:val="en-US"/>
              </w:rPr>
              <w:t>1</w:t>
            </w:r>
          </w:p>
        </w:tc>
        <w:tc>
          <w:tcPr>
            <w:tcW w:w="1247" w:type="dxa"/>
          </w:tcPr>
          <w:p w14:paraId="1F1C2D90"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7112A61C" w14:textId="77777777" w:rsidTr="003F1483">
        <w:tc>
          <w:tcPr>
            <w:tcW w:w="2413" w:type="dxa"/>
            <w:shd w:val="clear" w:color="auto" w:fill="BDD6EE" w:themeFill="accent1" w:themeFillTint="66"/>
          </w:tcPr>
          <w:p w14:paraId="5DA06A1B" w14:textId="77777777" w:rsidR="005A1DA6" w:rsidRPr="00993A21" w:rsidRDefault="005A1DA6" w:rsidP="00F65320">
            <w:pPr>
              <w:spacing w:before="60" w:after="60"/>
              <w:rPr>
                <w:sz w:val="18"/>
                <w:szCs w:val="18"/>
                <w:lang w:val="en-US"/>
              </w:rPr>
            </w:pPr>
            <w:r w:rsidRPr="00993A21">
              <w:rPr>
                <w:sz w:val="18"/>
                <w:szCs w:val="18"/>
                <w:lang w:val="en-US"/>
              </w:rPr>
              <w:t>HACLE La Pedrera</w:t>
            </w:r>
          </w:p>
        </w:tc>
        <w:tc>
          <w:tcPr>
            <w:tcW w:w="1242" w:type="dxa"/>
          </w:tcPr>
          <w:p w14:paraId="6E136360" w14:textId="77777777" w:rsidR="005A1DA6" w:rsidRPr="00993A21" w:rsidRDefault="005A1DA6" w:rsidP="00F65320">
            <w:pPr>
              <w:spacing w:before="60" w:after="60"/>
              <w:jc w:val="right"/>
              <w:rPr>
                <w:sz w:val="18"/>
                <w:szCs w:val="18"/>
                <w:lang w:val="en-US"/>
              </w:rPr>
            </w:pPr>
            <w:r w:rsidRPr="00993A21">
              <w:rPr>
                <w:sz w:val="18"/>
                <w:szCs w:val="18"/>
                <w:lang w:val="en-US"/>
              </w:rPr>
              <w:t>1</w:t>
            </w:r>
          </w:p>
        </w:tc>
        <w:tc>
          <w:tcPr>
            <w:tcW w:w="1242" w:type="dxa"/>
          </w:tcPr>
          <w:p w14:paraId="78D84458" w14:textId="77777777" w:rsidR="005A1DA6" w:rsidRPr="00993A21" w:rsidRDefault="005A1DA6" w:rsidP="00F65320">
            <w:pPr>
              <w:spacing w:before="60" w:after="60"/>
              <w:jc w:val="right"/>
              <w:rPr>
                <w:sz w:val="18"/>
                <w:szCs w:val="18"/>
                <w:lang w:val="en-US"/>
              </w:rPr>
            </w:pPr>
            <w:r w:rsidRPr="00993A21">
              <w:rPr>
                <w:bCs/>
                <w:sz w:val="18"/>
                <w:szCs w:val="18"/>
                <w:lang w:val="en-US"/>
              </w:rPr>
              <w:t>0</w:t>
            </w:r>
          </w:p>
        </w:tc>
        <w:tc>
          <w:tcPr>
            <w:tcW w:w="1222" w:type="dxa"/>
          </w:tcPr>
          <w:p w14:paraId="1BC2E885" w14:textId="77777777" w:rsidR="005A1DA6" w:rsidRPr="00993A21" w:rsidRDefault="005A1DA6" w:rsidP="00F65320">
            <w:pPr>
              <w:spacing w:before="60" w:after="60"/>
              <w:jc w:val="right"/>
              <w:rPr>
                <w:bCs/>
                <w:sz w:val="18"/>
                <w:szCs w:val="18"/>
                <w:lang w:val="en-US"/>
              </w:rPr>
            </w:pPr>
            <w:r w:rsidRPr="00993A21">
              <w:rPr>
                <w:bCs/>
                <w:sz w:val="18"/>
                <w:szCs w:val="18"/>
                <w:lang w:val="en-US"/>
              </w:rPr>
              <w:t>0</w:t>
            </w:r>
          </w:p>
        </w:tc>
        <w:tc>
          <w:tcPr>
            <w:tcW w:w="1134" w:type="dxa"/>
          </w:tcPr>
          <w:p w14:paraId="1F5EF63C"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19190CF4"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4AEBC51C" w14:textId="77777777" w:rsidTr="003F1483">
        <w:tc>
          <w:tcPr>
            <w:tcW w:w="2413" w:type="dxa"/>
            <w:shd w:val="clear" w:color="auto" w:fill="BDD6EE" w:themeFill="accent1" w:themeFillTint="66"/>
          </w:tcPr>
          <w:p w14:paraId="737B6639" w14:textId="77777777" w:rsidR="005A1DA6" w:rsidRPr="00993A21" w:rsidRDefault="005A1DA6" w:rsidP="00F65320">
            <w:pPr>
              <w:spacing w:before="60" w:after="60"/>
              <w:rPr>
                <w:sz w:val="18"/>
                <w:szCs w:val="18"/>
                <w:lang w:val="en-US"/>
              </w:rPr>
            </w:pPr>
            <w:r w:rsidRPr="00993A21">
              <w:rPr>
                <w:sz w:val="18"/>
                <w:szCs w:val="18"/>
                <w:lang w:val="en-US"/>
              </w:rPr>
              <w:t>HACLE Sant Vicent del Raspeig</w:t>
            </w:r>
          </w:p>
        </w:tc>
        <w:tc>
          <w:tcPr>
            <w:tcW w:w="1242" w:type="dxa"/>
          </w:tcPr>
          <w:p w14:paraId="600D81D4" w14:textId="77777777" w:rsidR="005A1DA6" w:rsidRPr="00993A21" w:rsidRDefault="005A1DA6" w:rsidP="00F65320">
            <w:pPr>
              <w:spacing w:before="60" w:after="60"/>
              <w:jc w:val="right"/>
              <w:rPr>
                <w:sz w:val="18"/>
                <w:szCs w:val="18"/>
                <w:lang w:val="en-US"/>
              </w:rPr>
            </w:pPr>
            <w:r w:rsidRPr="00993A21">
              <w:rPr>
                <w:sz w:val="18"/>
                <w:szCs w:val="18"/>
                <w:lang w:val="en-US"/>
              </w:rPr>
              <w:t>0</w:t>
            </w:r>
          </w:p>
        </w:tc>
        <w:tc>
          <w:tcPr>
            <w:tcW w:w="1242" w:type="dxa"/>
          </w:tcPr>
          <w:p w14:paraId="013A9C3A" w14:textId="77777777" w:rsidR="005A1DA6" w:rsidRPr="00993A21" w:rsidRDefault="005A1DA6" w:rsidP="00F65320">
            <w:pPr>
              <w:spacing w:before="60" w:after="60"/>
              <w:jc w:val="right"/>
              <w:rPr>
                <w:sz w:val="18"/>
                <w:szCs w:val="18"/>
                <w:lang w:val="en-US"/>
              </w:rPr>
            </w:pPr>
            <w:r w:rsidRPr="00993A21">
              <w:rPr>
                <w:bCs/>
                <w:sz w:val="18"/>
                <w:szCs w:val="18"/>
                <w:lang w:val="en-US"/>
              </w:rPr>
              <w:t>0</w:t>
            </w:r>
          </w:p>
        </w:tc>
        <w:tc>
          <w:tcPr>
            <w:tcW w:w="1222" w:type="dxa"/>
          </w:tcPr>
          <w:p w14:paraId="40881A5D" w14:textId="77777777" w:rsidR="005A1DA6" w:rsidRPr="00993A21" w:rsidRDefault="005A1DA6" w:rsidP="00F65320">
            <w:pPr>
              <w:spacing w:before="60" w:after="60"/>
              <w:jc w:val="right"/>
              <w:rPr>
                <w:bCs/>
                <w:sz w:val="18"/>
                <w:szCs w:val="18"/>
                <w:lang w:val="en-US"/>
              </w:rPr>
            </w:pPr>
            <w:r w:rsidRPr="00993A21">
              <w:rPr>
                <w:bCs/>
                <w:sz w:val="18"/>
                <w:szCs w:val="18"/>
                <w:lang w:val="en-US"/>
              </w:rPr>
              <w:t>0</w:t>
            </w:r>
          </w:p>
        </w:tc>
        <w:tc>
          <w:tcPr>
            <w:tcW w:w="1134" w:type="dxa"/>
          </w:tcPr>
          <w:p w14:paraId="40682B97"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775D21EF"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0212F221" w14:textId="77777777" w:rsidTr="003F1483">
        <w:tc>
          <w:tcPr>
            <w:tcW w:w="2413" w:type="dxa"/>
            <w:shd w:val="clear" w:color="auto" w:fill="BDD6EE" w:themeFill="accent1" w:themeFillTint="66"/>
          </w:tcPr>
          <w:p w14:paraId="51F5A39B" w14:textId="77777777" w:rsidR="005A1DA6" w:rsidRPr="00993A21" w:rsidRDefault="005A1DA6" w:rsidP="00F65320">
            <w:pPr>
              <w:spacing w:before="60" w:after="60"/>
              <w:rPr>
                <w:sz w:val="18"/>
                <w:szCs w:val="18"/>
                <w:lang w:val="en-US"/>
              </w:rPr>
            </w:pPr>
            <w:r w:rsidRPr="00993A21">
              <w:rPr>
                <w:sz w:val="18"/>
                <w:szCs w:val="18"/>
                <w:lang w:val="en-US"/>
              </w:rPr>
              <w:t>HACLE Pare Jofre</w:t>
            </w:r>
          </w:p>
        </w:tc>
        <w:tc>
          <w:tcPr>
            <w:tcW w:w="1242" w:type="dxa"/>
          </w:tcPr>
          <w:p w14:paraId="57924261" w14:textId="77777777" w:rsidR="005A1DA6" w:rsidRPr="00993A21" w:rsidRDefault="005A1DA6" w:rsidP="00F65320">
            <w:pPr>
              <w:spacing w:before="60" w:after="60"/>
              <w:jc w:val="right"/>
              <w:rPr>
                <w:sz w:val="18"/>
                <w:szCs w:val="18"/>
                <w:lang w:val="en-US"/>
              </w:rPr>
            </w:pPr>
            <w:r>
              <w:rPr>
                <w:sz w:val="18"/>
                <w:szCs w:val="18"/>
                <w:lang w:val="en-US"/>
              </w:rPr>
              <w:t>0</w:t>
            </w:r>
          </w:p>
        </w:tc>
        <w:tc>
          <w:tcPr>
            <w:tcW w:w="1242" w:type="dxa"/>
          </w:tcPr>
          <w:p w14:paraId="2109719C" w14:textId="77777777" w:rsidR="005A1DA6" w:rsidRPr="00993A21" w:rsidRDefault="005A1DA6" w:rsidP="00F65320">
            <w:pPr>
              <w:spacing w:before="60" w:after="60"/>
              <w:jc w:val="right"/>
              <w:rPr>
                <w:sz w:val="18"/>
                <w:szCs w:val="18"/>
                <w:lang w:val="en-US"/>
              </w:rPr>
            </w:pPr>
            <w:r w:rsidRPr="00993A21">
              <w:rPr>
                <w:bCs/>
                <w:sz w:val="18"/>
                <w:szCs w:val="18"/>
                <w:lang w:val="en-US"/>
              </w:rPr>
              <w:t>1</w:t>
            </w:r>
          </w:p>
        </w:tc>
        <w:tc>
          <w:tcPr>
            <w:tcW w:w="1222" w:type="dxa"/>
          </w:tcPr>
          <w:p w14:paraId="02583682" w14:textId="77777777" w:rsidR="005A1DA6" w:rsidRPr="00993A21" w:rsidRDefault="005A1DA6" w:rsidP="00F65320">
            <w:pPr>
              <w:spacing w:before="60" w:after="60"/>
              <w:jc w:val="right"/>
              <w:rPr>
                <w:bCs/>
                <w:sz w:val="18"/>
                <w:szCs w:val="18"/>
                <w:lang w:val="en-US"/>
              </w:rPr>
            </w:pPr>
            <w:r w:rsidRPr="00993A21">
              <w:rPr>
                <w:bCs/>
                <w:sz w:val="18"/>
                <w:szCs w:val="18"/>
                <w:lang w:val="en-US"/>
              </w:rPr>
              <w:t>0</w:t>
            </w:r>
          </w:p>
        </w:tc>
        <w:tc>
          <w:tcPr>
            <w:tcW w:w="1134" w:type="dxa"/>
          </w:tcPr>
          <w:p w14:paraId="0D2FBB9F"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7B3D848C"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7C48747B" w14:textId="77777777" w:rsidTr="003F1483">
        <w:tc>
          <w:tcPr>
            <w:tcW w:w="2413" w:type="dxa"/>
            <w:shd w:val="clear" w:color="auto" w:fill="BDD6EE" w:themeFill="accent1" w:themeFillTint="66"/>
          </w:tcPr>
          <w:p w14:paraId="2BDF8952" w14:textId="77777777" w:rsidR="005A1DA6" w:rsidRPr="000F4EFA" w:rsidRDefault="005A1DA6" w:rsidP="00F65320">
            <w:pPr>
              <w:spacing w:before="60" w:after="60"/>
              <w:rPr>
                <w:sz w:val="18"/>
                <w:szCs w:val="18"/>
              </w:rPr>
            </w:pPr>
            <w:r>
              <w:rPr>
                <w:sz w:val="18"/>
                <w:szCs w:val="18"/>
              </w:rPr>
              <w:t>HACLE Doctor Moliner</w:t>
            </w:r>
          </w:p>
        </w:tc>
        <w:tc>
          <w:tcPr>
            <w:tcW w:w="1242" w:type="dxa"/>
          </w:tcPr>
          <w:p w14:paraId="39A3E483" w14:textId="77777777" w:rsidR="005A1DA6" w:rsidRDefault="005A1DA6" w:rsidP="00F65320">
            <w:pPr>
              <w:spacing w:before="60" w:after="60"/>
              <w:jc w:val="right"/>
              <w:rPr>
                <w:sz w:val="18"/>
                <w:szCs w:val="18"/>
                <w:lang w:val="en-US"/>
              </w:rPr>
            </w:pPr>
            <w:r>
              <w:rPr>
                <w:sz w:val="18"/>
                <w:szCs w:val="18"/>
                <w:lang w:val="en-US"/>
              </w:rPr>
              <w:t>0</w:t>
            </w:r>
          </w:p>
        </w:tc>
        <w:tc>
          <w:tcPr>
            <w:tcW w:w="1242" w:type="dxa"/>
          </w:tcPr>
          <w:p w14:paraId="5F823846" w14:textId="77777777" w:rsidR="005A1DA6" w:rsidRDefault="005A1DA6" w:rsidP="00F65320">
            <w:pPr>
              <w:spacing w:before="60" w:after="60"/>
              <w:jc w:val="right"/>
              <w:rPr>
                <w:sz w:val="18"/>
                <w:szCs w:val="18"/>
                <w:lang w:val="en-US"/>
              </w:rPr>
            </w:pPr>
            <w:r>
              <w:rPr>
                <w:bCs/>
                <w:sz w:val="18"/>
                <w:szCs w:val="18"/>
                <w:lang w:val="en-US"/>
              </w:rPr>
              <w:t>0</w:t>
            </w:r>
          </w:p>
        </w:tc>
        <w:tc>
          <w:tcPr>
            <w:tcW w:w="1222" w:type="dxa"/>
          </w:tcPr>
          <w:p w14:paraId="21B5C899" w14:textId="77777777" w:rsidR="005A1DA6" w:rsidRPr="00993A21" w:rsidRDefault="005A1DA6" w:rsidP="00F65320">
            <w:pPr>
              <w:spacing w:before="60" w:after="60"/>
              <w:jc w:val="right"/>
              <w:rPr>
                <w:bCs/>
                <w:sz w:val="18"/>
                <w:szCs w:val="18"/>
                <w:lang w:val="en-US"/>
              </w:rPr>
            </w:pPr>
            <w:r>
              <w:rPr>
                <w:bCs/>
                <w:sz w:val="18"/>
                <w:szCs w:val="18"/>
                <w:lang w:val="en-US"/>
              </w:rPr>
              <w:t>0</w:t>
            </w:r>
          </w:p>
        </w:tc>
        <w:tc>
          <w:tcPr>
            <w:tcW w:w="1134" w:type="dxa"/>
          </w:tcPr>
          <w:p w14:paraId="55DD5006"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2653EA18" w14:textId="77777777" w:rsidR="005A1DA6" w:rsidRDefault="005A1DA6" w:rsidP="00F65320">
            <w:pPr>
              <w:spacing w:before="60" w:after="60"/>
              <w:jc w:val="right"/>
              <w:rPr>
                <w:b/>
                <w:sz w:val="18"/>
                <w:szCs w:val="18"/>
                <w:lang w:val="en-US"/>
              </w:rPr>
            </w:pPr>
            <w:r>
              <w:rPr>
                <w:b/>
                <w:sz w:val="18"/>
                <w:szCs w:val="18"/>
                <w:lang w:val="en-US"/>
              </w:rPr>
              <w:t>0</w:t>
            </w:r>
          </w:p>
        </w:tc>
      </w:tr>
      <w:tr w:rsidR="005A1DA6" w:rsidRPr="00993A21" w14:paraId="0834A25F" w14:textId="77777777" w:rsidTr="003F1483">
        <w:tc>
          <w:tcPr>
            <w:tcW w:w="2413" w:type="dxa"/>
            <w:shd w:val="clear" w:color="auto" w:fill="BDD6EE" w:themeFill="accent1" w:themeFillTint="66"/>
          </w:tcPr>
          <w:p w14:paraId="02A983C1" w14:textId="77777777" w:rsidR="005A1DA6" w:rsidRPr="000F4EFA" w:rsidRDefault="005A1DA6" w:rsidP="00F65320">
            <w:pPr>
              <w:spacing w:before="60" w:after="60"/>
              <w:rPr>
                <w:sz w:val="18"/>
                <w:szCs w:val="18"/>
              </w:rPr>
            </w:pPr>
            <w:r w:rsidRPr="000F4EFA">
              <w:rPr>
                <w:sz w:val="18"/>
                <w:szCs w:val="18"/>
              </w:rPr>
              <w:t>Centro de Transfusión C.V</w:t>
            </w:r>
            <w:r>
              <w:rPr>
                <w:sz w:val="18"/>
                <w:szCs w:val="18"/>
              </w:rPr>
              <w:t>.</w:t>
            </w:r>
          </w:p>
        </w:tc>
        <w:tc>
          <w:tcPr>
            <w:tcW w:w="1242" w:type="dxa"/>
          </w:tcPr>
          <w:p w14:paraId="3C303A56" w14:textId="77777777" w:rsidR="005A1DA6" w:rsidRPr="00993A21" w:rsidRDefault="005A1DA6" w:rsidP="00F65320">
            <w:pPr>
              <w:spacing w:before="60" w:after="60"/>
              <w:jc w:val="right"/>
              <w:rPr>
                <w:sz w:val="18"/>
                <w:szCs w:val="18"/>
                <w:lang w:val="en-US"/>
              </w:rPr>
            </w:pPr>
            <w:r>
              <w:rPr>
                <w:sz w:val="18"/>
                <w:szCs w:val="18"/>
                <w:lang w:val="en-US"/>
              </w:rPr>
              <w:t>0</w:t>
            </w:r>
          </w:p>
        </w:tc>
        <w:tc>
          <w:tcPr>
            <w:tcW w:w="1242" w:type="dxa"/>
          </w:tcPr>
          <w:p w14:paraId="213ACA11" w14:textId="77777777" w:rsidR="005A1DA6" w:rsidRPr="00993A21" w:rsidRDefault="005A1DA6" w:rsidP="00F65320">
            <w:pPr>
              <w:spacing w:before="60" w:after="60"/>
              <w:jc w:val="right"/>
              <w:rPr>
                <w:sz w:val="18"/>
                <w:szCs w:val="18"/>
                <w:lang w:val="en-US"/>
              </w:rPr>
            </w:pPr>
            <w:r w:rsidRPr="00993A21">
              <w:rPr>
                <w:bCs/>
                <w:sz w:val="18"/>
                <w:szCs w:val="18"/>
                <w:lang w:val="en-US"/>
              </w:rPr>
              <w:t>1</w:t>
            </w:r>
          </w:p>
        </w:tc>
        <w:tc>
          <w:tcPr>
            <w:tcW w:w="1222" w:type="dxa"/>
          </w:tcPr>
          <w:p w14:paraId="6766A9F7" w14:textId="77777777" w:rsidR="005A1DA6" w:rsidRPr="00993A21" w:rsidRDefault="005A1DA6" w:rsidP="00F65320">
            <w:pPr>
              <w:spacing w:before="60" w:after="60"/>
              <w:jc w:val="right"/>
              <w:rPr>
                <w:bCs/>
                <w:sz w:val="18"/>
                <w:szCs w:val="18"/>
                <w:lang w:val="en-US"/>
              </w:rPr>
            </w:pPr>
            <w:r w:rsidRPr="00993A21">
              <w:rPr>
                <w:bCs/>
                <w:sz w:val="18"/>
                <w:szCs w:val="18"/>
                <w:lang w:val="en-US"/>
              </w:rPr>
              <w:t>0</w:t>
            </w:r>
          </w:p>
        </w:tc>
        <w:tc>
          <w:tcPr>
            <w:tcW w:w="1134" w:type="dxa"/>
          </w:tcPr>
          <w:p w14:paraId="689366FC"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79E2ADDB" w14:textId="77777777" w:rsidR="005A1DA6" w:rsidRPr="00993A21" w:rsidRDefault="005A1DA6" w:rsidP="00F65320">
            <w:pPr>
              <w:spacing w:before="60" w:after="60"/>
              <w:jc w:val="right"/>
              <w:rPr>
                <w:b/>
                <w:sz w:val="18"/>
                <w:szCs w:val="18"/>
                <w:lang w:val="en-US"/>
              </w:rPr>
            </w:pPr>
            <w:r>
              <w:rPr>
                <w:b/>
                <w:sz w:val="18"/>
                <w:szCs w:val="18"/>
                <w:lang w:val="en-US"/>
              </w:rPr>
              <w:t>0</w:t>
            </w:r>
          </w:p>
        </w:tc>
      </w:tr>
      <w:tr w:rsidR="005A1DA6" w:rsidRPr="00993A21" w14:paraId="07AD752C" w14:textId="77777777" w:rsidTr="003F1483">
        <w:tc>
          <w:tcPr>
            <w:tcW w:w="2413" w:type="dxa"/>
            <w:shd w:val="clear" w:color="auto" w:fill="BDD6EE" w:themeFill="accent1" w:themeFillTint="66"/>
          </w:tcPr>
          <w:p w14:paraId="6645DB12" w14:textId="77777777" w:rsidR="005A1DA6" w:rsidRPr="00993A21" w:rsidRDefault="005A1DA6" w:rsidP="00F65320">
            <w:pPr>
              <w:spacing w:before="60" w:after="60"/>
              <w:rPr>
                <w:sz w:val="18"/>
                <w:szCs w:val="18"/>
                <w:lang w:val="en-US"/>
              </w:rPr>
            </w:pPr>
            <w:r w:rsidRPr="00993A21">
              <w:rPr>
                <w:sz w:val="18"/>
                <w:szCs w:val="18"/>
                <w:lang w:val="en-US"/>
              </w:rPr>
              <w:t>Otros</w:t>
            </w:r>
          </w:p>
        </w:tc>
        <w:tc>
          <w:tcPr>
            <w:tcW w:w="1242" w:type="dxa"/>
          </w:tcPr>
          <w:p w14:paraId="20F22319" w14:textId="77777777" w:rsidR="005A1DA6" w:rsidRPr="00993A21" w:rsidRDefault="005A1DA6" w:rsidP="00F65320">
            <w:pPr>
              <w:spacing w:before="60" w:after="60"/>
              <w:jc w:val="right"/>
              <w:rPr>
                <w:sz w:val="18"/>
                <w:szCs w:val="18"/>
                <w:lang w:val="en-US"/>
              </w:rPr>
            </w:pPr>
            <w:r w:rsidRPr="00993A21">
              <w:rPr>
                <w:sz w:val="18"/>
                <w:szCs w:val="18"/>
                <w:lang w:val="en-US"/>
              </w:rPr>
              <w:t>0</w:t>
            </w:r>
          </w:p>
        </w:tc>
        <w:tc>
          <w:tcPr>
            <w:tcW w:w="1242" w:type="dxa"/>
          </w:tcPr>
          <w:p w14:paraId="04393C98" w14:textId="77777777" w:rsidR="005A1DA6" w:rsidRPr="00993A21" w:rsidRDefault="005A1DA6" w:rsidP="00F65320">
            <w:pPr>
              <w:spacing w:before="60" w:after="60"/>
              <w:jc w:val="right"/>
              <w:rPr>
                <w:sz w:val="18"/>
                <w:szCs w:val="18"/>
                <w:lang w:val="en-US"/>
              </w:rPr>
            </w:pPr>
            <w:r w:rsidRPr="00993A21">
              <w:rPr>
                <w:bCs/>
                <w:sz w:val="18"/>
                <w:szCs w:val="18"/>
                <w:lang w:val="en-US"/>
              </w:rPr>
              <w:t>2</w:t>
            </w:r>
          </w:p>
        </w:tc>
        <w:tc>
          <w:tcPr>
            <w:tcW w:w="1222" w:type="dxa"/>
          </w:tcPr>
          <w:p w14:paraId="22D643C6" w14:textId="77777777" w:rsidR="005A1DA6" w:rsidRPr="00993A21" w:rsidRDefault="005A1DA6" w:rsidP="00F65320">
            <w:pPr>
              <w:spacing w:before="60" w:after="60"/>
              <w:jc w:val="right"/>
              <w:rPr>
                <w:bCs/>
                <w:sz w:val="18"/>
                <w:szCs w:val="18"/>
                <w:lang w:val="en-US"/>
              </w:rPr>
            </w:pPr>
            <w:r w:rsidRPr="00993A21">
              <w:rPr>
                <w:bCs/>
                <w:sz w:val="18"/>
                <w:szCs w:val="18"/>
                <w:lang w:val="en-US"/>
              </w:rPr>
              <w:t>1</w:t>
            </w:r>
          </w:p>
        </w:tc>
        <w:tc>
          <w:tcPr>
            <w:tcW w:w="1134" w:type="dxa"/>
          </w:tcPr>
          <w:p w14:paraId="10F2D162" w14:textId="77777777" w:rsidR="005A1DA6" w:rsidRPr="00195232" w:rsidRDefault="005A1DA6" w:rsidP="00F65320">
            <w:pPr>
              <w:spacing w:before="60" w:after="60"/>
              <w:jc w:val="right"/>
              <w:rPr>
                <w:bCs/>
                <w:sz w:val="18"/>
                <w:szCs w:val="18"/>
                <w:lang w:val="en-US"/>
              </w:rPr>
            </w:pPr>
            <w:r w:rsidRPr="00195232">
              <w:rPr>
                <w:bCs/>
                <w:sz w:val="18"/>
                <w:szCs w:val="18"/>
                <w:lang w:val="en-US"/>
              </w:rPr>
              <w:t>0</w:t>
            </w:r>
          </w:p>
        </w:tc>
        <w:tc>
          <w:tcPr>
            <w:tcW w:w="1247" w:type="dxa"/>
          </w:tcPr>
          <w:p w14:paraId="4E5756E5" w14:textId="77777777" w:rsidR="005A1DA6" w:rsidRPr="00993A21" w:rsidRDefault="005A1DA6" w:rsidP="00F65320">
            <w:pPr>
              <w:spacing w:before="60" w:after="60"/>
              <w:jc w:val="right"/>
              <w:rPr>
                <w:b/>
                <w:sz w:val="18"/>
                <w:szCs w:val="18"/>
                <w:lang w:val="en-US"/>
              </w:rPr>
            </w:pPr>
            <w:r>
              <w:rPr>
                <w:b/>
                <w:sz w:val="18"/>
                <w:szCs w:val="18"/>
                <w:lang w:val="en-US"/>
              </w:rPr>
              <w:t>1</w:t>
            </w:r>
          </w:p>
        </w:tc>
      </w:tr>
      <w:tr w:rsidR="005A1DA6" w:rsidRPr="00993A21" w14:paraId="38C51A7F" w14:textId="77777777" w:rsidTr="003F1483">
        <w:tc>
          <w:tcPr>
            <w:tcW w:w="2413" w:type="dxa"/>
            <w:shd w:val="clear" w:color="auto" w:fill="BDD6EE" w:themeFill="accent1" w:themeFillTint="66"/>
          </w:tcPr>
          <w:p w14:paraId="2474D4A1" w14:textId="77777777" w:rsidR="005A1DA6" w:rsidRPr="00993A21" w:rsidRDefault="005A1DA6" w:rsidP="00F65320">
            <w:pPr>
              <w:spacing w:before="60" w:after="60"/>
              <w:rPr>
                <w:b/>
                <w:bCs/>
                <w:sz w:val="18"/>
                <w:szCs w:val="18"/>
                <w:lang w:val="en-US"/>
              </w:rPr>
            </w:pPr>
            <w:r w:rsidRPr="00993A21">
              <w:rPr>
                <w:b/>
                <w:bCs/>
                <w:sz w:val="18"/>
                <w:szCs w:val="18"/>
                <w:lang w:val="en-US"/>
              </w:rPr>
              <w:t>Total</w:t>
            </w:r>
          </w:p>
        </w:tc>
        <w:tc>
          <w:tcPr>
            <w:tcW w:w="1242" w:type="dxa"/>
          </w:tcPr>
          <w:p w14:paraId="310DEE72" w14:textId="77777777" w:rsidR="005A1DA6" w:rsidRPr="00252E94" w:rsidRDefault="005A1DA6" w:rsidP="00F65320">
            <w:pPr>
              <w:spacing w:before="60" w:after="60"/>
              <w:jc w:val="right"/>
              <w:rPr>
                <w:b/>
                <w:sz w:val="18"/>
                <w:szCs w:val="18"/>
                <w:lang w:val="en-US"/>
              </w:rPr>
            </w:pPr>
            <w:r w:rsidRPr="00252E94">
              <w:rPr>
                <w:b/>
                <w:sz w:val="18"/>
                <w:szCs w:val="18"/>
                <w:lang w:val="en-US"/>
              </w:rPr>
              <w:t>32</w:t>
            </w:r>
          </w:p>
        </w:tc>
        <w:tc>
          <w:tcPr>
            <w:tcW w:w="1242" w:type="dxa"/>
          </w:tcPr>
          <w:p w14:paraId="7E81499A" w14:textId="77777777" w:rsidR="005A1DA6" w:rsidRPr="00252E94" w:rsidRDefault="005A1DA6" w:rsidP="00F65320">
            <w:pPr>
              <w:spacing w:before="60" w:after="60"/>
              <w:jc w:val="right"/>
              <w:rPr>
                <w:b/>
                <w:sz w:val="18"/>
                <w:szCs w:val="18"/>
                <w:lang w:val="en-US"/>
              </w:rPr>
            </w:pPr>
            <w:r w:rsidRPr="00252E94">
              <w:rPr>
                <w:b/>
                <w:sz w:val="18"/>
                <w:szCs w:val="18"/>
                <w:lang w:val="en-US"/>
              </w:rPr>
              <w:t>37</w:t>
            </w:r>
          </w:p>
        </w:tc>
        <w:tc>
          <w:tcPr>
            <w:tcW w:w="1222" w:type="dxa"/>
          </w:tcPr>
          <w:p w14:paraId="40F19002" w14:textId="77777777" w:rsidR="005A1DA6" w:rsidRPr="00252E94" w:rsidRDefault="005A1DA6" w:rsidP="00F65320">
            <w:pPr>
              <w:spacing w:before="60" w:after="60"/>
              <w:jc w:val="right"/>
              <w:rPr>
                <w:b/>
                <w:sz w:val="18"/>
                <w:szCs w:val="18"/>
                <w:lang w:val="en-US"/>
              </w:rPr>
            </w:pPr>
            <w:r w:rsidRPr="00252E94">
              <w:rPr>
                <w:b/>
                <w:sz w:val="18"/>
                <w:szCs w:val="18"/>
                <w:lang w:val="en-US"/>
              </w:rPr>
              <w:t>28</w:t>
            </w:r>
          </w:p>
        </w:tc>
        <w:tc>
          <w:tcPr>
            <w:tcW w:w="1134" w:type="dxa"/>
          </w:tcPr>
          <w:p w14:paraId="0E2E6855" w14:textId="77777777" w:rsidR="005A1DA6" w:rsidRPr="00252E94" w:rsidRDefault="005A1DA6" w:rsidP="00F65320">
            <w:pPr>
              <w:spacing w:before="60" w:after="60"/>
              <w:jc w:val="right"/>
              <w:rPr>
                <w:b/>
                <w:sz w:val="18"/>
                <w:szCs w:val="18"/>
                <w:lang w:val="en-US"/>
              </w:rPr>
            </w:pPr>
            <w:r w:rsidRPr="00252E94">
              <w:rPr>
                <w:b/>
                <w:sz w:val="18"/>
                <w:szCs w:val="18"/>
                <w:lang w:val="en-US"/>
              </w:rPr>
              <w:t>28</w:t>
            </w:r>
          </w:p>
        </w:tc>
        <w:tc>
          <w:tcPr>
            <w:tcW w:w="1247" w:type="dxa"/>
          </w:tcPr>
          <w:p w14:paraId="256542EC" w14:textId="77777777" w:rsidR="005A1DA6" w:rsidRPr="00993A21" w:rsidRDefault="005A1DA6" w:rsidP="00F65320">
            <w:pPr>
              <w:spacing w:before="60" w:after="60"/>
              <w:jc w:val="right"/>
              <w:rPr>
                <w:b/>
                <w:bCs/>
                <w:sz w:val="18"/>
                <w:szCs w:val="18"/>
                <w:lang w:val="en-US"/>
              </w:rPr>
            </w:pPr>
            <w:r>
              <w:rPr>
                <w:b/>
                <w:bCs/>
                <w:sz w:val="18"/>
                <w:szCs w:val="18"/>
                <w:lang w:val="en-US"/>
              </w:rPr>
              <w:t>34</w:t>
            </w:r>
          </w:p>
        </w:tc>
      </w:tr>
    </w:tbl>
    <w:p w14:paraId="7C964DE7" w14:textId="77777777" w:rsidR="000D627B" w:rsidRDefault="000D627B" w:rsidP="000D627B">
      <w:pPr>
        <w:pStyle w:val="Prrafodelista"/>
        <w:spacing w:after="0"/>
        <w:ind w:left="0"/>
        <w:rPr>
          <w:b/>
          <w:bCs/>
          <w:color w:val="FF0000"/>
          <w:sz w:val="22"/>
          <w:szCs w:val="22"/>
          <w:lang w:val="es-ES_tradnl"/>
        </w:rPr>
      </w:pPr>
    </w:p>
    <w:p w14:paraId="6B25724A" w14:textId="77777777" w:rsidR="003F1483" w:rsidRPr="009C39D3" w:rsidRDefault="003F1483" w:rsidP="000D627B">
      <w:pPr>
        <w:pStyle w:val="Prrafodelista"/>
        <w:spacing w:after="0"/>
        <w:ind w:left="0"/>
        <w:rPr>
          <w:b/>
          <w:bCs/>
          <w:color w:val="FF0000"/>
          <w:sz w:val="22"/>
          <w:szCs w:val="22"/>
          <w:lang w:val="es-ES_tradnl"/>
        </w:rPr>
      </w:pPr>
    </w:p>
    <w:p w14:paraId="2D3799F8" w14:textId="77777777" w:rsidR="000D627B" w:rsidRPr="000D627B" w:rsidRDefault="000D627B" w:rsidP="003F1483">
      <w:pPr>
        <w:spacing w:after="0" w:line="240" w:lineRule="auto"/>
        <w:contextualSpacing/>
        <w:jc w:val="left"/>
        <w:rPr>
          <w:b/>
          <w:bCs/>
          <w:sz w:val="18"/>
          <w:szCs w:val="18"/>
          <w:lang w:val="es-ES_tradnl"/>
        </w:rPr>
      </w:pPr>
      <w:r w:rsidRPr="000D627B">
        <w:rPr>
          <w:b/>
          <w:bCs/>
          <w:sz w:val="18"/>
          <w:szCs w:val="18"/>
        </w:rPr>
        <w:t xml:space="preserve">Tabla </w:t>
      </w:r>
      <w:r w:rsidR="00752338">
        <w:rPr>
          <w:b/>
          <w:bCs/>
          <w:sz w:val="18"/>
          <w:szCs w:val="18"/>
        </w:rPr>
        <w:t>4.</w:t>
      </w:r>
      <w:r w:rsidR="005A1DA6">
        <w:rPr>
          <w:b/>
          <w:bCs/>
          <w:sz w:val="18"/>
          <w:szCs w:val="18"/>
        </w:rPr>
        <w:t>6</w:t>
      </w:r>
      <w:r w:rsidRPr="000D627B">
        <w:rPr>
          <w:b/>
          <w:bCs/>
          <w:sz w:val="18"/>
          <w:szCs w:val="18"/>
        </w:rPr>
        <w:t xml:space="preserve">. </w:t>
      </w:r>
      <w:r w:rsidRPr="000D627B">
        <w:rPr>
          <w:b/>
          <w:bCs/>
          <w:sz w:val="18"/>
          <w:szCs w:val="18"/>
          <w:lang w:val="es-ES_tradnl"/>
        </w:rPr>
        <w:t>Ideas nuevas captadas en 202</w:t>
      </w:r>
      <w:r w:rsidR="005A1DA6">
        <w:rPr>
          <w:b/>
          <w:bCs/>
          <w:sz w:val="18"/>
          <w:szCs w:val="18"/>
          <w:lang w:val="es-ES_tradnl"/>
        </w:rPr>
        <w:t>5</w:t>
      </w:r>
      <w:r w:rsidRPr="000D627B">
        <w:rPr>
          <w:b/>
          <w:bCs/>
          <w:sz w:val="18"/>
          <w:szCs w:val="18"/>
          <w:lang w:val="es-ES_tradnl"/>
        </w:rPr>
        <w:t xml:space="preserve"> y años anteriores por Área de investigación</w:t>
      </w:r>
    </w:p>
    <w:p w14:paraId="491A8D18" w14:textId="77777777" w:rsidR="000D627B" w:rsidRPr="000D627B" w:rsidRDefault="000D627B" w:rsidP="003F1483">
      <w:pPr>
        <w:spacing w:after="0" w:line="240" w:lineRule="auto"/>
        <w:contextualSpacing/>
        <w:jc w:val="left"/>
        <w:rPr>
          <w:b/>
          <w:bCs/>
          <w:sz w:val="18"/>
          <w:szCs w:val="18"/>
          <w:lang w:val="es-ES_tradnl"/>
        </w:rPr>
      </w:pPr>
      <w:r w:rsidRPr="000D627B">
        <w:rPr>
          <w:b/>
          <w:bCs/>
          <w:sz w:val="18"/>
          <w:szCs w:val="18"/>
          <w:lang w:val="es-ES_tradnl"/>
        </w:rPr>
        <w:t>(puede asignarse más de un área de investigación a una idea)</w:t>
      </w:r>
    </w:p>
    <w:tbl>
      <w:tblPr>
        <w:tblStyle w:val="Tablaconcuadrcula"/>
        <w:tblW w:w="0" w:type="auto"/>
        <w:tblLook w:val="04A0" w:firstRow="1" w:lastRow="0" w:firstColumn="1" w:lastColumn="0" w:noHBand="0" w:noVBand="1"/>
      </w:tblPr>
      <w:tblGrid>
        <w:gridCol w:w="5643"/>
        <w:gridCol w:w="998"/>
        <w:gridCol w:w="958"/>
        <w:gridCol w:w="907"/>
      </w:tblGrid>
      <w:tr w:rsidR="001A7572" w:rsidRPr="004A483D" w14:paraId="059FC30D" w14:textId="77777777" w:rsidTr="003F1483">
        <w:tc>
          <w:tcPr>
            <w:tcW w:w="5643" w:type="dxa"/>
            <w:tcBorders>
              <w:bottom w:val="single" w:sz="4" w:space="0" w:color="auto"/>
            </w:tcBorders>
            <w:shd w:val="clear" w:color="auto" w:fill="1F3864" w:themeFill="accent5" w:themeFillShade="80"/>
            <w:vAlign w:val="center"/>
          </w:tcPr>
          <w:p w14:paraId="1AA3AEEF" w14:textId="77777777" w:rsidR="001A7572" w:rsidRPr="00CE5466" w:rsidRDefault="001A7572" w:rsidP="00F65320">
            <w:pPr>
              <w:spacing w:before="80" w:after="80"/>
              <w:jc w:val="center"/>
              <w:rPr>
                <w:b/>
                <w:sz w:val="18"/>
                <w:szCs w:val="18"/>
                <w:lang w:val="es-ES_tradnl"/>
              </w:rPr>
            </w:pPr>
            <w:r w:rsidRPr="00CE5466">
              <w:rPr>
                <w:b/>
                <w:sz w:val="18"/>
                <w:szCs w:val="18"/>
                <w:lang w:val="es-ES_tradnl"/>
              </w:rPr>
              <w:t>Área de investigación</w:t>
            </w:r>
          </w:p>
        </w:tc>
        <w:tc>
          <w:tcPr>
            <w:tcW w:w="998" w:type="dxa"/>
            <w:shd w:val="clear" w:color="auto" w:fill="1F3864" w:themeFill="accent5" w:themeFillShade="80"/>
          </w:tcPr>
          <w:p w14:paraId="147AB8CE" w14:textId="77777777" w:rsidR="001A7572" w:rsidRPr="00CE5466" w:rsidRDefault="001A7572" w:rsidP="00F65320">
            <w:pPr>
              <w:spacing w:before="80" w:after="80"/>
              <w:jc w:val="center"/>
              <w:rPr>
                <w:bCs/>
                <w:sz w:val="18"/>
                <w:szCs w:val="18"/>
                <w:lang w:val="es-ES_tradnl"/>
              </w:rPr>
            </w:pPr>
            <w:r w:rsidRPr="00CE5466">
              <w:rPr>
                <w:bCs/>
                <w:sz w:val="18"/>
                <w:szCs w:val="18"/>
                <w:lang w:val="es-ES_tradnl"/>
              </w:rPr>
              <w:t>2023</w:t>
            </w:r>
          </w:p>
        </w:tc>
        <w:tc>
          <w:tcPr>
            <w:tcW w:w="958" w:type="dxa"/>
            <w:shd w:val="clear" w:color="auto" w:fill="1F3864" w:themeFill="accent5" w:themeFillShade="80"/>
          </w:tcPr>
          <w:p w14:paraId="4310703B" w14:textId="77777777" w:rsidR="001A7572" w:rsidRPr="004A483D" w:rsidRDefault="001A7572" w:rsidP="00F65320">
            <w:pPr>
              <w:spacing w:before="80" w:after="80"/>
              <w:jc w:val="center"/>
              <w:rPr>
                <w:b/>
                <w:sz w:val="18"/>
                <w:szCs w:val="18"/>
                <w:lang w:val="es-ES_tradnl"/>
              </w:rPr>
            </w:pPr>
            <w:r w:rsidRPr="004A483D">
              <w:rPr>
                <w:b/>
                <w:sz w:val="18"/>
                <w:szCs w:val="18"/>
                <w:lang w:val="es-ES_tradnl"/>
              </w:rPr>
              <w:t>2024</w:t>
            </w:r>
          </w:p>
        </w:tc>
        <w:tc>
          <w:tcPr>
            <w:tcW w:w="907" w:type="dxa"/>
            <w:shd w:val="clear" w:color="auto" w:fill="1F3864" w:themeFill="accent5" w:themeFillShade="80"/>
          </w:tcPr>
          <w:p w14:paraId="68AE6684" w14:textId="77777777" w:rsidR="001A7572" w:rsidRPr="004A483D" w:rsidRDefault="001A7572" w:rsidP="00F65320">
            <w:pPr>
              <w:spacing w:before="80" w:after="80"/>
              <w:jc w:val="center"/>
              <w:rPr>
                <w:b/>
                <w:sz w:val="18"/>
                <w:szCs w:val="18"/>
                <w:lang w:val="es-ES_tradnl"/>
              </w:rPr>
            </w:pPr>
            <w:r>
              <w:rPr>
                <w:b/>
                <w:sz w:val="18"/>
                <w:szCs w:val="18"/>
                <w:lang w:val="es-ES_tradnl"/>
              </w:rPr>
              <w:t>2025</w:t>
            </w:r>
          </w:p>
        </w:tc>
      </w:tr>
      <w:tr w:rsidR="001A7572" w:rsidRPr="004A483D" w14:paraId="0CF0D2D8" w14:textId="77777777" w:rsidTr="003F1483">
        <w:tc>
          <w:tcPr>
            <w:tcW w:w="5643" w:type="dxa"/>
            <w:shd w:val="clear" w:color="auto" w:fill="BDD6EE" w:themeFill="accent1" w:themeFillTint="66"/>
          </w:tcPr>
          <w:p w14:paraId="5D0A8F2E" w14:textId="77777777" w:rsidR="001A7572" w:rsidRPr="00CE5466" w:rsidRDefault="001A7572" w:rsidP="00F65320">
            <w:pPr>
              <w:spacing w:before="60" w:after="60"/>
              <w:rPr>
                <w:sz w:val="18"/>
                <w:szCs w:val="18"/>
                <w:lang w:val="es-ES_tradnl"/>
              </w:rPr>
            </w:pPr>
            <w:r w:rsidRPr="00CE5466">
              <w:rPr>
                <w:sz w:val="18"/>
                <w:szCs w:val="18"/>
                <w:lang w:val="es-ES_tradnl"/>
              </w:rPr>
              <w:t>Aparato Digestivo, Metabolismo y Nutrición</w:t>
            </w:r>
          </w:p>
        </w:tc>
        <w:tc>
          <w:tcPr>
            <w:tcW w:w="998" w:type="dxa"/>
          </w:tcPr>
          <w:p w14:paraId="7923C028"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3</w:t>
            </w:r>
          </w:p>
        </w:tc>
        <w:tc>
          <w:tcPr>
            <w:tcW w:w="958" w:type="dxa"/>
          </w:tcPr>
          <w:p w14:paraId="6B8FC6AC"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3</w:t>
            </w:r>
          </w:p>
        </w:tc>
        <w:tc>
          <w:tcPr>
            <w:tcW w:w="907" w:type="dxa"/>
          </w:tcPr>
          <w:p w14:paraId="05C5B657" w14:textId="77777777" w:rsidR="001A7572" w:rsidRPr="004A483D" w:rsidRDefault="001A7572" w:rsidP="00F65320">
            <w:pPr>
              <w:spacing w:before="60" w:after="60"/>
              <w:jc w:val="right"/>
              <w:rPr>
                <w:b/>
                <w:sz w:val="18"/>
                <w:szCs w:val="18"/>
                <w:lang w:val="es-ES_tradnl"/>
              </w:rPr>
            </w:pPr>
            <w:r>
              <w:rPr>
                <w:b/>
                <w:sz w:val="18"/>
                <w:szCs w:val="18"/>
                <w:lang w:val="es-ES_tradnl"/>
              </w:rPr>
              <w:t>6</w:t>
            </w:r>
          </w:p>
        </w:tc>
      </w:tr>
      <w:tr w:rsidR="001A7572" w:rsidRPr="004A483D" w14:paraId="5A8F73BC" w14:textId="77777777" w:rsidTr="003F1483">
        <w:tc>
          <w:tcPr>
            <w:tcW w:w="5643" w:type="dxa"/>
            <w:shd w:val="clear" w:color="auto" w:fill="BDD6EE" w:themeFill="accent1" w:themeFillTint="66"/>
          </w:tcPr>
          <w:p w14:paraId="0DD55488" w14:textId="77777777" w:rsidR="001A7572" w:rsidRPr="00CE5466" w:rsidRDefault="001A7572" w:rsidP="00F65320">
            <w:pPr>
              <w:spacing w:before="60" w:after="60"/>
              <w:rPr>
                <w:sz w:val="18"/>
                <w:szCs w:val="18"/>
                <w:lang w:val="es-ES_tradnl"/>
              </w:rPr>
            </w:pPr>
            <w:r w:rsidRPr="00CE5466">
              <w:rPr>
                <w:sz w:val="18"/>
                <w:szCs w:val="18"/>
                <w:lang w:val="es-ES_tradnl"/>
              </w:rPr>
              <w:t>Atención Primaria, Cronicidad y Calidad Asistencial</w:t>
            </w:r>
          </w:p>
        </w:tc>
        <w:tc>
          <w:tcPr>
            <w:tcW w:w="998" w:type="dxa"/>
          </w:tcPr>
          <w:p w14:paraId="4C189164"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3</w:t>
            </w:r>
          </w:p>
        </w:tc>
        <w:tc>
          <w:tcPr>
            <w:tcW w:w="958" w:type="dxa"/>
          </w:tcPr>
          <w:p w14:paraId="658E74B4"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7</w:t>
            </w:r>
          </w:p>
        </w:tc>
        <w:tc>
          <w:tcPr>
            <w:tcW w:w="907" w:type="dxa"/>
          </w:tcPr>
          <w:p w14:paraId="25201341" w14:textId="77777777" w:rsidR="001A7572" w:rsidRPr="004A483D" w:rsidRDefault="001A7572" w:rsidP="00F65320">
            <w:pPr>
              <w:spacing w:before="60" w:after="60"/>
              <w:jc w:val="right"/>
              <w:rPr>
                <w:b/>
                <w:sz w:val="18"/>
                <w:szCs w:val="18"/>
                <w:lang w:val="es-ES_tradnl"/>
              </w:rPr>
            </w:pPr>
            <w:r>
              <w:rPr>
                <w:b/>
                <w:sz w:val="18"/>
                <w:szCs w:val="18"/>
                <w:lang w:val="es-ES_tradnl"/>
              </w:rPr>
              <w:t>9</w:t>
            </w:r>
          </w:p>
        </w:tc>
      </w:tr>
      <w:tr w:rsidR="001A7572" w:rsidRPr="004A483D" w14:paraId="0AC9D6C7" w14:textId="77777777" w:rsidTr="003F1483">
        <w:tc>
          <w:tcPr>
            <w:tcW w:w="5643" w:type="dxa"/>
            <w:shd w:val="clear" w:color="auto" w:fill="BDD6EE" w:themeFill="accent1" w:themeFillTint="66"/>
          </w:tcPr>
          <w:p w14:paraId="4C57EC4E" w14:textId="77777777" w:rsidR="001A7572" w:rsidRPr="00CE5466" w:rsidRDefault="001A7572" w:rsidP="00F65320">
            <w:pPr>
              <w:spacing w:before="60" w:after="60"/>
              <w:rPr>
                <w:sz w:val="18"/>
                <w:szCs w:val="18"/>
                <w:lang w:val="es-ES_tradnl"/>
              </w:rPr>
            </w:pPr>
            <w:r w:rsidRPr="00CE5466">
              <w:rPr>
                <w:sz w:val="18"/>
                <w:szCs w:val="18"/>
                <w:lang w:val="es-ES_tradnl"/>
              </w:rPr>
              <w:t>Epidemiología y Salud Pública</w:t>
            </w:r>
          </w:p>
        </w:tc>
        <w:tc>
          <w:tcPr>
            <w:tcW w:w="998" w:type="dxa"/>
          </w:tcPr>
          <w:p w14:paraId="64115396" w14:textId="77777777" w:rsidR="001A7572" w:rsidRPr="00CE5466" w:rsidRDefault="001A7572" w:rsidP="00F65320">
            <w:pPr>
              <w:spacing w:before="60" w:after="60"/>
              <w:jc w:val="right"/>
              <w:rPr>
                <w:bCs/>
                <w:sz w:val="18"/>
                <w:szCs w:val="18"/>
                <w:lang w:val="en-US"/>
              </w:rPr>
            </w:pPr>
            <w:r w:rsidRPr="00CE5466">
              <w:rPr>
                <w:bCs/>
                <w:sz w:val="18"/>
                <w:szCs w:val="18"/>
                <w:lang w:val="en-US"/>
              </w:rPr>
              <w:t>2</w:t>
            </w:r>
          </w:p>
        </w:tc>
        <w:tc>
          <w:tcPr>
            <w:tcW w:w="958" w:type="dxa"/>
          </w:tcPr>
          <w:p w14:paraId="07C086E0" w14:textId="77777777" w:rsidR="001A7572" w:rsidRPr="00252E94" w:rsidRDefault="001A7572" w:rsidP="00F65320">
            <w:pPr>
              <w:spacing w:before="60" w:after="60"/>
              <w:jc w:val="right"/>
              <w:rPr>
                <w:bCs/>
                <w:sz w:val="18"/>
                <w:szCs w:val="18"/>
                <w:lang w:val="en-US"/>
              </w:rPr>
            </w:pPr>
            <w:r w:rsidRPr="00252E94">
              <w:rPr>
                <w:bCs/>
                <w:sz w:val="18"/>
                <w:szCs w:val="18"/>
                <w:lang w:val="en-US"/>
              </w:rPr>
              <w:t>2</w:t>
            </w:r>
          </w:p>
        </w:tc>
        <w:tc>
          <w:tcPr>
            <w:tcW w:w="907" w:type="dxa"/>
          </w:tcPr>
          <w:p w14:paraId="0002E9A4" w14:textId="77777777" w:rsidR="001A7572" w:rsidRPr="004A483D" w:rsidRDefault="001A7572" w:rsidP="00F65320">
            <w:pPr>
              <w:spacing w:before="60" w:after="60"/>
              <w:jc w:val="right"/>
              <w:rPr>
                <w:b/>
                <w:sz w:val="18"/>
                <w:szCs w:val="18"/>
                <w:lang w:val="en-US"/>
              </w:rPr>
            </w:pPr>
            <w:r>
              <w:rPr>
                <w:b/>
                <w:sz w:val="18"/>
                <w:szCs w:val="18"/>
                <w:lang w:val="en-US"/>
              </w:rPr>
              <w:t>2</w:t>
            </w:r>
          </w:p>
        </w:tc>
      </w:tr>
      <w:tr w:rsidR="001A7572" w:rsidRPr="004A483D" w14:paraId="23216080" w14:textId="77777777" w:rsidTr="003F1483">
        <w:tc>
          <w:tcPr>
            <w:tcW w:w="5643" w:type="dxa"/>
            <w:shd w:val="clear" w:color="auto" w:fill="BDD6EE" w:themeFill="accent1" w:themeFillTint="66"/>
          </w:tcPr>
          <w:p w14:paraId="7C414B7C" w14:textId="77777777" w:rsidR="001A7572" w:rsidRPr="00CE5466" w:rsidRDefault="001A7572" w:rsidP="00F65320">
            <w:pPr>
              <w:spacing w:beforeLines="60" w:before="144" w:afterLines="60" w:after="144"/>
            </w:pPr>
            <w:r w:rsidRPr="00CE5466">
              <w:rPr>
                <w:sz w:val="18"/>
                <w:szCs w:val="18"/>
                <w:lang w:val="es-ES_tradnl"/>
              </w:rPr>
              <w:t>Enfermedades Infecciosas y del Sistema Inmunitario</w:t>
            </w:r>
          </w:p>
        </w:tc>
        <w:tc>
          <w:tcPr>
            <w:tcW w:w="998" w:type="dxa"/>
          </w:tcPr>
          <w:p w14:paraId="6FF9CEC0" w14:textId="77777777" w:rsidR="001A7572" w:rsidRPr="00CE5466" w:rsidRDefault="001A7572" w:rsidP="00F65320">
            <w:pPr>
              <w:spacing w:beforeLines="60" w:before="144" w:afterLines="60" w:after="144"/>
              <w:jc w:val="right"/>
              <w:rPr>
                <w:bCs/>
                <w:sz w:val="18"/>
                <w:szCs w:val="18"/>
                <w:lang w:val="es-ES_tradnl"/>
              </w:rPr>
            </w:pPr>
            <w:r w:rsidRPr="00CE5466">
              <w:rPr>
                <w:bCs/>
                <w:sz w:val="18"/>
                <w:szCs w:val="18"/>
                <w:lang w:val="es-ES_tradnl"/>
              </w:rPr>
              <w:t>1</w:t>
            </w:r>
          </w:p>
        </w:tc>
        <w:tc>
          <w:tcPr>
            <w:tcW w:w="958" w:type="dxa"/>
          </w:tcPr>
          <w:p w14:paraId="5D7D827A" w14:textId="77777777" w:rsidR="001A7572" w:rsidRPr="00252E94" w:rsidRDefault="001A7572" w:rsidP="00F65320">
            <w:pPr>
              <w:spacing w:beforeLines="60" w:before="144" w:afterLines="60" w:after="144"/>
              <w:jc w:val="right"/>
              <w:rPr>
                <w:bCs/>
                <w:sz w:val="18"/>
                <w:szCs w:val="18"/>
                <w:lang w:val="es-ES_tradnl"/>
              </w:rPr>
            </w:pPr>
            <w:r w:rsidRPr="00252E94">
              <w:rPr>
                <w:bCs/>
                <w:sz w:val="18"/>
                <w:szCs w:val="18"/>
                <w:lang w:val="es-ES_tradnl"/>
              </w:rPr>
              <w:t>2</w:t>
            </w:r>
          </w:p>
        </w:tc>
        <w:tc>
          <w:tcPr>
            <w:tcW w:w="907" w:type="dxa"/>
          </w:tcPr>
          <w:p w14:paraId="33035D5C" w14:textId="77777777" w:rsidR="001A7572" w:rsidRPr="004A483D" w:rsidRDefault="001A7572" w:rsidP="00F65320">
            <w:pPr>
              <w:spacing w:beforeLines="60" w:before="144" w:afterLines="60" w:after="144"/>
              <w:jc w:val="right"/>
              <w:rPr>
                <w:b/>
                <w:sz w:val="18"/>
                <w:szCs w:val="18"/>
                <w:lang w:val="es-ES_tradnl"/>
              </w:rPr>
            </w:pPr>
            <w:r>
              <w:rPr>
                <w:b/>
                <w:sz w:val="18"/>
                <w:szCs w:val="18"/>
                <w:lang w:val="es-ES_tradnl"/>
              </w:rPr>
              <w:t>4</w:t>
            </w:r>
          </w:p>
        </w:tc>
      </w:tr>
      <w:tr w:rsidR="001A7572" w:rsidRPr="004A483D" w14:paraId="20A15ADF" w14:textId="77777777" w:rsidTr="003F1483">
        <w:tc>
          <w:tcPr>
            <w:tcW w:w="5643" w:type="dxa"/>
            <w:shd w:val="clear" w:color="auto" w:fill="BDD6EE" w:themeFill="accent1" w:themeFillTint="66"/>
          </w:tcPr>
          <w:p w14:paraId="527FCC51" w14:textId="77777777" w:rsidR="001A7572" w:rsidRPr="00CE5466" w:rsidRDefault="001A7572" w:rsidP="00F65320">
            <w:pPr>
              <w:spacing w:before="60" w:after="60"/>
              <w:rPr>
                <w:sz w:val="18"/>
                <w:szCs w:val="18"/>
                <w:lang w:val="es-ES_tradnl"/>
              </w:rPr>
            </w:pPr>
            <w:r w:rsidRPr="00CE5466">
              <w:rPr>
                <w:sz w:val="18"/>
                <w:szCs w:val="18"/>
                <w:lang w:val="es-ES_tradnl"/>
              </w:rPr>
              <w:t>Investigación Osteomuscular</w:t>
            </w:r>
          </w:p>
        </w:tc>
        <w:tc>
          <w:tcPr>
            <w:tcW w:w="998" w:type="dxa"/>
          </w:tcPr>
          <w:p w14:paraId="0BCE13A6"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1</w:t>
            </w:r>
          </w:p>
        </w:tc>
        <w:tc>
          <w:tcPr>
            <w:tcW w:w="958" w:type="dxa"/>
          </w:tcPr>
          <w:p w14:paraId="7BD48112"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0</w:t>
            </w:r>
          </w:p>
        </w:tc>
        <w:tc>
          <w:tcPr>
            <w:tcW w:w="907" w:type="dxa"/>
          </w:tcPr>
          <w:p w14:paraId="22689178" w14:textId="77777777" w:rsidR="001A7572" w:rsidRPr="004A483D" w:rsidRDefault="001A7572" w:rsidP="00F65320">
            <w:pPr>
              <w:spacing w:before="60" w:after="60"/>
              <w:jc w:val="right"/>
              <w:rPr>
                <w:b/>
                <w:sz w:val="18"/>
                <w:szCs w:val="18"/>
                <w:lang w:val="es-ES_tradnl"/>
              </w:rPr>
            </w:pPr>
            <w:r>
              <w:rPr>
                <w:b/>
                <w:sz w:val="18"/>
                <w:szCs w:val="18"/>
                <w:lang w:val="es-ES_tradnl"/>
              </w:rPr>
              <w:t>0</w:t>
            </w:r>
          </w:p>
        </w:tc>
      </w:tr>
      <w:tr w:rsidR="001A7572" w:rsidRPr="004A483D" w14:paraId="32333B2B" w14:textId="77777777" w:rsidTr="003F1483">
        <w:tc>
          <w:tcPr>
            <w:tcW w:w="5643" w:type="dxa"/>
            <w:shd w:val="clear" w:color="auto" w:fill="BDD6EE" w:themeFill="accent1" w:themeFillTint="66"/>
          </w:tcPr>
          <w:p w14:paraId="6927F247" w14:textId="77777777" w:rsidR="001A7572" w:rsidRPr="00CE5466" w:rsidRDefault="001A7572" w:rsidP="00F65320">
            <w:pPr>
              <w:spacing w:before="60" w:after="60"/>
              <w:rPr>
                <w:sz w:val="18"/>
                <w:szCs w:val="18"/>
                <w:lang w:val="es-ES_tradnl"/>
              </w:rPr>
            </w:pPr>
            <w:r w:rsidRPr="00CE5466">
              <w:rPr>
                <w:sz w:val="18"/>
                <w:szCs w:val="18"/>
                <w:lang w:val="es-ES_tradnl"/>
              </w:rPr>
              <w:t>Neurociencia y Salud Mental</w:t>
            </w:r>
          </w:p>
        </w:tc>
        <w:tc>
          <w:tcPr>
            <w:tcW w:w="998" w:type="dxa"/>
          </w:tcPr>
          <w:p w14:paraId="3C8682C2" w14:textId="77777777" w:rsidR="001A7572" w:rsidRPr="00CE5466" w:rsidRDefault="001A7572" w:rsidP="00F65320">
            <w:pPr>
              <w:tabs>
                <w:tab w:val="center" w:pos="955"/>
              </w:tabs>
              <w:spacing w:before="60" w:after="60"/>
              <w:jc w:val="right"/>
              <w:rPr>
                <w:bCs/>
                <w:sz w:val="18"/>
                <w:szCs w:val="18"/>
                <w:lang w:val="es-ES_tradnl"/>
              </w:rPr>
            </w:pPr>
            <w:r w:rsidRPr="00CE5466">
              <w:rPr>
                <w:bCs/>
                <w:sz w:val="18"/>
                <w:szCs w:val="18"/>
                <w:lang w:val="es-ES_tradnl"/>
              </w:rPr>
              <w:t>0</w:t>
            </w:r>
          </w:p>
        </w:tc>
        <w:tc>
          <w:tcPr>
            <w:tcW w:w="958" w:type="dxa"/>
          </w:tcPr>
          <w:p w14:paraId="0F5314B6" w14:textId="77777777" w:rsidR="001A7572" w:rsidRPr="00252E94" w:rsidRDefault="001A7572" w:rsidP="00F65320">
            <w:pPr>
              <w:tabs>
                <w:tab w:val="center" w:pos="955"/>
              </w:tabs>
              <w:spacing w:before="60" w:after="60"/>
              <w:jc w:val="right"/>
              <w:rPr>
                <w:bCs/>
                <w:sz w:val="18"/>
                <w:szCs w:val="18"/>
                <w:lang w:val="es-ES_tradnl"/>
              </w:rPr>
            </w:pPr>
            <w:r w:rsidRPr="00252E94">
              <w:rPr>
                <w:bCs/>
                <w:sz w:val="18"/>
                <w:szCs w:val="18"/>
                <w:lang w:val="es-ES_tradnl"/>
              </w:rPr>
              <w:t>4</w:t>
            </w:r>
          </w:p>
        </w:tc>
        <w:tc>
          <w:tcPr>
            <w:tcW w:w="907" w:type="dxa"/>
          </w:tcPr>
          <w:p w14:paraId="014E417E" w14:textId="77777777" w:rsidR="001A7572" w:rsidRPr="004A483D" w:rsidRDefault="001A7572" w:rsidP="00F65320">
            <w:pPr>
              <w:tabs>
                <w:tab w:val="center" w:pos="955"/>
              </w:tabs>
              <w:spacing w:before="60" w:after="60"/>
              <w:jc w:val="right"/>
              <w:rPr>
                <w:b/>
                <w:sz w:val="18"/>
                <w:szCs w:val="18"/>
                <w:lang w:val="es-ES_tradnl"/>
              </w:rPr>
            </w:pPr>
            <w:r>
              <w:rPr>
                <w:b/>
                <w:sz w:val="18"/>
                <w:szCs w:val="18"/>
                <w:lang w:val="es-ES_tradnl"/>
              </w:rPr>
              <w:t>1</w:t>
            </w:r>
          </w:p>
        </w:tc>
      </w:tr>
      <w:tr w:rsidR="001A7572" w:rsidRPr="004A483D" w14:paraId="7016E030" w14:textId="77777777" w:rsidTr="003F1483">
        <w:tc>
          <w:tcPr>
            <w:tcW w:w="5643" w:type="dxa"/>
            <w:shd w:val="clear" w:color="auto" w:fill="BDD6EE" w:themeFill="accent1" w:themeFillTint="66"/>
          </w:tcPr>
          <w:p w14:paraId="7271A388" w14:textId="77777777" w:rsidR="001A7572" w:rsidRPr="00CE5466" w:rsidRDefault="001A7572" w:rsidP="00F65320">
            <w:pPr>
              <w:spacing w:before="60" w:after="60"/>
              <w:rPr>
                <w:sz w:val="18"/>
                <w:szCs w:val="18"/>
                <w:lang w:val="es-ES_tradnl"/>
              </w:rPr>
            </w:pPr>
            <w:r w:rsidRPr="00CE5466">
              <w:rPr>
                <w:sz w:val="18"/>
                <w:szCs w:val="18"/>
                <w:lang w:val="es-ES_tradnl"/>
              </w:rPr>
              <w:t>Oftalmología</w:t>
            </w:r>
          </w:p>
        </w:tc>
        <w:tc>
          <w:tcPr>
            <w:tcW w:w="998" w:type="dxa"/>
          </w:tcPr>
          <w:p w14:paraId="0C9B859E" w14:textId="77777777" w:rsidR="001A7572" w:rsidRPr="00CE5466" w:rsidRDefault="001A7572" w:rsidP="00F65320">
            <w:pPr>
              <w:tabs>
                <w:tab w:val="center" w:pos="955"/>
              </w:tabs>
              <w:spacing w:before="60" w:after="60"/>
              <w:jc w:val="right"/>
              <w:rPr>
                <w:bCs/>
                <w:sz w:val="18"/>
                <w:szCs w:val="18"/>
                <w:lang w:val="es-ES_tradnl"/>
              </w:rPr>
            </w:pPr>
            <w:r w:rsidRPr="00CE5466">
              <w:rPr>
                <w:bCs/>
                <w:sz w:val="18"/>
                <w:szCs w:val="18"/>
                <w:lang w:val="es-ES_tradnl"/>
              </w:rPr>
              <w:t>1</w:t>
            </w:r>
          </w:p>
        </w:tc>
        <w:tc>
          <w:tcPr>
            <w:tcW w:w="958" w:type="dxa"/>
          </w:tcPr>
          <w:p w14:paraId="4561BB2A" w14:textId="77777777" w:rsidR="001A7572" w:rsidRPr="00252E94" w:rsidRDefault="001A7572" w:rsidP="00F65320">
            <w:pPr>
              <w:tabs>
                <w:tab w:val="center" w:pos="955"/>
              </w:tabs>
              <w:spacing w:before="60" w:after="60"/>
              <w:jc w:val="right"/>
              <w:rPr>
                <w:bCs/>
                <w:sz w:val="18"/>
                <w:szCs w:val="18"/>
                <w:lang w:val="es-ES_tradnl"/>
              </w:rPr>
            </w:pPr>
            <w:r w:rsidRPr="00252E94">
              <w:rPr>
                <w:bCs/>
                <w:sz w:val="18"/>
                <w:szCs w:val="18"/>
                <w:lang w:val="es-ES_tradnl"/>
              </w:rPr>
              <w:t>0</w:t>
            </w:r>
          </w:p>
        </w:tc>
        <w:tc>
          <w:tcPr>
            <w:tcW w:w="907" w:type="dxa"/>
          </w:tcPr>
          <w:p w14:paraId="51562002" w14:textId="77777777" w:rsidR="001A7572" w:rsidRPr="004A483D" w:rsidRDefault="001A7572" w:rsidP="00F65320">
            <w:pPr>
              <w:tabs>
                <w:tab w:val="center" w:pos="955"/>
              </w:tabs>
              <w:spacing w:before="60" w:after="60"/>
              <w:jc w:val="right"/>
              <w:rPr>
                <w:b/>
                <w:sz w:val="18"/>
                <w:szCs w:val="18"/>
                <w:lang w:val="es-ES_tradnl"/>
              </w:rPr>
            </w:pPr>
            <w:r>
              <w:rPr>
                <w:b/>
                <w:sz w:val="18"/>
                <w:szCs w:val="18"/>
                <w:lang w:val="es-ES_tradnl"/>
              </w:rPr>
              <w:t>0</w:t>
            </w:r>
          </w:p>
        </w:tc>
      </w:tr>
      <w:tr w:rsidR="001A7572" w:rsidRPr="004A483D" w14:paraId="5C7566FC" w14:textId="77777777" w:rsidTr="003F1483">
        <w:tc>
          <w:tcPr>
            <w:tcW w:w="5643" w:type="dxa"/>
            <w:shd w:val="clear" w:color="auto" w:fill="BDD6EE" w:themeFill="accent1" w:themeFillTint="66"/>
          </w:tcPr>
          <w:p w14:paraId="38A38E1E" w14:textId="77777777" w:rsidR="001A7572" w:rsidRPr="00CE5466" w:rsidRDefault="001A7572" w:rsidP="00F65320">
            <w:pPr>
              <w:spacing w:before="60" w:after="60"/>
              <w:rPr>
                <w:sz w:val="18"/>
                <w:szCs w:val="18"/>
                <w:lang w:val="es-ES_tradnl"/>
              </w:rPr>
            </w:pPr>
            <w:r w:rsidRPr="00CE5466">
              <w:rPr>
                <w:sz w:val="18"/>
                <w:szCs w:val="18"/>
                <w:lang w:val="es-ES_tradnl"/>
              </w:rPr>
              <w:t>Oncología y Hematología</w:t>
            </w:r>
          </w:p>
        </w:tc>
        <w:tc>
          <w:tcPr>
            <w:tcW w:w="998" w:type="dxa"/>
          </w:tcPr>
          <w:p w14:paraId="758FF853" w14:textId="77777777" w:rsidR="001A7572" w:rsidRPr="00CE5466" w:rsidRDefault="001A7572" w:rsidP="00F65320">
            <w:pPr>
              <w:tabs>
                <w:tab w:val="center" w:pos="955"/>
              </w:tabs>
              <w:spacing w:before="60" w:after="60"/>
              <w:jc w:val="right"/>
              <w:rPr>
                <w:bCs/>
                <w:sz w:val="18"/>
                <w:szCs w:val="18"/>
                <w:lang w:val="en-US"/>
              </w:rPr>
            </w:pPr>
            <w:r w:rsidRPr="00CE5466">
              <w:rPr>
                <w:bCs/>
                <w:sz w:val="18"/>
                <w:szCs w:val="18"/>
                <w:lang w:val="en-US"/>
              </w:rPr>
              <w:t>4</w:t>
            </w:r>
          </w:p>
        </w:tc>
        <w:tc>
          <w:tcPr>
            <w:tcW w:w="958" w:type="dxa"/>
          </w:tcPr>
          <w:p w14:paraId="2F3689C8" w14:textId="77777777" w:rsidR="001A7572" w:rsidRPr="00252E94" w:rsidRDefault="001A7572" w:rsidP="00F65320">
            <w:pPr>
              <w:tabs>
                <w:tab w:val="center" w:pos="955"/>
              </w:tabs>
              <w:spacing w:before="60" w:after="60"/>
              <w:jc w:val="right"/>
              <w:rPr>
                <w:bCs/>
                <w:sz w:val="18"/>
                <w:szCs w:val="18"/>
                <w:lang w:val="en-US"/>
              </w:rPr>
            </w:pPr>
            <w:r w:rsidRPr="00252E94">
              <w:rPr>
                <w:bCs/>
                <w:sz w:val="18"/>
                <w:szCs w:val="18"/>
                <w:lang w:val="en-US"/>
              </w:rPr>
              <w:t>2</w:t>
            </w:r>
          </w:p>
        </w:tc>
        <w:tc>
          <w:tcPr>
            <w:tcW w:w="907" w:type="dxa"/>
          </w:tcPr>
          <w:p w14:paraId="5A507A6C" w14:textId="77777777" w:rsidR="001A7572" w:rsidRPr="004A483D" w:rsidRDefault="001A7572" w:rsidP="00F65320">
            <w:pPr>
              <w:tabs>
                <w:tab w:val="center" w:pos="955"/>
              </w:tabs>
              <w:spacing w:before="60" w:after="60"/>
              <w:jc w:val="right"/>
              <w:rPr>
                <w:b/>
                <w:sz w:val="18"/>
                <w:szCs w:val="18"/>
                <w:lang w:val="en-US"/>
              </w:rPr>
            </w:pPr>
            <w:r>
              <w:rPr>
                <w:b/>
                <w:sz w:val="18"/>
                <w:szCs w:val="18"/>
                <w:lang w:val="en-US"/>
              </w:rPr>
              <w:t>4</w:t>
            </w:r>
          </w:p>
        </w:tc>
      </w:tr>
      <w:tr w:rsidR="001A7572" w:rsidRPr="004A483D" w14:paraId="5650C7B8" w14:textId="77777777" w:rsidTr="003F1483">
        <w:tc>
          <w:tcPr>
            <w:tcW w:w="5643" w:type="dxa"/>
            <w:shd w:val="clear" w:color="auto" w:fill="BDD6EE" w:themeFill="accent1" w:themeFillTint="66"/>
          </w:tcPr>
          <w:p w14:paraId="1EFCC504" w14:textId="77777777" w:rsidR="001A7572" w:rsidRPr="00CE5466" w:rsidRDefault="001A7572" w:rsidP="00F65320">
            <w:pPr>
              <w:spacing w:before="60" w:after="60"/>
              <w:rPr>
                <w:sz w:val="18"/>
                <w:szCs w:val="18"/>
                <w:lang w:val="es-ES_tradnl"/>
              </w:rPr>
            </w:pPr>
            <w:r w:rsidRPr="00CE5466">
              <w:rPr>
                <w:sz w:val="18"/>
                <w:szCs w:val="18"/>
                <w:lang w:val="es-ES_tradnl"/>
              </w:rPr>
              <w:lastRenderedPageBreak/>
              <w:t>Salud de la Mujer y Salud Infantil</w:t>
            </w:r>
          </w:p>
        </w:tc>
        <w:tc>
          <w:tcPr>
            <w:tcW w:w="998" w:type="dxa"/>
          </w:tcPr>
          <w:p w14:paraId="621EDA68"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4</w:t>
            </w:r>
          </w:p>
        </w:tc>
        <w:tc>
          <w:tcPr>
            <w:tcW w:w="958" w:type="dxa"/>
          </w:tcPr>
          <w:p w14:paraId="54ADAB36"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4</w:t>
            </w:r>
          </w:p>
        </w:tc>
        <w:tc>
          <w:tcPr>
            <w:tcW w:w="907" w:type="dxa"/>
          </w:tcPr>
          <w:p w14:paraId="258E11E2" w14:textId="77777777" w:rsidR="001A7572" w:rsidRPr="004A483D" w:rsidRDefault="001A7572" w:rsidP="00F65320">
            <w:pPr>
              <w:tabs>
                <w:tab w:val="left" w:pos="590"/>
              </w:tabs>
              <w:spacing w:before="60" w:after="60"/>
              <w:rPr>
                <w:b/>
                <w:sz w:val="18"/>
                <w:szCs w:val="18"/>
                <w:lang w:val="es-ES_tradnl"/>
              </w:rPr>
            </w:pPr>
            <w:r>
              <w:rPr>
                <w:b/>
                <w:sz w:val="18"/>
                <w:szCs w:val="18"/>
                <w:lang w:val="es-ES_tradnl"/>
              </w:rPr>
              <w:tab/>
              <w:t>5</w:t>
            </w:r>
          </w:p>
        </w:tc>
      </w:tr>
      <w:tr w:rsidR="001A7572" w:rsidRPr="004A483D" w14:paraId="1DAB6080" w14:textId="77777777" w:rsidTr="003F1483">
        <w:tc>
          <w:tcPr>
            <w:tcW w:w="5643" w:type="dxa"/>
            <w:shd w:val="clear" w:color="auto" w:fill="BDD6EE" w:themeFill="accent1" w:themeFillTint="66"/>
          </w:tcPr>
          <w:p w14:paraId="740AB5A8" w14:textId="77777777" w:rsidR="001A7572" w:rsidRPr="00CE5466" w:rsidRDefault="001A7572" w:rsidP="00F65320">
            <w:pPr>
              <w:spacing w:before="60" w:after="60"/>
              <w:rPr>
                <w:sz w:val="18"/>
                <w:szCs w:val="18"/>
                <w:lang w:val="es-ES_tradnl"/>
              </w:rPr>
            </w:pPr>
            <w:r w:rsidRPr="00CE5466">
              <w:rPr>
                <w:sz w:val="18"/>
                <w:szCs w:val="18"/>
                <w:lang w:val="es-ES_tradnl"/>
              </w:rPr>
              <w:t>Enfermedades Cardiovasculares, Respiratorias y del Aparato Nefro-urinario</w:t>
            </w:r>
          </w:p>
        </w:tc>
        <w:tc>
          <w:tcPr>
            <w:tcW w:w="998" w:type="dxa"/>
          </w:tcPr>
          <w:p w14:paraId="59E7E9BD"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0</w:t>
            </w:r>
          </w:p>
        </w:tc>
        <w:tc>
          <w:tcPr>
            <w:tcW w:w="958" w:type="dxa"/>
          </w:tcPr>
          <w:p w14:paraId="30FECD4E"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4</w:t>
            </w:r>
          </w:p>
        </w:tc>
        <w:tc>
          <w:tcPr>
            <w:tcW w:w="907" w:type="dxa"/>
          </w:tcPr>
          <w:p w14:paraId="3A16F46A" w14:textId="77777777" w:rsidR="001A7572" w:rsidRPr="004A483D" w:rsidRDefault="001A7572" w:rsidP="00F65320">
            <w:pPr>
              <w:spacing w:before="60" w:after="60"/>
              <w:jc w:val="right"/>
              <w:rPr>
                <w:b/>
                <w:sz w:val="18"/>
                <w:szCs w:val="18"/>
                <w:lang w:val="es-ES_tradnl"/>
              </w:rPr>
            </w:pPr>
            <w:r>
              <w:rPr>
                <w:b/>
                <w:sz w:val="18"/>
                <w:szCs w:val="18"/>
                <w:lang w:val="es-ES_tradnl"/>
              </w:rPr>
              <w:t>3</w:t>
            </w:r>
          </w:p>
        </w:tc>
      </w:tr>
      <w:tr w:rsidR="001A7572" w:rsidRPr="004A483D" w14:paraId="56100936" w14:textId="77777777" w:rsidTr="003F1483">
        <w:tc>
          <w:tcPr>
            <w:tcW w:w="5643" w:type="dxa"/>
            <w:shd w:val="clear" w:color="auto" w:fill="BDD6EE" w:themeFill="accent1" w:themeFillTint="66"/>
          </w:tcPr>
          <w:p w14:paraId="52A1C7BF" w14:textId="77777777" w:rsidR="001A7572" w:rsidRPr="00CE5466" w:rsidRDefault="001A7572" w:rsidP="00F65320">
            <w:pPr>
              <w:spacing w:before="60" w:after="60"/>
              <w:rPr>
                <w:sz w:val="18"/>
                <w:szCs w:val="18"/>
                <w:lang w:val="es-ES_tradnl"/>
              </w:rPr>
            </w:pPr>
            <w:r w:rsidRPr="00CE5466">
              <w:rPr>
                <w:sz w:val="18"/>
                <w:szCs w:val="18"/>
                <w:lang w:val="es-ES_tradnl"/>
              </w:rPr>
              <w:t>Farmacia Clínica, Terapias Innovadoras y Tecnologías del Medicamento</w:t>
            </w:r>
          </w:p>
        </w:tc>
        <w:tc>
          <w:tcPr>
            <w:tcW w:w="998" w:type="dxa"/>
          </w:tcPr>
          <w:p w14:paraId="2378BB89"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0</w:t>
            </w:r>
          </w:p>
        </w:tc>
        <w:tc>
          <w:tcPr>
            <w:tcW w:w="958" w:type="dxa"/>
          </w:tcPr>
          <w:p w14:paraId="69BF45BE"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0</w:t>
            </w:r>
          </w:p>
        </w:tc>
        <w:tc>
          <w:tcPr>
            <w:tcW w:w="907" w:type="dxa"/>
          </w:tcPr>
          <w:p w14:paraId="69E37518" w14:textId="77777777" w:rsidR="001A7572" w:rsidRPr="004A483D" w:rsidRDefault="001A7572" w:rsidP="00F65320">
            <w:pPr>
              <w:spacing w:before="60" w:after="60"/>
              <w:jc w:val="right"/>
              <w:rPr>
                <w:b/>
                <w:sz w:val="18"/>
                <w:szCs w:val="18"/>
                <w:lang w:val="es-ES_tradnl"/>
              </w:rPr>
            </w:pPr>
            <w:r>
              <w:rPr>
                <w:b/>
                <w:sz w:val="18"/>
                <w:szCs w:val="18"/>
                <w:lang w:val="es-ES_tradnl"/>
              </w:rPr>
              <w:t>2</w:t>
            </w:r>
          </w:p>
        </w:tc>
      </w:tr>
      <w:tr w:rsidR="001A7572" w:rsidRPr="004A483D" w14:paraId="56A0FC5A" w14:textId="77777777" w:rsidTr="003F1483">
        <w:tc>
          <w:tcPr>
            <w:tcW w:w="5643" w:type="dxa"/>
            <w:shd w:val="clear" w:color="auto" w:fill="BDD6EE" w:themeFill="accent1" w:themeFillTint="66"/>
          </w:tcPr>
          <w:p w14:paraId="403E413F" w14:textId="77777777" w:rsidR="001A7572" w:rsidRPr="00CE5466" w:rsidRDefault="001A7572" w:rsidP="00F65320">
            <w:pPr>
              <w:spacing w:before="60" w:after="60"/>
              <w:rPr>
                <w:sz w:val="18"/>
                <w:szCs w:val="18"/>
                <w:lang w:val="es-ES_tradnl"/>
              </w:rPr>
            </w:pPr>
            <w:r w:rsidRPr="00CE5466">
              <w:rPr>
                <w:sz w:val="18"/>
                <w:szCs w:val="18"/>
                <w:lang w:val="es-ES_tradnl"/>
              </w:rPr>
              <w:t>Área transversal del Microbioma Humano</w:t>
            </w:r>
          </w:p>
        </w:tc>
        <w:tc>
          <w:tcPr>
            <w:tcW w:w="998" w:type="dxa"/>
          </w:tcPr>
          <w:p w14:paraId="2F59E58E"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5</w:t>
            </w:r>
          </w:p>
        </w:tc>
        <w:tc>
          <w:tcPr>
            <w:tcW w:w="958" w:type="dxa"/>
          </w:tcPr>
          <w:p w14:paraId="26C83FFF"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3</w:t>
            </w:r>
          </w:p>
        </w:tc>
        <w:tc>
          <w:tcPr>
            <w:tcW w:w="907" w:type="dxa"/>
          </w:tcPr>
          <w:p w14:paraId="6B4BD115" w14:textId="77777777" w:rsidR="001A7572" w:rsidRPr="004A483D" w:rsidRDefault="001A7572" w:rsidP="00F65320">
            <w:pPr>
              <w:spacing w:before="60" w:after="60"/>
              <w:jc w:val="right"/>
              <w:rPr>
                <w:b/>
                <w:sz w:val="18"/>
                <w:szCs w:val="18"/>
                <w:lang w:val="es-ES_tradnl"/>
              </w:rPr>
            </w:pPr>
            <w:r>
              <w:rPr>
                <w:b/>
                <w:sz w:val="18"/>
                <w:szCs w:val="18"/>
                <w:lang w:val="es-ES_tradnl"/>
              </w:rPr>
              <w:t>4</w:t>
            </w:r>
          </w:p>
        </w:tc>
      </w:tr>
      <w:tr w:rsidR="001A7572" w:rsidRPr="004A483D" w14:paraId="476C1390" w14:textId="77777777" w:rsidTr="003F1483">
        <w:tc>
          <w:tcPr>
            <w:tcW w:w="5643" w:type="dxa"/>
            <w:shd w:val="clear" w:color="auto" w:fill="BDD6EE" w:themeFill="accent1" w:themeFillTint="66"/>
          </w:tcPr>
          <w:p w14:paraId="78FDEDEC" w14:textId="77777777" w:rsidR="001A7572" w:rsidRPr="00CE5466" w:rsidRDefault="001A7572" w:rsidP="00F65320">
            <w:pPr>
              <w:spacing w:before="60" w:after="60"/>
              <w:rPr>
                <w:sz w:val="18"/>
                <w:szCs w:val="18"/>
                <w:lang w:val="es-ES_tradnl"/>
              </w:rPr>
            </w:pPr>
            <w:r w:rsidRPr="00CE5466">
              <w:rPr>
                <w:sz w:val="18"/>
                <w:szCs w:val="18"/>
                <w:lang w:val="es-ES_tradnl"/>
              </w:rPr>
              <w:t>Imagen y tecnologías aplicadas a la salud</w:t>
            </w:r>
          </w:p>
        </w:tc>
        <w:tc>
          <w:tcPr>
            <w:tcW w:w="998" w:type="dxa"/>
          </w:tcPr>
          <w:p w14:paraId="409D5FC9"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2</w:t>
            </w:r>
          </w:p>
        </w:tc>
        <w:tc>
          <w:tcPr>
            <w:tcW w:w="958" w:type="dxa"/>
          </w:tcPr>
          <w:p w14:paraId="70706EF8"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15</w:t>
            </w:r>
          </w:p>
        </w:tc>
        <w:tc>
          <w:tcPr>
            <w:tcW w:w="907" w:type="dxa"/>
          </w:tcPr>
          <w:p w14:paraId="245E0ED7" w14:textId="77777777" w:rsidR="001A7572" w:rsidRPr="004A483D" w:rsidRDefault="001A7572" w:rsidP="00F65320">
            <w:pPr>
              <w:spacing w:before="60" w:after="60"/>
              <w:jc w:val="right"/>
              <w:rPr>
                <w:b/>
                <w:sz w:val="18"/>
                <w:szCs w:val="18"/>
                <w:lang w:val="es-ES_tradnl"/>
              </w:rPr>
            </w:pPr>
            <w:r>
              <w:rPr>
                <w:b/>
                <w:sz w:val="18"/>
                <w:szCs w:val="18"/>
                <w:lang w:val="es-ES_tradnl"/>
              </w:rPr>
              <w:t>10</w:t>
            </w:r>
          </w:p>
        </w:tc>
      </w:tr>
      <w:tr w:rsidR="001A7572" w:rsidRPr="004A483D" w14:paraId="15A79192" w14:textId="77777777" w:rsidTr="003F1483">
        <w:tc>
          <w:tcPr>
            <w:tcW w:w="5643" w:type="dxa"/>
            <w:shd w:val="clear" w:color="auto" w:fill="BDD6EE" w:themeFill="accent1" w:themeFillTint="66"/>
          </w:tcPr>
          <w:p w14:paraId="183763C4" w14:textId="77777777" w:rsidR="001A7572" w:rsidRPr="00CE5466" w:rsidRDefault="001A7572" w:rsidP="00F65320">
            <w:pPr>
              <w:spacing w:before="60" w:after="60"/>
              <w:rPr>
                <w:sz w:val="18"/>
                <w:szCs w:val="18"/>
                <w:lang w:val="es-ES_tradnl"/>
              </w:rPr>
            </w:pPr>
            <w:r w:rsidRPr="00CE5466">
              <w:rPr>
                <w:sz w:val="18"/>
                <w:szCs w:val="18"/>
                <w:lang w:val="es-ES_tradnl"/>
              </w:rPr>
              <w:t>Otras</w:t>
            </w:r>
          </w:p>
        </w:tc>
        <w:tc>
          <w:tcPr>
            <w:tcW w:w="998" w:type="dxa"/>
          </w:tcPr>
          <w:p w14:paraId="1FFB11A0" w14:textId="77777777" w:rsidR="001A7572" w:rsidRPr="00CE5466" w:rsidRDefault="001A7572" w:rsidP="00F65320">
            <w:pPr>
              <w:spacing w:before="60" w:after="60"/>
              <w:jc w:val="right"/>
              <w:rPr>
                <w:bCs/>
                <w:sz w:val="18"/>
                <w:szCs w:val="18"/>
                <w:lang w:val="es-ES_tradnl"/>
              </w:rPr>
            </w:pPr>
            <w:r w:rsidRPr="00CE5466">
              <w:rPr>
                <w:bCs/>
                <w:sz w:val="18"/>
                <w:szCs w:val="18"/>
                <w:lang w:val="es-ES_tradnl"/>
              </w:rPr>
              <w:t>3</w:t>
            </w:r>
          </w:p>
        </w:tc>
        <w:tc>
          <w:tcPr>
            <w:tcW w:w="958" w:type="dxa"/>
          </w:tcPr>
          <w:p w14:paraId="7DDFDC2C" w14:textId="77777777" w:rsidR="001A7572" w:rsidRPr="00252E94" w:rsidRDefault="001A7572" w:rsidP="00F65320">
            <w:pPr>
              <w:spacing w:before="60" w:after="60"/>
              <w:jc w:val="right"/>
              <w:rPr>
                <w:bCs/>
                <w:sz w:val="18"/>
                <w:szCs w:val="18"/>
                <w:lang w:val="es-ES_tradnl"/>
              </w:rPr>
            </w:pPr>
            <w:r w:rsidRPr="00252E94">
              <w:rPr>
                <w:bCs/>
                <w:sz w:val="18"/>
                <w:szCs w:val="18"/>
                <w:lang w:val="es-ES_tradnl"/>
              </w:rPr>
              <w:t>4</w:t>
            </w:r>
          </w:p>
        </w:tc>
        <w:tc>
          <w:tcPr>
            <w:tcW w:w="907" w:type="dxa"/>
          </w:tcPr>
          <w:p w14:paraId="100E74E8" w14:textId="77777777" w:rsidR="001A7572" w:rsidRPr="004A483D" w:rsidRDefault="001A7572" w:rsidP="00F65320">
            <w:pPr>
              <w:spacing w:before="60" w:after="60"/>
              <w:jc w:val="right"/>
              <w:rPr>
                <w:b/>
                <w:sz w:val="18"/>
                <w:szCs w:val="18"/>
                <w:lang w:val="es-ES_tradnl"/>
              </w:rPr>
            </w:pPr>
            <w:r>
              <w:rPr>
                <w:b/>
                <w:sz w:val="18"/>
                <w:szCs w:val="18"/>
                <w:lang w:val="es-ES_tradnl"/>
              </w:rPr>
              <w:t>4</w:t>
            </w:r>
          </w:p>
        </w:tc>
      </w:tr>
    </w:tbl>
    <w:p w14:paraId="588844BC" w14:textId="77777777" w:rsidR="001A7572" w:rsidRPr="000D627B" w:rsidRDefault="001A7572" w:rsidP="000D627B">
      <w:pPr>
        <w:rPr>
          <w:lang w:val="es-ES_tradnl"/>
        </w:rPr>
      </w:pPr>
    </w:p>
    <w:p w14:paraId="7EC1D10F" w14:textId="77777777" w:rsidR="0068776B" w:rsidRDefault="0068776B" w:rsidP="00515A00">
      <w:pPr>
        <w:pStyle w:val="Ttulo4"/>
        <w:numPr>
          <w:ilvl w:val="0"/>
          <w:numId w:val="0"/>
        </w:numPr>
        <w:ind w:left="864" w:hanging="864"/>
        <w:rPr>
          <w:lang w:val="es-ES_tradnl"/>
        </w:rPr>
      </w:pPr>
      <w:r w:rsidRPr="003901CF">
        <w:rPr>
          <w:lang w:val="es-ES_tradnl"/>
        </w:rPr>
        <w:t>4.2.1.2 R</w:t>
      </w:r>
      <w:r w:rsidR="00515A00" w:rsidRPr="003901CF">
        <w:rPr>
          <w:lang w:val="es-ES_tradnl"/>
        </w:rPr>
        <w:t>elación con agentes externos</w:t>
      </w:r>
    </w:p>
    <w:p w14:paraId="6C7E3AD0" w14:textId="77777777" w:rsidR="001A7572" w:rsidRPr="009A6343" w:rsidRDefault="001A7572" w:rsidP="001A7572">
      <w:pPr>
        <w:spacing w:after="0"/>
        <w:contextualSpacing/>
        <w:rPr>
          <w:lang w:val="es-ES_tradnl"/>
        </w:rPr>
      </w:pPr>
      <w:r w:rsidRPr="009A6343">
        <w:rPr>
          <w:lang w:val="es-ES_tradnl"/>
        </w:rPr>
        <w:t xml:space="preserve">Acuerdos en el ámbito de la innovación (alianzas, </w:t>
      </w:r>
      <w:r w:rsidRPr="009A6343">
        <w:t xml:space="preserve">acuerdos de transferencia de </w:t>
      </w:r>
      <w:r w:rsidRPr="009A6343">
        <w:rPr>
          <w:lang w:val="es-ES_tradnl"/>
        </w:rPr>
        <w:t>material, acuerdos de confidencialidad, convenios marco y específicos directamente relacionados con innovación (se excluyen contratos de transferencia, acuerdos gestionados por el Área de un ámbito distinto a la innovación, donaciones, mecenazgos, patrocinios</w:t>
      </w:r>
      <w:r>
        <w:rPr>
          <w:lang w:val="es-ES_tradnl"/>
        </w:rPr>
        <w:t>, contratos de prestación de servicios</w:t>
      </w:r>
      <w:r w:rsidRPr="009A6343">
        <w:rPr>
          <w:lang w:val="es-ES_tradnl"/>
        </w:rPr>
        <w:t xml:space="preserve">). </w:t>
      </w:r>
      <w:r w:rsidRPr="009A6343">
        <w:t xml:space="preserve">Se excluyen los Acuerdos de Transferencia de Material firmados a través del Biobanco. </w:t>
      </w:r>
    </w:p>
    <w:p w14:paraId="41A31BE6" w14:textId="77777777" w:rsidR="00B84B6E" w:rsidRPr="001A7572" w:rsidRDefault="00B84B6E" w:rsidP="00B84B6E">
      <w:pPr>
        <w:spacing w:after="0"/>
        <w:contextualSpacing/>
        <w:rPr>
          <w:bCs/>
          <w:lang w:val="es-ES_tradnl"/>
        </w:rPr>
      </w:pPr>
    </w:p>
    <w:p w14:paraId="29721468" w14:textId="77777777" w:rsidR="00B84B6E" w:rsidRPr="00B84B6E" w:rsidRDefault="00B84B6E" w:rsidP="003F1483">
      <w:pPr>
        <w:spacing w:after="0" w:line="240" w:lineRule="auto"/>
        <w:contextualSpacing/>
        <w:jc w:val="left"/>
        <w:rPr>
          <w:b/>
          <w:sz w:val="18"/>
          <w:szCs w:val="18"/>
          <w:lang w:val="es-ES_tradnl"/>
        </w:rPr>
      </w:pPr>
      <w:r w:rsidRPr="00B84B6E">
        <w:rPr>
          <w:b/>
          <w:sz w:val="18"/>
          <w:szCs w:val="18"/>
        </w:rPr>
        <w:t xml:space="preserve">Tabla </w:t>
      </w:r>
      <w:r w:rsidR="00752338">
        <w:rPr>
          <w:b/>
          <w:sz w:val="18"/>
          <w:szCs w:val="18"/>
        </w:rPr>
        <w:t>4.</w:t>
      </w:r>
      <w:r w:rsidR="001A7572">
        <w:rPr>
          <w:b/>
          <w:sz w:val="18"/>
          <w:szCs w:val="18"/>
        </w:rPr>
        <w:t>7</w:t>
      </w:r>
      <w:r w:rsidRPr="00B84B6E">
        <w:rPr>
          <w:b/>
          <w:sz w:val="18"/>
          <w:szCs w:val="18"/>
        </w:rPr>
        <w:t>. Acuerdos suscritos en el ámbito de innovación</w:t>
      </w:r>
    </w:p>
    <w:tbl>
      <w:tblPr>
        <w:tblW w:w="4288"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2547"/>
        <w:gridCol w:w="951"/>
        <w:gridCol w:w="1130"/>
        <w:gridCol w:w="1130"/>
        <w:gridCol w:w="1130"/>
        <w:gridCol w:w="1127"/>
      </w:tblGrid>
      <w:tr w:rsidR="001A7572" w:rsidRPr="009A6343" w14:paraId="6E05ACCF" w14:textId="77777777" w:rsidTr="003F1483">
        <w:tc>
          <w:tcPr>
            <w:tcW w:w="1589" w:type="pct"/>
            <w:tcBorders>
              <w:bottom w:val="single" w:sz="4" w:space="0" w:color="7F7F7F" w:themeColor="text1" w:themeTint="80"/>
            </w:tcBorders>
            <w:shd w:val="clear" w:color="auto" w:fill="1F3864" w:themeFill="accent5" w:themeFillShade="80"/>
            <w:vAlign w:val="center"/>
          </w:tcPr>
          <w:p w14:paraId="1885A90F" w14:textId="77777777" w:rsidR="001A7572" w:rsidRPr="009A6343" w:rsidRDefault="001A7572" w:rsidP="00F65320">
            <w:pPr>
              <w:autoSpaceDE w:val="0"/>
              <w:autoSpaceDN w:val="0"/>
              <w:adjustRightInd w:val="0"/>
              <w:spacing w:before="80" w:after="80" w:line="240" w:lineRule="auto"/>
              <w:ind w:left="106"/>
              <w:jc w:val="center"/>
              <w:rPr>
                <w:b/>
                <w:sz w:val="18"/>
                <w:szCs w:val="18"/>
              </w:rPr>
            </w:pPr>
          </w:p>
        </w:tc>
        <w:tc>
          <w:tcPr>
            <w:tcW w:w="593" w:type="pct"/>
            <w:tcBorders>
              <w:bottom w:val="single" w:sz="4" w:space="0" w:color="7F7F7F" w:themeColor="text1" w:themeTint="80"/>
            </w:tcBorders>
            <w:shd w:val="clear" w:color="auto" w:fill="1F3864" w:themeFill="accent5" w:themeFillShade="80"/>
          </w:tcPr>
          <w:p w14:paraId="5AB35EAB" w14:textId="77777777" w:rsidR="001A7572" w:rsidRPr="009A6343" w:rsidRDefault="001A7572" w:rsidP="00F65320">
            <w:pPr>
              <w:autoSpaceDE w:val="0"/>
              <w:autoSpaceDN w:val="0"/>
              <w:adjustRightInd w:val="0"/>
              <w:spacing w:before="80" w:after="80" w:line="240" w:lineRule="auto"/>
              <w:jc w:val="center"/>
              <w:rPr>
                <w:b/>
                <w:sz w:val="18"/>
                <w:szCs w:val="18"/>
              </w:rPr>
            </w:pPr>
            <w:r w:rsidRPr="009A6343">
              <w:rPr>
                <w:b/>
                <w:sz w:val="18"/>
                <w:szCs w:val="18"/>
              </w:rPr>
              <w:t>2021</w:t>
            </w:r>
          </w:p>
        </w:tc>
        <w:tc>
          <w:tcPr>
            <w:tcW w:w="705" w:type="pct"/>
            <w:tcBorders>
              <w:bottom w:val="single" w:sz="4" w:space="0" w:color="7F7F7F" w:themeColor="text1" w:themeTint="80"/>
            </w:tcBorders>
            <w:shd w:val="clear" w:color="auto" w:fill="1F3864" w:themeFill="accent5" w:themeFillShade="80"/>
          </w:tcPr>
          <w:p w14:paraId="2E43A522" w14:textId="77777777" w:rsidR="001A7572" w:rsidRPr="009A6343" w:rsidRDefault="001A7572" w:rsidP="00F65320">
            <w:pPr>
              <w:autoSpaceDE w:val="0"/>
              <w:autoSpaceDN w:val="0"/>
              <w:adjustRightInd w:val="0"/>
              <w:spacing w:before="80" w:after="80" w:line="240" w:lineRule="auto"/>
              <w:jc w:val="center"/>
              <w:rPr>
                <w:b/>
                <w:sz w:val="18"/>
                <w:szCs w:val="18"/>
              </w:rPr>
            </w:pPr>
            <w:r w:rsidRPr="009A6343">
              <w:rPr>
                <w:b/>
                <w:sz w:val="18"/>
                <w:szCs w:val="18"/>
              </w:rPr>
              <w:t>2022</w:t>
            </w:r>
          </w:p>
        </w:tc>
        <w:tc>
          <w:tcPr>
            <w:tcW w:w="705" w:type="pct"/>
            <w:tcBorders>
              <w:bottom w:val="single" w:sz="4" w:space="0" w:color="7F7F7F" w:themeColor="text1" w:themeTint="80"/>
            </w:tcBorders>
            <w:shd w:val="clear" w:color="auto" w:fill="1F3864" w:themeFill="accent5" w:themeFillShade="80"/>
          </w:tcPr>
          <w:p w14:paraId="7422C91D" w14:textId="77777777" w:rsidR="001A7572" w:rsidRPr="009A6343" w:rsidRDefault="001A7572" w:rsidP="00F65320">
            <w:pPr>
              <w:autoSpaceDE w:val="0"/>
              <w:autoSpaceDN w:val="0"/>
              <w:adjustRightInd w:val="0"/>
              <w:spacing w:before="80" w:after="80" w:line="240" w:lineRule="auto"/>
              <w:jc w:val="center"/>
              <w:rPr>
                <w:b/>
                <w:sz w:val="18"/>
                <w:szCs w:val="18"/>
              </w:rPr>
            </w:pPr>
            <w:r w:rsidRPr="009A6343">
              <w:rPr>
                <w:b/>
                <w:sz w:val="18"/>
                <w:szCs w:val="18"/>
              </w:rPr>
              <w:t>2023</w:t>
            </w:r>
          </w:p>
        </w:tc>
        <w:tc>
          <w:tcPr>
            <w:tcW w:w="705" w:type="pct"/>
            <w:tcBorders>
              <w:bottom w:val="single" w:sz="4" w:space="0" w:color="7F7F7F" w:themeColor="text1" w:themeTint="80"/>
            </w:tcBorders>
            <w:shd w:val="clear" w:color="auto" w:fill="1F3864" w:themeFill="accent5" w:themeFillShade="80"/>
          </w:tcPr>
          <w:p w14:paraId="758A4D7A" w14:textId="77777777" w:rsidR="001A7572" w:rsidRPr="009A6343" w:rsidRDefault="001A7572" w:rsidP="00F65320">
            <w:pPr>
              <w:autoSpaceDE w:val="0"/>
              <w:autoSpaceDN w:val="0"/>
              <w:adjustRightInd w:val="0"/>
              <w:spacing w:before="80" w:after="80" w:line="240" w:lineRule="auto"/>
              <w:jc w:val="center"/>
              <w:rPr>
                <w:b/>
                <w:sz w:val="18"/>
                <w:szCs w:val="18"/>
              </w:rPr>
            </w:pPr>
            <w:r w:rsidRPr="009A6343">
              <w:rPr>
                <w:b/>
                <w:sz w:val="18"/>
                <w:szCs w:val="18"/>
              </w:rPr>
              <w:t>2024</w:t>
            </w:r>
          </w:p>
        </w:tc>
        <w:tc>
          <w:tcPr>
            <w:tcW w:w="703" w:type="pct"/>
            <w:tcBorders>
              <w:bottom w:val="single" w:sz="4" w:space="0" w:color="7F7F7F" w:themeColor="text1" w:themeTint="80"/>
            </w:tcBorders>
            <w:shd w:val="clear" w:color="auto" w:fill="1F3864" w:themeFill="accent5" w:themeFillShade="80"/>
          </w:tcPr>
          <w:p w14:paraId="55CB298B" w14:textId="77777777" w:rsidR="001A7572" w:rsidRPr="009A6343" w:rsidRDefault="001A7572" w:rsidP="00F65320">
            <w:pPr>
              <w:autoSpaceDE w:val="0"/>
              <w:autoSpaceDN w:val="0"/>
              <w:adjustRightInd w:val="0"/>
              <w:spacing w:before="80" w:after="80" w:line="240" w:lineRule="auto"/>
              <w:jc w:val="center"/>
              <w:rPr>
                <w:b/>
                <w:sz w:val="18"/>
                <w:szCs w:val="18"/>
              </w:rPr>
            </w:pPr>
            <w:r w:rsidRPr="009A6343">
              <w:rPr>
                <w:b/>
                <w:sz w:val="18"/>
                <w:szCs w:val="18"/>
              </w:rPr>
              <w:t>2025</w:t>
            </w:r>
          </w:p>
        </w:tc>
      </w:tr>
      <w:tr w:rsidR="001A7572" w:rsidRPr="009A6343" w14:paraId="4B7B08BE" w14:textId="77777777" w:rsidTr="003F1483">
        <w:trPr>
          <w:trHeight w:val="292"/>
        </w:trPr>
        <w:tc>
          <w:tcPr>
            <w:tcW w:w="1589" w:type="pct"/>
            <w:shd w:val="clear" w:color="auto" w:fill="BDD6EE" w:themeFill="accent1" w:themeFillTint="66"/>
            <w:vAlign w:val="center"/>
          </w:tcPr>
          <w:p w14:paraId="6AC36FF1" w14:textId="77777777" w:rsidR="001A7572" w:rsidRPr="009A6343" w:rsidRDefault="001A7572" w:rsidP="00F65320">
            <w:pPr>
              <w:autoSpaceDE w:val="0"/>
              <w:autoSpaceDN w:val="0"/>
              <w:adjustRightInd w:val="0"/>
              <w:spacing w:before="80" w:after="80" w:line="240" w:lineRule="auto"/>
              <w:rPr>
                <w:sz w:val="18"/>
                <w:szCs w:val="18"/>
              </w:rPr>
            </w:pPr>
            <w:r w:rsidRPr="009A6343">
              <w:rPr>
                <w:sz w:val="18"/>
                <w:szCs w:val="18"/>
              </w:rPr>
              <w:t>Acuerdos confidencialidad</w:t>
            </w:r>
          </w:p>
        </w:tc>
        <w:tc>
          <w:tcPr>
            <w:tcW w:w="593" w:type="pct"/>
            <w:shd w:val="clear" w:color="auto" w:fill="FFFFFF" w:themeFill="background1"/>
            <w:vAlign w:val="center"/>
          </w:tcPr>
          <w:p w14:paraId="66AA5C5F"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11</w:t>
            </w:r>
          </w:p>
        </w:tc>
        <w:tc>
          <w:tcPr>
            <w:tcW w:w="705" w:type="pct"/>
            <w:shd w:val="clear" w:color="auto" w:fill="FFFFFF" w:themeFill="background1"/>
            <w:vAlign w:val="center"/>
          </w:tcPr>
          <w:p w14:paraId="30A690F7"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17</w:t>
            </w:r>
          </w:p>
        </w:tc>
        <w:tc>
          <w:tcPr>
            <w:tcW w:w="705" w:type="pct"/>
            <w:shd w:val="clear" w:color="auto" w:fill="FFFFFF" w:themeFill="background1"/>
            <w:vAlign w:val="center"/>
          </w:tcPr>
          <w:p w14:paraId="01140F27"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20</w:t>
            </w:r>
          </w:p>
        </w:tc>
        <w:tc>
          <w:tcPr>
            <w:tcW w:w="705" w:type="pct"/>
            <w:shd w:val="clear" w:color="auto" w:fill="FFFFFF" w:themeFill="background1"/>
            <w:vAlign w:val="center"/>
          </w:tcPr>
          <w:p w14:paraId="79960037"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23</w:t>
            </w:r>
          </w:p>
        </w:tc>
        <w:tc>
          <w:tcPr>
            <w:tcW w:w="703" w:type="pct"/>
            <w:shd w:val="clear" w:color="auto" w:fill="FFFFFF" w:themeFill="background1"/>
            <w:vAlign w:val="center"/>
          </w:tcPr>
          <w:p w14:paraId="0A932EE7" w14:textId="77777777" w:rsidR="001A7572" w:rsidRPr="00252E94" w:rsidRDefault="001A7572" w:rsidP="00F65320">
            <w:pPr>
              <w:autoSpaceDE w:val="0"/>
              <w:autoSpaceDN w:val="0"/>
              <w:adjustRightInd w:val="0"/>
              <w:spacing w:before="80" w:after="80" w:line="240" w:lineRule="auto"/>
              <w:jc w:val="right"/>
              <w:rPr>
                <w:b/>
                <w:bCs/>
                <w:sz w:val="18"/>
                <w:szCs w:val="18"/>
              </w:rPr>
            </w:pPr>
            <w:r w:rsidRPr="00252E94">
              <w:rPr>
                <w:b/>
                <w:bCs/>
                <w:sz w:val="18"/>
                <w:szCs w:val="18"/>
              </w:rPr>
              <w:t>10</w:t>
            </w:r>
          </w:p>
        </w:tc>
      </w:tr>
      <w:tr w:rsidR="001A7572" w:rsidRPr="009A6343" w14:paraId="17308633" w14:textId="77777777" w:rsidTr="003F1483">
        <w:tc>
          <w:tcPr>
            <w:tcW w:w="1589" w:type="pct"/>
            <w:shd w:val="clear" w:color="auto" w:fill="BDD6EE" w:themeFill="accent1" w:themeFillTint="66"/>
            <w:vAlign w:val="center"/>
          </w:tcPr>
          <w:p w14:paraId="4A0B3D09" w14:textId="77777777" w:rsidR="001A7572" w:rsidRPr="009A6343" w:rsidRDefault="001A7572" w:rsidP="00F65320">
            <w:pPr>
              <w:autoSpaceDE w:val="0"/>
              <w:autoSpaceDN w:val="0"/>
              <w:adjustRightInd w:val="0"/>
              <w:spacing w:before="80" w:after="80" w:line="240" w:lineRule="auto"/>
              <w:rPr>
                <w:sz w:val="18"/>
                <w:szCs w:val="18"/>
              </w:rPr>
            </w:pPr>
            <w:r w:rsidRPr="009A6343">
              <w:rPr>
                <w:sz w:val="18"/>
                <w:szCs w:val="18"/>
              </w:rPr>
              <w:t>Ac. de transferencia de material</w:t>
            </w:r>
          </w:p>
        </w:tc>
        <w:tc>
          <w:tcPr>
            <w:tcW w:w="593" w:type="pct"/>
            <w:shd w:val="clear" w:color="auto" w:fill="FFFFFF" w:themeFill="background1"/>
            <w:vAlign w:val="center"/>
          </w:tcPr>
          <w:p w14:paraId="2C315E35"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4</w:t>
            </w:r>
          </w:p>
        </w:tc>
        <w:tc>
          <w:tcPr>
            <w:tcW w:w="705" w:type="pct"/>
            <w:shd w:val="clear" w:color="auto" w:fill="FFFFFF" w:themeFill="background1"/>
            <w:vAlign w:val="center"/>
          </w:tcPr>
          <w:p w14:paraId="7CF7EC38"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w:t>
            </w:r>
          </w:p>
        </w:tc>
        <w:tc>
          <w:tcPr>
            <w:tcW w:w="705" w:type="pct"/>
            <w:shd w:val="clear" w:color="auto" w:fill="FFFFFF" w:themeFill="background1"/>
            <w:vAlign w:val="center"/>
          </w:tcPr>
          <w:p w14:paraId="4E2E1FCC"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w:t>
            </w:r>
          </w:p>
        </w:tc>
        <w:tc>
          <w:tcPr>
            <w:tcW w:w="705" w:type="pct"/>
            <w:shd w:val="clear" w:color="auto" w:fill="FFFFFF" w:themeFill="background1"/>
            <w:vAlign w:val="center"/>
          </w:tcPr>
          <w:p w14:paraId="5A86ADE6"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w:t>
            </w:r>
          </w:p>
        </w:tc>
        <w:tc>
          <w:tcPr>
            <w:tcW w:w="703" w:type="pct"/>
            <w:shd w:val="clear" w:color="auto" w:fill="FFFFFF" w:themeFill="background1"/>
            <w:vAlign w:val="center"/>
          </w:tcPr>
          <w:p w14:paraId="7BCA33C2" w14:textId="77777777" w:rsidR="001A7572" w:rsidRPr="00252E94" w:rsidRDefault="001A7572" w:rsidP="00F65320">
            <w:pPr>
              <w:autoSpaceDE w:val="0"/>
              <w:autoSpaceDN w:val="0"/>
              <w:adjustRightInd w:val="0"/>
              <w:spacing w:before="80" w:after="80" w:line="240" w:lineRule="auto"/>
              <w:jc w:val="right"/>
              <w:rPr>
                <w:b/>
                <w:bCs/>
                <w:sz w:val="18"/>
                <w:szCs w:val="18"/>
              </w:rPr>
            </w:pPr>
            <w:r w:rsidRPr="00252E94">
              <w:rPr>
                <w:b/>
                <w:bCs/>
                <w:sz w:val="18"/>
                <w:szCs w:val="18"/>
              </w:rPr>
              <w:t>0</w:t>
            </w:r>
          </w:p>
        </w:tc>
      </w:tr>
      <w:tr w:rsidR="001A7572" w:rsidRPr="009A6343" w14:paraId="37CEEB08" w14:textId="77777777" w:rsidTr="003F1483">
        <w:tc>
          <w:tcPr>
            <w:tcW w:w="1589" w:type="pct"/>
            <w:shd w:val="clear" w:color="auto" w:fill="BDD6EE" w:themeFill="accent1" w:themeFillTint="66"/>
            <w:vAlign w:val="center"/>
          </w:tcPr>
          <w:p w14:paraId="3B991B95" w14:textId="77777777" w:rsidR="001A7572" w:rsidRPr="009A6343" w:rsidRDefault="001A7572" w:rsidP="00F65320">
            <w:pPr>
              <w:autoSpaceDE w:val="0"/>
              <w:autoSpaceDN w:val="0"/>
              <w:adjustRightInd w:val="0"/>
              <w:spacing w:before="80" w:after="80" w:line="240" w:lineRule="auto"/>
              <w:rPr>
                <w:sz w:val="18"/>
                <w:szCs w:val="18"/>
              </w:rPr>
            </w:pPr>
            <w:r w:rsidRPr="009A6343">
              <w:rPr>
                <w:sz w:val="18"/>
                <w:szCs w:val="18"/>
              </w:rPr>
              <w:t>Acuerdos de cotitularidad</w:t>
            </w:r>
          </w:p>
        </w:tc>
        <w:tc>
          <w:tcPr>
            <w:tcW w:w="593" w:type="pct"/>
            <w:shd w:val="clear" w:color="auto" w:fill="FFFFFF" w:themeFill="background1"/>
            <w:vAlign w:val="center"/>
          </w:tcPr>
          <w:p w14:paraId="7BC400C9"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9</w:t>
            </w:r>
          </w:p>
        </w:tc>
        <w:tc>
          <w:tcPr>
            <w:tcW w:w="705" w:type="pct"/>
            <w:shd w:val="clear" w:color="auto" w:fill="FFFFFF" w:themeFill="background1"/>
          </w:tcPr>
          <w:p w14:paraId="295F212C"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5</w:t>
            </w:r>
          </w:p>
        </w:tc>
        <w:tc>
          <w:tcPr>
            <w:tcW w:w="705" w:type="pct"/>
            <w:shd w:val="clear" w:color="auto" w:fill="FFFFFF" w:themeFill="background1"/>
          </w:tcPr>
          <w:p w14:paraId="41885C17"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9</w:t>
            </w:r>
          </w:p>
        </w:tc>
        <w:tc>
          <w:tcPr>
            <w:tcW w:w="705" w:type="pct"/>
            <w:shd w:val="clear" w:color="auto" w:fill="FFFFFF" w:themeFill="background1"/>
          </w:tcPr>
          <w:p w14:paraId="2741C6A8"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6</w:t>
            </w:r>
          </w:p>
        </w:tc>
        <w:tc>
          <w:tcPr>
            <w:tcW w:w="703" w:type="pct"/>
            <w:shd w:val="clear" w:color="auto" w:fill="FFFFFF" w:themeFill="background1"/>
          </w:tcPr>
          <w:p w14:paraId="216EEEE1" w14:textId="77777777" w:rsidR="001A7572" w:rsidRPr="00252E94" w:rsidRDefault="001A7572" w:rsidP="00F65320">
            <w:pPr>
              <w:autoSpaceDE w:val="0"/>
              <w:autoSpaceDN w:val="0"/>
              <w:adjustRightInd w:val="0"/>
              <w:spacing w:before="80" w:after="80" w:line="240" w:lineRule="auto"/>
              <w:jc w:val="right"/>
              <w:rPr>
                <w:b/>
                <w:bCs/>
                <w:sz w:val="18"/>
                <w:szCs w:val="18"/>
              </w:rPr>
            </w:pPr>
            <w:r w:rsidRPr="00252E94">
              <w:rPr>
                <w:b/>
                <w:bCs/>
                <w:sz w:val="18"/>
                <w:szCs w:val="18"/>
              </w:rPr>
              <w:t>5</w:t>
            </w:r>
          </w:p>
        </w:tc>
      </w:tr>
      <w:tr w:rsidR="001A7572" w:rsidRPr="009A6343" w14:paraId="0A80D6F1" w14:textId="77777777" w:rsidTr="003F1483">
        <w:tc>
          <w:tcPr>
            <w:tcW w:w="1589" w:type="pct"/>
            <w:shd w:val="clear" w:color="auto" w:fill="BDD6EE" w:themeFill="accent1" w:themeFillTint="66"/>
            <w:vAlign w:val="center"/>
          </w:tcPr>
          <w:p w14:paraId="181B5BB7" w14:textId="77777777" w:rsidR="001A7572" w:rsidRPr="009A6343" w:rsidRDefault="001A7572" w:rsidP="00F65320">
            <w:pPr>
              <w:autoSpaceDE w:val="0"/>
              <w:autoSpaceDN w:val="0"/>
              <w:adjustRightInd w:val="0"/>
              <w:spacing w:before="80" w:after="80" w:line="240" w:lineRule="auto"/>
              <w:rPr>
                <w:sz w:val="18"/>
                <w:szCs w:val="18"/>
              </w:rPr>
            </w:pPr>
            <w:r w:rsidRPr="009A6343">
              <w:rPr>
                <w:sz w:val="18"/>
                <w:szCs w:val="18"/>
              </w:rPr>
              <w:t>Otros relacionados con innovación (convenios marco, adendas de licencias, convenios de colaboración, etc.)</w:t>
            </w:r>
          </w:p>
        </w:tc>
        <w:tc>
          <w:tcPr>
            <w:tcW w:w="593" w:type="pct"/>
            <w:shd w:val="clear" w:color="auto" w:fill="FFFFFF" w:themeFill="background1"/>
            <w:vAlign w:val="center"/>
          </w:tcPr>
          <w:p w14:paraId="6C9A2BBB"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10</w:t>
            </w:r>
          </w:p>
        </w:tc>
        <w:tc>
          <w:tcPr>
            <w:tcW w:w="705" w:type="pct"/>
            <w:shd w:val="clear" w:color="auto" w:fill="FFFFFF" w:themeFill="background1"/>
            <w:vAlign w:val="center"/>
          </w:tcPr>
          <w:p w14:paraId="718CA43C"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24</w:t>
            </w:r>
          </w:p>
        </w:tc>
        <w:tc>
          <w:tcPr>
            <w:tcW w:w="705" w:type="pct"/>
            <w:shd w:val="clear" w:color="auto" w:fill="FFFFFF" w:themeFill="background1"/>
            <w:vAlign w:val="center"/>
          </w:tcPr>
          <w:p w14:paraId="3B858304"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5</w:t>
            </w:r>
          </w:p>
        </w:tc>
        <w:tc>
          <w:tcPr>
            <w:tcW w:w="705" w:type="pct"/>
            <w:shd w:val="clear" w:color="auto" w:fill="FFFFFF" w:themeFill="background1"/>
            <w:vAlign w:val="center"/>
          </w:tcPr>
          <w:p w14:paraId="0BFFF59E" w14:textId="77777777" w:rsidR="001A7572" w:rsidRPr="009A6343" w:rsidRDefault="001A7572" w:rsidP="00F65320">
            <w:pPr>
              <w:autoSpaceDE w:val="0"/>
              <w:autoSpaceDN w:val="0"/>
              <w:adjustRightInd w:val="0"/>
              <w:spacing w:before="80" w:after="80" w:line="240" w:lineRule="auto"/>
              <w:jc w:val="right"/>
              <w:rPr>
                <w:sz w:val="18"/>
                <w:szCs w:val="18"/>
              </w:rPr>
            </w:pPr>
            <w:r w:rsidRPr="009A6343">
              <w:rPr>
                <w:sz w:val="18"/>
                <w:szCs w:val="18"/>
              </w:rPr>
              <w:t>11</w:t>
            </w:r>
          </w:p>
        </w:tc>
        <w:tc>
          <w:tcPr>
            <w:tcW w:w="703" w:type="pct"/>
            <w:shd w:val="clear" w:color="auto" w:fill="FFFFFF" w:themeFill="background1"/>
            <w:vAlign w:val="center"/>
          </w:tcPr>
          <w:p w14:paraId="757E549C" w14:textId="77777777" w:rsidR="001A7572" w:rsidRPr="00252E94" w:rsidRDefault="001A7572" w:rsidP="00F65320">
            <w:pPr>
              <w:autoSpaceDE w:val="0"/>
              <w:autoSpaceDN w:val="0"/>
              <w:adjustRightInd w:val="0"/>
              <w:spacing w:before="80" w:after="80" w:line="240" w:lineRule="auto"/>
              <w:jc w:val="right"/>
              <w:rPr>
                <w:b/>
                <w:bCs/>
                <w:color w:val="EE0000"/>
                <w:sz w:val="18"/>
                <w:szCs w:val="18"/>
              </w:rPr>
            </w:pPr>
            <w:r w:rsidRPr="00252E94">
              <w:rPr>
                <w:b/>
                <w:bCs/>
                <w:sz w:val="18"/>
                <w:szCs w:val="18"/>
              </w:rPr>
              <w:t>1</w:t>
            </w:r>
            <w:r>
              <w:rPr>
                <w:b/>
                <w:bCs/>
                <w:sz w:val="18"/>
                <w:szCs w:val="18"/>
              </w:rPr>
              <w:t>6</w:t>
            </w:r>
          </w:p>
        </w:tc>
      </w:tr>
      <w:tr w:rsidR="001A7572" w:rsidRPr="00252E94" w14:paraId="1B620406" w14:textId="77777777" w:rsidTr="003F1483">
        <w:tc>
          <w:tcPr>
            <w:tcW w:w="1589" w:type="pct"/>
            <w:shd w:val="clear" w:color="auto" w:fill="BDD6EE" w:themeFill="accent1" w:themeFillTint="66"/>
            <w:vAlign w:val="center"/>
          </w:tcPr>
          <w:p w14:paraId="0BC28F2E" w14:textId="77777777" w:rsidR="001A7572" w:rsidRPr="00252E94" w:rsidRDefault="001A7572" w:rsidP="00F65320">
            <w:pPr>
              <w:autoSpaceDE w:val="0"/>
              <w:autoSpaceDN w:val="0"/>
              <w:adjustRightInd w:val="0"/>
              <w:spacing w:before="80" w:after="80" w:line="240" w:lineRule="auto"/>
              <w:rPr>
                <w:b/>
                <w:sz w:val="18"/>
                <w:szCs w:val="18"/>
              </w:rPr>
            </w:pPr>
            <w:r w:rsidRPr="00252E94">
              <w:rPr>
                <w:b/>
                <w:sz w:val="18"/>
                <w:szCs w:val="18"/>
              </w:rPr>
              <w:t>Total</w:t>
            </w:r>
          </w:p>
        </w:tc>
        <w:tc>
          <w:tcPr>
            <w:tcW w:w="593" w:type="pct"/>
            <w:shd w:val="clear" w:color="auto" w:fill="FFFFFF" w:themeFill="background1"/>
          </w:tcPr>
          <w:p w14:paraId="41FB90F5" w14:textId="77777777" w:rsidR="001A7572" w:rsidRPr="00252E94" w:rsidRDefault="001A7572" w:rsidP="00F65320">
            <w:pPr>
              <w:autoSpaceDE w:val="0"/>
              <w:autoSpaceDN w:val="0"/>
              <w:adjustRightInd w:val="0"/>
              <w:spacing w:before="80" w:after="80" w:line="240" w:lineRule="auto"/>
              <w:jc w:val="right"/>
              <w:rPr>
                <w:b/>
                <w:sz w:val="18"/>
                <w:szCs w:val="18"/>
              </w:rPr>
            </w:pPr>
            <w:r w:rsidRPr="00252E94">
              <w:rPr>
                <w:b/>
                <w:sz w:val="18"/>
                <w:szCs w:val="18"/>
              </w:rPr>
              <w:t>34</w:t>
            </w:r>
          </w:p>
        </w:tc>
        <w:tc>
          <w:tcPr>
            <w:tcW w:w="705" w:type="pct"/>
            <w:shd w:val="clear" w:color="auto" w:fill="FFFFFF" w:themeFill="background1"/>
          </w:tcPr>
          <w:p w14:paraId="6AF4D826" w14:textId="77777777" w:rsidR="001A7572" w:rsidRPr="00252E94" w:rsidRDefault="001A7572" w:rsidP="00F65320">
            <w:pPr>
              <w:autoSpaceDE w:val="0"/>
              <w:autoSpaceDN w:val="0"/>
              <w:adjustRightInd w:val="0"/>
              <w:spacing w:before="80" w:after="80" w:line="240" w:lineRule="auto"/>
              <w:jc w:val="right"/>
              <w:rPr>
                <w:b/>
                <w:sz w:val="18"/>
                <w:szCs w:val="18"/>
              </w:rPr>
            </w:pPr>
            <w:r w:rsidRPr="00252E94">
              <w:rPr>
                <w:b/>
                <w:sz w:val="18"/>
                <w:szCs w:val="18"/>
              </w:rPr>
              <w:t>47</w:t>
            </w:r>
          </w:p>
        </w:tc>
        <w:tc>
          <w:tcPr>
            <w:tcW w:w="705" w:type="pct"/>
            <w:shd w:val="clear" w:color="auto" w:fill="FFFFFF" w:themeFill="background1"/>
          </w:tcPr>
          <w:p w14:paraId="4E151F24" w14:textId="77777777" w:rsidR="001A7572" w:rsidRPr="00252E94" w:rsidRDefault="001A7572" w:rsidP="00F65320">
            <w:pPr>
              <w:autoSpaceDE w:val="0"/>
              <w:autoSpaceDN w:val="0"/>
              <w:adjustRightInd w:val="0"/>
              <w:spacing w:before="80" w:after="80" w:line="240" w:lineRule="auto"/>
              <w:jc w:val="right"/>
              <w:rPr>
                <w:b/>
                <w:sz w:val="18"/>
                <w:szCs w:val="18"/>
              </w:rPr>
            </w:pPr>
            <w:r w:rsidRPr="00252E94">
              <w:rPr>
                <w:b/>
                <w:sz w:val="18"/>
                <w:szCs w:val="18"/>
              </w:rPr>
              <w:t>36</w:t>
            </w:r>
          </w:p>
        </w:tc>
        <w:tc>
          <w:tcPr>
            <w:tcW w:w="705" w:type="pct"/>
            <w:shd w:val="clear" w:color="auto" w:fill="FFFFFF" w:themeFill="background1"/>
          </w:tcPr>
          <w:p w14:paraId="1B58934E" w14:textId="77777777" w:rsidR="001A7572" w:rsidRPr="00252E94" w:rsidRDefault="001A7572" w:rsidP="00F65320">
            <w:pPr>
              <w:autoSpaceDE w:val="0"/>
              <w:autoSpaceDN w:val="0"/>
              <w:adjustRightInd w:val="0"/>
              <w:spacing w:before="80" w:after="80" w:line="240" w:lineRule="auto"/>
              <w:jc w:val="right"/>
              <w:rPr>
                <w:b/>
                <w:sz w:val="18"/>
                <w:szCs w:val="18"/>
              </w:rPr>
            </w:pPr>
            <w:r w:rsidRPr="00252E94">
              <w:rPr>
                <w:b/>
                <w:sz w:val="18"/>
                <w:szCs w:val="18"/>
              </w:rPr>
              <w:t>41</w:t>
            </w:r>
          </w:p>
        </w:tc>
        <w:tc>
          <w:tcPr>
            <w:tcW w:w="703" w:type="pct"/>
            <w:shd w:val="clear" w:color="auto" w:fill="FFFFFF" w:themeFill="background1"/>
          </w:tcPr>
          <w:p w14:paraId="3017C80A" w14:textId="77777777" w:rsidR="001A7572" w:rsidRPr="00252E94" w:rsidRDefault="001A7572" w:rsidP="00F65320">
            <w:pPr>
              <w:autoSpaceDE w:val="0"/>
              <w:autoSpaceDN w:val="0"/>
              <w:adjustRightInd w:val="0"/>
              <w:spacing w:before="80" w:after="80" w:line="240" w:lineRule="auto"/>
              <w:jc w:val="right"/>
              <w:rPr>
                <w:b/>
                <w:bCs/>
                <w:sz w:val="18"/>
                <w:szCs w:val="18"/>
              </w:rPr>
            </w:pPr>
            <w:r>
              <w:rPr>
                <w:b/>
                <w:bCs/>
                <w:sz w:val="18"/>
                <w:szCs w:val="18"/>
              </w:rPr>
              <w:t>31</w:t>
            </w:r>
          </w:p>
        </w:tc>
      </w:tr>
    </w:tbl>
    <w:p w14:paraId="1A410C3C" w14:textId="77777777" w:rsidR="00B84B6E" w:rsidRPr="00B84B6E" w:rsidRDefault="00B84B6E" w:rsidP="00B84B6E">
      <w:pPr>
        <w:rPr>
          <w:lang w:val="es-ES_tradnl"/>
        </w:rPr>
      </w:pPr>
    </w:p>
    <w:p w14:paraId="4C7F1A29" w14:textId="77777777" w:rsidR="0068776B" w:rsidRDefault="0068776B" w:rsidP="00515A00">
      <w:pPr>
        <w:pStyle w:val="Ttulo4"/>
        <w:numPr>
          <w:ilvl w:val="0"/>
          <w:numId w:val="0"/>
        </w:numPr>
        <w:ind w:left="864" w:hanging="864"/>
        <w:rPr>
          <w:lang w:val="es-ES_tradnl"/>
        </w:rPr>
      </w:pPr>
      <w:r w:rsidRPr="00CA2884">
        <w:rPr>
          <w:lang w:val="es-ES_tradnl"/>
        </w:rPr>
        <w:t>4.2.1.3 P</w:t>
      </w:r>
      <w:r w:rsidR="00515A00" w:rsidRPr="00CA2884">
        <w:rPr>
          <w:lang w:val="es-ES_tradnl"/>
        </w:rPr>
        <w:t>articipación de profesionales en actividades de innovación</w:t>
      </w:r>
    </w:p>
    <w:p w14:paraId="431B71DC" w14:textId="77777777" w:rsidR="00B84B6E" w:rsidRPr="00193603" w:rsidRDefault="00B84B6E" w:rsidP="00B84B6E">
      <w:pPr>
        <w:spacing w:after="0"/>
        <w:contextualSpacing/>
        <w:rPr>
          <w:lang w:val="es-ES_tradnl"/>
        </w:rPr>
      </w:pPr>
      <w:r w:rsidRPr="00193603">
        <w:rPr>
          <w:lang w:val="es-ES_tradnl"/>
        </w:rPr>
        <w:t>Número de profesionales que han contactado con el área de innovación.</w:t>
      </w:r>
    </w:p>
    <w:p w14:paraId="0EEBCC08" w14:textId="77777777" w:rsidR="00B84B6E" w:rsidRPr="00B84B6E" w:rsidRDefault="00B84B6E" w:rsidP="003F1483">
      <w:pPr>
        <w:spacing w:after="0" w:line="240" w:lineRule="auto"/>
        <w:jc w:val="left"/>
        <w:rPr>
          <w:b/>
          <w:sz w:val="18"/>
          <w:szCs w:val="18"/>
          <w:lang w:val="es-ES_tradnl"/>
        </w:rPr>
      </w:pPr>
      <w:r w:rsidRPr="00B84B6E">
        <w:rPr>
          <w:b/>
          <w:sz w:val="18"/>
          <w:szCs w:val="18"/>
        </w:rPr>
        <w:t xml:space="preserve">Tabla </w:t>
      </w:r>
      <w:r w:rsidR="00752338">
        <w:rPr>
          <w:b/>
          <w:sz w:val="18"/>
          <w:szCs w:val="18"/>
        </w:rPr>
        <w:t>4.</w:t>
      </w:r>
      <w:r w:rsidR="001A7572">
        <w:rPr>
          <w:b/>
          <w:sz w:val="18"/>
          <w:szCs w:val="18"/>
        </w:rPr>
        <w:t>8</w:t>
      </w:r>
      <w:r w:rsidRPr="00B84B6E">
        <w:rPr>
          <w:b/>
          <w:sz w:val="18"/>
          <w:szCs w:val="18"/>
        </w:rPr>
        <w:t>. Número de profesionales que han planteado ideas al Área de innovación por año</w:t>
      </w:r>
    </w:p>
    <w:tbl>
      <w:tblPr>
        <w:tblStyle w:val="Tablaconcuadrcula"/>
        <w:tblW w:w="872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52"/>
        <w:gridCol w:w="1179"/>
        <w:gridCol w:w="1179"/>
        <w:gridCol w:w="1179"/>
        <w:gridCol w:w="1180"/>
        <w:gridCol w:w="1180"/>
        <w:gridCol w:w="1071"/>
      </w:tblGrid>
      <w:tr w:rsidR="001A7572" w:rsidRPr="00193603" w14:paraId="0CED29DB" w14:textId="77777777" w:rsidTr="003F1483">
        <w:tc>
          <w:tcPr>
            <w:tcW w:w="1752" w:type="dxa"/>
            <w:tcBorders>
              <w:bottom w:val="single" w:sz="4" w:space="0" w:color="7F7F7F" w:themeColor="text1" w:themeTint="80"/>
            </w:tcBorders>
            <w:shd w:val="clear" w:color="auto" w:fill="1F3864" w:themeFill="accent5" w:themeFillShade="80"/>
            <w:vAlign w:val="center"/>
          </w:tcPr>
          <w:p w14:paraId="06FF10D9" w14:textId="77777777" w:rsidR="001A7572" w:rsidRPr="00193603" w:rsidRDefault="001A7572" w:rsidP="00F65320">
            <w:pPr>
              <w:autoSpaceDE w:val="0"/>
              <w:autoSpaceDN w:val="0"/>
              <w:adjustRightInd w:val="0"/>
              <w:spacing w:before="80" w:after="80"/>
              <w:ind w:left="108"/>
              <w:jc w:val="center"/>
              <w:rPr>
                <w:b/>
                <w:sz w:val="18"/>
                <w:szCs w:val="18"/>
              </w:rPr>
            </w:pPr>
          </w:p>
        </w:tc>
        <w:tc>
          <w:tcPr>
            <w:tcW w:w="1179" w:type="dxa"/>
            <w:shd w:val="clear" w:color="auto" w:fill="1F3864" w:themeFill="accent5" w:themeFillShade="80"/>
            <w:vAlign w:val="center"/>
          </w:tcPr>
          <w:p w14:paraId="02360251" w14:textId="77777777" w:rsidR="001A7572" w:rsidRPr="00193603" w:rsidRDefault="001A7572" w:rsidP="00F65320">
            <w:pPr>
              <w:autoSpaceDE w:val="0"/>
              <w:autoSpaceDN w:val="0"/>
              <w:adjustRightInd w:val="0"/>
              <w:spacing w:before="80" w:after="80"/>
              <w:ind w:left="108"/>
              <w:jc w:val="center"/>
              <w:rPr>
                <w:b/>
                <w:sz w:val="18"/>
                <w:szCs w:val="18"/>
              </w:rPr>
            </w:pPr>
            <w:r w:rsidRPr="00193603">
              <w:rPr>
                <w:b/>
                <w:bCs/>
                <w:sz w:val="18"/>
                <w:szCs w:val="18"/>
              </w:rPr>
              <w:t>2020</w:t>
            </w:r>
          </w:p>
        </w:tc>
        <w:tc>
          <w:tcPr>
            <w:tcW w:w="1179" w:type="dxa"/>
            <w:shd w:val="clear" w:color="auto" w:fill="1F3864" w:themeFill="accent5" w:themeFillShade="80"/>
            <w:vAlign w:val="center"/>
          </w:tcPr>
          <w:p w14:paraId="6D039AB7" w14:textId="77777777" w:rsidR="001A7572" w:rsidRPr="00193603" w:rsidRDefault="001A7572" w:rsidP="00F65320">
            <w:pPr>
              <w:autoSpaceDE w:val="0"/>
              <w:autoSpaceDN w:val="0"/>
              <w:adjustRightInd w:val="0"/>
              <w:spacing w:before="80" w:after="80"/>
              <w:ind w:left="108"/>
              <w:jc w:val="center"/>
              <w:rPr>
                <w:b/>
                <w:sz w:val="18"/>
                <w:szCs w:val="18"/>
              </w:rPr>
            </w:pPr>
            <w:r w:rsidRPr="00193603">
              <w:rPr>
                <w:b/>
                <w:bCs/>
                <w:sz w:val="18"/>
                <w:szCs w:val="18"/>
              </w:rPr>
              <w:t>2021</w:t>
            </w:r>
          </w:p>
        </w:tc>
        <w:tc>
          <w:tcPr>
            <w:tcW w:w="1179" w:type="dxa"/>
            <w:shd w:val="clear" w:color="auto" w:fill="1F3864" w:themeFill="accent5" w:themeFillShade="80"/>
          </w:tcPr>
          <w:p w14:paraId="3E534EA7" w14:textId="77777777" w:rsidR="001A7572" w:rsidRPr="00193603" w:rsidRDefault="001A7572" w:rsidP="00F65320">
            <w:pPr>
              <w:autoSpaceDE w:val="0"/>
              <w:autoSpaceDN w:val="0"/>
              <w:adjustRightInd w:val="0"/>
              <w:spacing w:before="80" w:after="80"/>
              <w:ind w:left="108"/>
              <w:jc w:val="center"/>
              <w:rPr>
                <w:b/>
                <w:sz w:val="18"/>
                <w:szCs w:val="18"/>
              </w:rPr>
            </w:pPr>
            <w:r w:rsidRPr="00193603">
              <w:rPr>
                <w:b/>
                <w:bCs/>
                <w:sz w:val="18"/>
                <w:szCs w:val="18"/>
              </w:rPr>
              <w:t>2022</w:t>
            </w:r>
          </w:p>
        </w:tc>
        <w:tc>
          <w:tcPr>
            <w:tcW w:w="1180" w:type="dxa"/>
            <w:shd w:val="clear" w:color="auto" w:fill="1F3864" w:themeFill="accent5" w:themeFillShade="80"/>
          </w:tcPr>
          <w:p w14:paraId="1CFD23ED" w14:textId="77777777" w:rsidR="001A7572" w:rsidRPr="00193603" w:rsidRDefault="001A7572" w:rsidP="00F65320">
            <w:pPr>
              <w:autoSpaceDE w:val="0"/>
              <w:autoSpaceDN w:val="0"/>
              <w:adjustRightInd w:val="0"/>
              <w:spacing w:before="80" w:after="80"/>
              <w:ind w:left="108"/>
              <w:jc w:val="center"/>
              <w:rPr>
                <w:b/>
                <w:bCs/>
                <w:sz w:val="18"/>
                <w:szCs w:val="18"/>
              </w:rPr>
            </w:pPr>
            <w:r w:rsidRPr="00193603">
              <w:rPr>
                <w:sz w:val="18"/>
                <w:szCs w:val="18"/>
              </w:rPr>
              <w:t>2023</w:t>
            </w:r>
          </w:p>
        </w:tc>
        <w:tc>
          <w:tcPr>
            <w:tcW w:w="1180" w:type="dxa"/>
            <w:shd w:val="clear" w:color="auto" w:fill="1F3864" w:themeFill="accent5" w:themeFillShade="80"/>
          </w:tcPr>
          <w:p w14:paraId="36580AF9" w14:textId="77777777" w:rsidR="001A7572" w:rsidRPr="00193603" w:rsidRDefault="001A7572" w:rsidP="00F65320">
            <w:pPr>
              <w:autoSpaceDE w:val="0"/>
              <w:autoSpaceDN w:val="0"/>
              <w:adjustRightInd w:val="0"/>
              <w:spacing w:before="80" w:after="80"/>
              <w:ind w:left="108"/>
              <w:jc w:val="center"/>
              <w:rPr>
                <w:sz w:val="18"/>
                <w:szCs w:val="18"/>
              </w:rPr>
            </w:pPr>
            <w:r>
              <w:rPr>
                <w:b/>
                <w:bCs/>
                <w:sz w:val="18"/>
                <w:szCs w:val="18"/>
              </w:rPr>
              <w:t>2024</w:t>
            </w:r>
          </w:p>
        </w:tc>
        <w:tc>
          <w:tcPr>
            <w:tcW w:w="1071" w:type="dxa"/>
            <w:shd w:val="clear" w:color="auto" w:fill="1F3864" w:themeFill="accent5" w:themeFillShade="80"/>
          </w:tcPr>
          <w:p w14:paraId="6AA9BE0F" w14:textId="77777777" w:rsidR="001A7572" w:rsidRPr="00193603" w:rsidRDefault="001A7572" w:rsidP="00F65320">
            <w:pPr>
              <w:autoSpaceDE w:val="0"/>
              <w:autoSpaceDN w:val="0"/>
              <w:adjustRightInd w:val="0"/>
              <w:spacing w:before="80" w:after="80"/>
              <w:ind w:left="108"/>
              <w:jc w:val="center"/>
              <w:rPr>
                <w:b/>
                <w:bCs/>
                <w:sz w:val="18"/>
                <w:szCs w:val="18"/>
              </w:rPr>
            </w:pPr>
            <w:r>
              <w:rPr>
                <w:b/>
                <w:bCs/>
                <w:sz w:val="18"/>
                <w:szCs w:val="18"/>
              </w:rPr>
              <w:t>2025</w:t>
            </w:r>
          </w:p>
        </w:tc>
      </w:tr>
      <w:tr w:rsidR="001A7572" w:rsidRPr="00193603" w14:paraId="1B416E80" w14:textId="77777777" w:rsidTr="003F1483">
        <w:tc>
          <w:tcPr>
            <w:tcW w:w="1752" w:type="dxa"/>
            <w:shd w:val="clear" w:color="auto" w:fill="BDD6EE" w:themeFill="accent1" w:themeFillTint="66"/>
            <w:vAlign w:val="center"/>
          </w:tcPr>
          <w:p w14:paraId="016B7953" w14:textId="77777777" w:rsidR="001A7572" w:rsidRPr="00193603" w:rsidRDefault="001A7572" w:rsidP="00F65320">
            <w:pPr>
              <w:autoSpaceDE w:val="0"/>
              <w:autoSpaceDN w:val="0"/>
              <w:adjustRightInd w:val="0"/>
              <w:spacing w:before="80" w:after="80"/>
              <w:ind w:left="108"/>
              <w:rPr>
                <w:sz w:val="18"/>
                <w:szCs w:val="18"/>
              </w:rPr>
            </w:pPr>
            <w:r w:rsidRPr="00193603">
              <w:rPr>
                <w:sz w:val="18"/>
                <w:szCs w:val="18"/>
              </w:rPr>
              <w:t>Personal Fisabio</w:t>
            </w:r>
          </w:p>
        </w:tc>
        <w:tc>
          <w:tcPr>
            <w:tcW w:w="1179" w:type="dxa"/>
            <w:vAlign w:val="center"/>
          </w:tcPr>
          <w:p w14:paraId="131A1290"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14</w:t>
            </w:r>
          </w:p>
        </w:tc>
        <w:tc>
          <w:tcPr>
            <w:tcW w:w="1179" w:type="dxa"/>
            <w:vAlign w:val="center"/>
          </w:tcPr>
          <w:p w14:paraId="6A46D4A2"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22</w:t>
            </w:r>
          </w:p>
        </w:tc>
        <w:tc>
          <w:tcPr>
            <w:tcW w:w="1179" w:type="dxa"/>
          </w:tcPr>
          <w:p w14:paraId="3A584AA4" w14:textId="77777777" w:rsidR="001A7572" w:rsidRPr="00193603" w:rsidRDefault="001A7572" w:rsidP="00F65320">
            <w:pPr>
              <w:autoSpaceDE w:val="0"/>
              <w:autoSpaceDN w:val="0"/>
              <w:adjustRightInd w:val="0"/>
              <w:spacing w:before="80" w:after="80"/>
              <w:ind w:left="108"/>
              <w:jc w:val="right"/>
              <w:rPr>
                <w:bCs/>
                <w:sz w:val="18"/>
                <w:szCs w:val="18"/>
              </w:rPr>
            </w:pPr>
            <w:r w:rsidRPr="00193603">
              <w:rPr>
                <w:bCs/>
                <w:sz w:val="18"/>
                <w:szCs w:val="18"/>
              </w:rPr>
              <w:t>17</w:t>
            </w:r>
          </w:p>
        </w:tc>
        <w:tc>
          <w:tcPr>
            <w:tcW w:w="1180" w:type="dxa"/>
          </w:tcPr>
          <w:p w14:paraId="68345A6E"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24</w:t>
            </w:r>
          </w:p>
        </w:tc>
        <w:tc>
          <w:tcPr>
            <w:tcW w:w="1180" w:type="dxa"/>
          </w:tcPr>
          <w:p w14:paraId="3B7E1A88" w14:textId="77777777" w:rsidR="001A7572" w:rsidRPr="00252E94" w:rsidRDefault="001A7572" w:rsidP="00F65320">
            <w:pPr>
              <w:autoSpaceDE w:val="0"/>
              <w:autoSpaceDN w:val="0"/>
              <w:adjustRightInd w:val="0"/>
              <w:spacing w:before="80" w:after="80"/>
              <w:ind w:left="108"/>
              <w:jc w:val="right"/>
              <w:rPr>
                <w:bCs/>
                <w:sz w:val="18"/>
                <w:szCs w:val="18"/>
              </w:rPr>
            </w:pPr>
            <w:r w:rsidRPr="00252E94">
              <w:rPr>
                <w:bCs/>
                <w:sz w:val="18"/>
                <w:szCs w:val="18"/>
              </w:rPr>
              <w:t>7</w:t>
            </w:r>
          </w:p>
        </w:tc>
        <w:tc>
          <w:tcPr>
            <w:tcW w:w="1071" w:type="dxa"/>
          </w:tcPr>
          <w:p w14:paraId="6FCCB4CF" w14:textId="77777777" w:rsidR="001A7572" w:rsidRPr="00193603" w:rsidRDefault="001A7572" w:rsidP="00F65320">
            <w:pPr>
              <w:autoSpaceDE w:val="0"/>
              <w:autoSpaceDN w:val="0"/>
              <w:adjustRightInd w:val="0"/>
              <w:spacing w:before="80" w:after="80"/>
              <w:ind w:left="108"/>
              <w:jc w:val="right"/>
              <w:rPr>
                <w:b/>
                <w:sz w:val="18"/>
                <w:szCs w:val="18"/>
              </w:rPr>
            </w:pPr>
            <w:r>
              <w:rPr>
                <w:b/>
                <w:sz w:val="18"/>
                <w:szCs w:val="18"/>
              </w:rPr>
              <w:t>18</w:t>
            </w:r>
          </w:p>
        </w:tc>
      </w:tr>
      <w:tr w:rsidR="001A7572" w:rsidRPr="00193603" w14:paraId="304F1123" w14:textId="77777777" w:rsidTr="003F1483">
        <w:tc>
          <w:tcPr>
            <w:tcW w:w="1752" w:type="dxa"/>
            <w:shd w:val="clear" w:color="auto" w:fill="BDD6EE" w:themeFill="accent1" w:themeFillTint="66"/>
            <w:vAlign w:val="center"/>
          </w:tcPr>
          <w:p w14:paraId="3838DD5F" w14:textId="77777777" w:rsidR="001A7572" w:rsidRPr="00193603" w:rsidRDefault="001A7572" w:rsidP="00F65320">
            <w:pPr>
              <w:autoSpaceDE w:val="0"/>
              <w:autoSpaceDN w:val="0"/>
              <w:adjustRightInd w:val="0"/>
              <w:spacing w:before="80" w:after="80"/>
              <w:ind w:left="108"/>
              <w:rPr>
                <w:sz w:val="18"/>
                <w:szCs w:val="18"/>
              </w:rPr>
            </w:pPr>
            <w:r w:rsidRPr="00193603">
              <w:rPr>
                <w:sz w:val="18"/>
                <w:szCs w:val="18"/>
              </w:rPr>
              <w:t>Personal sanitario</w:t>
            </w:r>
          </w:p>
        </w:tc>
        <w:tc>
          <w:tcPr>
            <w:tcW w:w="1179" w:type="dxa"/>
            <w:vAlign w:val="center"/>
          </w:tcPr>
          <w:p w14:paraId="78915A2D"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26</w:t>
            </w:r>
          </w:p>
        </w:tc>
        <w:tc>
          <w:tcPr>
            <w:tcW w:w="1179" w:type="dxa"/>
            <w:vAlign w:val="center"/>
          </w:tcPr>
          <w:p w14:paraId="7B3D7A4A"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43</w:t>
            </w:r>
          </w:p>
        </w:tc>
        <w:tc>
          <w:tcPr>
            <w:tcW w:w="1179" w:type="dxa"/>
          </w:tcPr>
          <w:p w14:paraId="00895229" w14:textId="77777777" w:rsidR="001A7572" w:rsidRPr="00193603" w:rsidRDefault="001A7572" w:rsidP="00F65320">
            <w:pPr>
              <w:autoSpaceDE w:val="0"/>
              <w:autoSpaceDN w:val="0"/>
              <w:adjustRightInd w:val="0"/>
              <w:spacing w:before="80" w:after="80"/>
              <w:ind w:left="108"/>
              <w:jc w:val="right"/>
              <w:rPr>
                <w:bCs/>
                <w:sz w:val="18"/>
                <w:szCs w:val="18"/>
              </w:rPr>
            </w:pPr>
            <w:r w:rsidRPr="00193603">
              <w:rPr>
                <w:bCs/>
                <w:sz w:val="18"/>
                <w:szCs w:val="18"/>
              </w:rPr>
              <w:t>34</w:t>
            </w:r>
          </w:p>
        </w:tc>
        <w:tc>
          <w:tcPr>
            <w:tcW w:w="1180" w:type="dxa"/>
          </w:tcPr>
          <w:p w14:paraId="2F21AA50"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40</w:t>
            </w:r>
          </w:p>
        </w:tc>
        <w:tc>
          <w:tcPr>
            <w:tcW w:w="1180" w:type="dxa"/>
          </w:tcPr>
          <w:p w14:paraId="398F9A7A" w14:textId="77777777" w:rsidR="001A7572" w:rsidRPr="00252E94" w:rsidRDefault="001A7572" w:rsidP="00F65320">
            <w:pPr>
              <w:autoSpaceDE w:val="0"/>
              <w:autoSpaceDN w:val="0"/>
              <w:adjustRightInd w:val="0"/>
              <w:spacing w:before="80" w:after="80"/>
              <w:ind w:left="108"/>
              <w:jc w:val="right"/>
              <w:rPr>
                <w:bCs/>
                <w:sz w:val="18"/>
                <w:szCs w:val="18"/>
              </w:rPr>
            </w:pPr>
            <w:r w:rsidRPr="00252E94">
              <w:rPr>
                <w:bCs/>
                <w:sz w:val="18"/>
                <w:szCs w:val="18"/>
              </w:rPr>
              <w:t>23</w:t>
            </w:r>
          </w:p>
        </w:tc>
        <w:tc>
          <w:tcPr>
            <w:tcW w:w="1071" w:type="dxa"/>
          </w:tcPr>
          <w:p w14:paraId="55261060" w14:textId="77777777" w:rsidR="001A7572" w:rsidRPr="00193603" w:rsidRDefault="001A7572" w:rsidP="00F65320">
            <w:pPr>
              <w:autoSpaceDE w:val="0"/>
              <w:autoSpaceDN w:val="0"/>
              <w:adjustRightInd w:val="0"/>
              <w:spacing w:before="80" w:after="80"/>
              <w:ind w:left="108"/>
              <w:jc w:val="right"/>
              <w:rPr>
                <w:b/>
                <w:sz w:val="18"/>
                <w:szCs w:val="18"/>
              </w:rPr>
            </w:pPr>
            <w:r>
              <w:rPr>
                <w:b/>
                <w:sz w:val="18"/>
                <w:szCs w:val="18"/>
              </w:rPr>
              <w:t>56</w:t>
            </w:r>
          </w:p>
        </w:tc>
      </w:tr>
      <w:tr w:rsidR="001A7572" w:rsidRPr="00193603" w14:paraId="363ECDAC" w14:textId="77777777" w:rsidTr="003F1483">
        <w:tc>
          <w:tcPr>
            <w:tcW w:w="1752" w:type="dxa"/>
            <w:shd w:val="clear" w:color="auto" w:fill="BDD6EE" w:themeFill="accent1" w:themeFillTint="66"/>
            <w:vAlign w:val="center"/>
          </w:tcPr>
          <w:p w14:paraId="64513285" w14:textId="77777777" w:rsidR="001A7572" w:rsidRPr="00193603" w:rsidRDefault="001A7572" w:rsidP="00F65320">
            <w:pPr>
              <w:autoSpaceDE w:val="0"/>
              <w:autoSpaceDN w:val="0"/>
              <w:adjustRightInd w:val="0"/>
              <w:spacing w:before="80" w:after="80"/>
              <w:ind w:left="108"/>
              <w:rPr>
                <w:sz w:val="18"/>
                <w:szCs w:val="18"/>
              </w:rPr>
            </w:pPr>
            <w:r w:rsidRPr="00193603">
              <w:rPr>
                <w:sz w:val="18"/>
                <w:szCs w:val="18"/>
              </w:rPr>
              <w:lastRenderedPageBreak/>
              <w:t>Total</w:t>
            </w:r>
          </w:p>
        </w:tc>
        <w:tc>
          <w:tcPr>
            <w:tcW w:w="1179" w:type="dxa"/>
            <w:vAlign w:val="center"/>
          </w:tcPr>
          <w:p w14:paraId="1A0C0B1C" w14:textId="77777777" w:rsidR="001A7572" w:rsidRPr="00193603" w:rsidRDefault="001A7572" w:rsidP="00F65320">
            <w:pPr>
              <w:autoSpaceDE w:val="0"/>
              <w:autoSpaceDN w:val="0"/>
              <w:adjustRightInd w:val="0"/>
              <w:spacing w:before="80" w:after="80"/>
              <w:ind w:left="108"/>
              <w:jc w:val="right"/>
              <w:rPr>
                <w:bCs/>
                <w:sz w:val="18"/>
                <w:szCs w:val="18"/>
              </w:rPr>
            </w:pPr>
            <w:r w:rsidRPr="00193603">
              <w:rPr>
                <w:sz w:val="18"/>
                <w:szCs w:val="18"/>
              </w:rPr>
              <w:t>40</w:t>
            </w:r>
          </w:p>
        </w:tc>
        <w:tc>
          <w:tcPr>
            <w:tcW w:w="1179" w:type="dxa"/>
            <w:vAlign w:val="center"/>
          </w:tcPr>
          <w:p w14:paraId="5B12EF23"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65</w:t>
            </w:r>
          </w:p>
        </w:tc>
        <w:tc>
          <w:tcPr>
            <w:tcW w:w="1179" w:type="dxa"/>
          </w:tcPr>
          <w:p w14:paraId="006CF3E0" w14:textId="77777777" w:rsidR="001A7572" w:rsidRPr="00193603" w:rsidRDefault="001A7572" w:rsidP="00F65320">
            <w:pPr>
              <w:autoSpaceDE w:val="0"/>
              <w:autoSpaceDN w:val="0"/>
              <w:adjustRightInd w:val="0"/>
              <w:spacing w:before="80" w:after="80"/>
              <w:ind w:left="108"/>
              <w:jc w:val="right"/>
              <w:rPr>
                <w:sz w:val="18"/>
                <w:szCs w:val="18"/>
              </w:rPr>
            </w:pPr>
            <w:r w:rsidRPr="00193603">
              <w:rPr>
                <w:bCs/>
                <w:sz w:val="18"/>
                <w:szCs w:val="18"/>
              </w:rPr>
              <w:t>51</w:t>
            </w:r>
          </w:p>
        </w:tc>
        <w:tc>
          <w:tcPr>
            <w:tcW w:w="1180" w:type="dxa"/>
          </w:tcPr>
          <w:p w14:paraId="6ED489E6" w14:textId="77777777" w:rsidR="001A7572" w:rsidRPr="00193603" w:rsidRDefault="001A7572" w:rsidP="00F65320">
            <w:pPr>
              <w:autoSpaceDE w:val="0"/>
              <w:autoSpaceDN w:val="0"/>
              <w:adjustRightInd w:val="0"/>
              <w:spacing w:before="80" w:after="80"/>
              <w:ind w:left="108"/>
              <w:jc w:val="right"/>
              <w:rPr>
                <w:sz w:val="18"/>
                <w:szCs w:val="18"/>
              </w:rPr>
            </w:pPr>
            <w:r w:rsidRPr="00193603">
              <w:rPr>
                <w:sz w:val="18"/>
                <w:szCs w:val="18"/>
              </w:rPr>
              <w:t>64</w:t>
            </w:r>
          </w:p>
        </w:tc>
        <w:tc>
          <w:tcPr>
            <w:tcW w:w="1180" w:type="dxa"/>
          </w:tcPr>
          <w:p w14:paraId="6ABB3F3B" w14:textId="77777777" w:rsidR="001A7572" w:rsidRPr="00252E94" w:rsidRDefault="001A7572" w:rsidP="00F65320">
            <w:pPr>
              <w:autoSpaceDE w:val="0"/>
              <w:autoSpaceDN w:val="0"/>
              <w:adjustRightInd w:val="0"/>
              <w:spacing w:before="80" w:after="80"/>
              <w:ind w:left="108"/>
              <w:jc w:val="right"/>
              <w:rPr>
                <w:bCs/>
                <w:sz w:val="18"/>
                <w:szCs w:val="18"/>
              </w:rPr>
            </w:pPr>
            <w:r w:rsidRPr="00252E94">
              <w:rPr>
                <w:bCs/>
                <w:sz w:val="18"/>
                <w:szCs w:val="18"/>
              </w:rPr>
              <w:t>30</w:t>
            </w:r>
          </w:p>
        </w:tc>
        <w:tc>
          <w:tcPr>
            <w:tcW w:w="1071" w:type="dxa"/>
          </w:tcPr>
          <w:p w14:paraId="2C75976C" w14:textId="77777777" w:rsidR="001A7572" w:rsidRPr="00193603" w:rsidRDefault="001A7572" w:rsidP="00F65320">
            <w:pPr>
              <w:autoSpaceDE w:val="0"/>
              <w:autoSpaceDN w:val="0"/>
              <w:adjustRightInd w:val="0"/>
              <w:spacing w:before="80" w:after="80"/>
              <w:ind w:left="108"/>
              <w:jc w:val="right"/>
              <w:rPr>
                <w:b/>
                <w:sz w:val="18"/>
                <w:szCs w:val="18"/>
              </w:rPr>
            </w:pPr>
            <w:r>
              <w:rPr>
                <w:b/>
                <w:sz w:val="18"/>
                <w:szCs w:val="18"/>
              </w:rPr>
              <w:t>74</w:t>
            </w:r>
          </w:p>
        </w:tc>
      </w:tr>
    </w:tbl>
    <w:p w14:paraId="2265053F" w14:textId="77777777" w:rsidR="00B84B6E" w:rsidRPr="009C39D3" w:rsidRDefault="00B84B6E" w:rsidP="00B84B6E">
      <w:pPr>
        <w:spacing w:after="0"/>
        <w:contextualSpacing/>
        <w:rPr>
          <w:bCs/>
          <w:color w:val="FF0000"/>
          <w:highlight w:val="yellow"/>
        </w:rPr>
      </w:pPr>
    </w:p>
    <w:p w14:paraId="1886F97C" w14:textId="77777777" w:rsidR="001A7572" w:rsidRPr="00172B00" w:rsidRDefault="001A7572" w:rsidP="001A7572">
      <w:pPr>
        <w:spacing w:after="0"/>
        <w:contextualSpacing/>
        <w:rPr>
          <w:bCs/>
        </w:rPr>
      </w:pPr>
      <w:r w:rsidRPr="00652070">
        <w:rPr>
          <w:bCs/>
        </w:rPr>
        <w:t xml:space="preserve">Del total de </w:t>
      </w:r>
      <w:r>
        <w:rPr>
          <w:bCs/>
        </w:rPr>
        <w:t>74</w:t>
      </w:r>
      <w:r w:rsidRPr="00652070">
        <w:rPr>
          <w:bCs/>
        </w:rPr>
        <w:t xml:space="preserve"> </w:t>
      </w:r>
      <w:r w:rsidRPr="00172B00">
        <w:rPr>
          <w:bCs/>
        </w:rPr>
        <w:t>profesionales que han participado en las ideas presentadas, 46 (62,2%) son mujeres y 28 (37,8%) hombres.</w:t>
      </w:r>
    </w:p>
    <w:p w14:paraId="0D1DDB59" w14:textId="77777777" w:rsidR="0068776B" w:rsidRPr="00A775EB" w:rsidRDefault="0068776B" w:rsidP="00515A00">
      <w:pPr>
        <w:pStyle w:val="Ttulo3"/>
        <w:numPr>
          <w:ilvl w:val="0"/>
          <w:numId w:val="0"/>
        </w:numPr>
      </w:pPr>
      <w:bookmarkStart w:id="277" w:name="_Toc225173831"/>
      <w:r w:rsidRPr="00A775EB">
        <w:t>4.2.2 I</w:t>
      </w:r>
      <w:r w:rsidR="00515A00" w:rsidRPr="00A775EB">
        <w:t>ndicadores de resultados</w:t>
      </w:r>
      <w:bookmarkEnd w:id="277"/>
    </w:p>
    <w:p w14:paraId="4D749BE1" w14:textId="77777777" w:rsidR="0068776B" w:rsidRDefault="0068776B" w:rsidP="00515A00">
      <w:pPr>
        <w:pStyle w:val="Ttulo4"/>
        <w:numPr>
          <w:ilvl w:val="0"/>
          <w:numId w:val="0"/>
        </w:numPr>
        <w:ind w:left="864" w:hanging="864"/>
        <w:rPr>
          <w:lang w:val="es-ES_tradnl"/>
        </w:rPr>
      </w:pPr>
      <w:r w:rsidRPr="00F84317">
        <w:rPr>
          <w:lang w:val="es-ES_tradnl"/>
        </w:rPr>
        <w:t>4.2.2.1 P</w:t>
      </w:r>
      <w:r w:rsidR="00515A00" w:rsidRPr="00F84317">
        <w:rPr>
          <w:lang w:val="es-ES_tradnl"/>
        </w:rPr>
        <w:t>royectos de innovación</w:t>
      </w:r>
    </w:p>
    <w:p w14:paraId="0D8CE992" w14:textId="77777777" w:rsidR="00B84B6E" w:rsidRPr="008112AD" w:rsidRDefault="00B84B6E" w:rsidP="00B84B6E">
      <w:pPr>
        <w:spacing w:after="0"/>
        <w:contextualSpacing/>
        <w:rPr>
          <w:lang w:val="es-ES_tradnl"/>
        </w:rPr>
      </w:pPr>
      <w:r w:rsidRPr="008112AD">
        <w:rPr>
          <w:lang w:val="es-ES_tradnl"/>
        </w:rPr>
        <w:t xml:space="preserve">Se incluyen los proyectos solicitados y concedidos con financiación pública o privada, nacional e internacional, de concurrencia competitiva o no, que tenga la innovación como una de sus finalidades. </w:t>
      </w:r>
    </w:p>
    <w:p w14:paraId="3F22D6E6" w14:textId="77777777" w:rsidR="00777EE1" w:rsidRPr="00B84B6E" w:rsidRDefault="00777EE1" w:rsidP="00B84B6E">
      <w:pPr>
        <w:spacing w:after="0"/>
        <w:contextualSpacing/>
        <w:rPr>
          <w:b/>
          <w:bCs/>
          <w:sz w:val="18"/>
          <w:szCs w:val="18"/>
          <w:lang w:val="es-ES_tradnl"/>
        </w:rPr>
      </w:pPr>
    </w:p>
    <w:p w14:paraId="369B07AD" w14:textId="5EFBD227" w:rsidR="00B84B6E" w:rsidRPr="00B84B6E" w:rsidRDefault="00B84B6E" w:rsidP="003F1483">
      <w:pPr>
        <w:spacing w:before="80" w:after="80" w:line="240" w:lineRule="auto"/>
        <w:contextualSpacing/>
        <w:jc w:val="left"/>
        <w:rPr>
          <w:b/>
          <w:bCs/>
          <w:sz w:val="18"/>
          <w:szCs w:val="18"/>
          <w:lang w:val="es-ES_tradnl"/>
        </w:rPr>
      </w:pPr>
      <w:r w:rsidRPr="00B84B6E">
        <w:rPr>
          <w:b/>
          <w:bCs/>
          <w:sz w:val="18"/>
          <w:szCs w:val="18"/>
        </w:rPr>
        <w:t xml:space="preserve">Tabla </w:t>
      </w:r>
      <w:r w:rsidR="00736B74">
        <w:rPr>
          <w:b/>
          <w:bCs/>
          <w:sz w:val="18"/>
          <w:szCs w:val="18"/>
        </w:rPr>
        <w:t>4.</w:t>
      </w:r>
      <w:r w:rsidR="001A7572">
        <w:rPr>
          <w:b/>
          <w:bCs/>
          <w:sz w:val="18"/>
          <w:szCs w:val="18"/>
        </w:rPr>
        <w:t>9</w:t>
      </w:r>
      <w:r w:rsidRPr="00B84B6E">
        <w:rPr>
          <w:b/>
          <w:bCs/>
          <w:sz w:val="18"/>
          <w:szCs w:val="18"/>
        </w:rPr>
        <w:t xml:space="preserve">. </w:t>
      </w:r>
      <w:r w:rsidRPr="00B84B6E">
        <w:rPr>
          <w:b/>
          <w:bCs/>
          <w:sz w:val="18"/>
          <w:szCs w:val="18"/>
          <w:lang w:val="es-ES_tradnl"/>
        </w:rPr>
        <w:t>Proyectos de innovación</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754"/>
        <w:gridCol w:w="1318"/>
        <w:gridCol w:w="1318"/>
        <w:gridCol w:w="1318"/>
        <w:gridCol w:w="1318"/>
        <w:gridCol w:w="1320"/>
      </w:tblGrid>
      <w:tr w:rsidR="001A7572" w:rsidRPr="00B335A0" w14:paraId="67DBB759" w14:textId="77777777" w:rsidTr="003F1483">
        <w:tc>
          <w:tcPr>
            <w:tcW w:w="1473" w:type="pct"/>
            <w:tcBorders>
              <w:bottom w:val="single" w:sz="4" w:space="0" w:color="7F7F7F" w:themeColor="text1" w:themeTint="80"/>
            </w:tcBorders>
            <w:shd w:val="clear" w:color="auto" w:fill="1F4E79" w:themeFill="accent1" w:themeFillShade="80"/>
            <w:vAlign w:val="center"/>
          </w:tcPr>
          <w:p w14:paraId="748254AE" w14:textId="77777777" w:rsidR="001A7572" w:rsidRPr="00B335A0" w:rsidRDefault="001A7572" w:rsidP="00F65320">
            <w:pPr>
              <w:autoSpaceDE w:val="0"/>
              <w:autoSpaceDN w:val="0"/>
              <w:adjustRightInd w:val="0"/>
              <w:spacing w:before="80" w:after="80"/>
              <w:jc w:val="center"/>
              <w:rPr>
                <w:b/>
                <w:color w:val="000000" w:themeColor="text1"/>
                <w:sz w:val="18"/>
                <w:szCs w:val="18"/>
                <w:lang w:val="es-ES_tradnl"/>
              </w:rPr>
            </w:pPr>
          </w:p>
        </w:tc>
        <w:tc>
          <w:tcPr>
            <w:tcW w:w="705" w:type="pct"/>
            <w:shd w:val="clear" w:color="auto" w:fill="1F4E79" w:themeFill="accent1" w:themeFillShade="80"/>
          </w:tcPr>
          <w:p w14:paraId="46F79970" w14:textId="77777777" w:rsidR="001A7572" w:rsidRPr="00B335A0" w:rsidRDefault="001A7572" w:rsidP="00F65320">
            <w:pPr>
              <w:autoSpaceDE w:val="0"/>
              <w:autoSpaceDN w:val="0"/>
              <w:adjustRightInd w:val="0"/>
              <w:spacing w:before="80" w:after="80"/>
              <w:jc w:val="center"/>
              <w:rPr>
                <w:b/>
                <w:color w:val="FFFFFF" w:themeColor="background1"/>
                <w:sz w:val="18"/>
                <w:szCs w:val="18"/>
                <w:lang w:val="es-ES_tradnl"/>
              </w:rPr>
            </w:pPr>
            <w:r w:rsidRPr="00B335A0">
              <w:rPr>
                <w:b/>
                <w:color w:val="FFFFFF" w:themeColor="background1"/>
                <w:sz w:val="18"/>
                <w:szCs w:val="18"/>
                <w:lang w:val="es-ES_tradnl"/>
              </w:rPr>
              <w:t>2021</w:t>
            </w:r>
          </w:p>
        </w:tc>
        <w:tc>
          <w:tcPr>
            <w:tcW w:w="705" w:type="pct"/>
            <w:shd w:val="clear" w:color="auto" w:fill="1F4E79" w:themeFill="accent1" w:themeFillShade="80"/>
          </w:tcPr>
          <w:p w14:paraId="23C62BD7" w14:textId="77777777" w:rsidR="001A7572" w:rsidRPr="00B335A0" w:rsidRDefault="001A7572" w:rsidP="00F65320">
            <w:pPr>
              <w:autoSpaceDE w:val="0"/>
              <w:autoSpaceDN w:val="0"/>
              <w:adjustRightInd w:val="0"/>
              <w:spacing w:before="80" w:after="80"/>
              <w:jc w:val="center"/>
              <w:rPr>
                <w:b/>
                <w:color w:val="FFFFFF" w:themeColor="background1"/>
                <w:sz w:val="18"/>
                <w:szCs w:val="18"/>
                <w:lang w:val="es-ES_tradnl"/>
              </w:rPr>
            </w:pPr>
            <w:r w:rsidRPr="00B335A0">
              <w:rPr>
                <w:b/>
                <w:color w:val="FFFFFF" w:themeColor="background1"/>
                <w:sz w:val="18"/>
                <w:szCs w:val="18"/>
                <w:lang w:val="es-ES_tradnl"/>
              </w:rPr>
              <w:t>2022</w:t>
            </w:r>
          </w:p>
        </w:tc>
        <w:tc>
          <w:tcPr>
            <w:tcW w:w="705" w:type="pct"/>
            <w:shd w:val="clear" w:color="auto" w:fill="1F4E79" w:themeFill="accent1" w:themeFillShade="80"/>
          </w:tcPr>
          <w:p w14:paraId="048C9BE5" w14:textId="77777777" w:rsidR="001A7572" w:rsidRPr="00B335A0" w:rsidRDefault="001A7572" w:rsidP="00F65320">
            <w:pPr>
              <w:autoSpaceDE w:val="0"/>
              <w:autoSpaceDN w:val="0"/>
              <w:adjustRightInd w:val="0"/>
              <w:spacing w:before="80" w:after="80"/>
              <w:jc w:val="center"/>
              <w:rPr>
                <w:b/>
                <w:color w:val="FFFFFF" w:themeColor="background1"/>
                <w:sz w:val="18"/>
                <w:szCs w:val="18"/>
                <w:lang w:val="es-ES_tradnl"/>
              </w:rPr>
            </w:pPr>
            <w:r w:rsidRPr="00B335A0">
              <w:rPr>
                <w:b/>
                <w:color w:val="FFFFFF" w:themeColor="background1"/>
                <w:sz w:val="18"/>
                <w:szCs w:val="18"/>
                <w:lang w:val="es-ES_tradnl"/>
              </w:rPr>
              <w:t>2023</w:t>
            </w:r>
          </w:p>
        </w:tc>
        <w:tc>
          <w:tcPr>
            <w:tcW w:w="705" w:type="pct"/>
            <w:shd w:val="clear" w:color="auto" w:fill="1F4E79" w:themeFill="accent1" w:themeFillShade="80"/>
          </w:tcPr>
          <w:p w14:paraId="214549EE" w14:textId="77777777" w:rsidR="001A7572" w:rsidRPr="00B335A0" w:rsidRDefault="001A7572" w:rsidP="00F65320">
            <w:pPr>
              <w:autoSpaceDE w:val="0"/>
              <w:autoSpaceDN w:val="0"/>
              <w:adjustRightInd w:val="0"/>
              <w:spacing w:before="80" w:after="80"/>
              <w:jc w:val="center"/>
              <w:rPr>
                <w:b/>
                <w:color w:val="FFFFFF" w:themeColor="background1"/>
                <w:sz w:val="18"/>
                <w:szCs w:val="18"/>
                <w:lang w:val="es-ES_tradnl"/>
              </w:rPr>
            </w:pPr>
            <w:r w:rsidRPr="00B335A0">
              <w:rPr>
                <w:b/>
                <w:color w:val="FFFFFF" w:themeColor="background1"/>
                <w:sz w:val="18"/>
                <w:szCs w:val="18"/>
                <w:lang w:val="es-ES_tradnl"/>
              </w:rPr>
              <w:t>2024</w:t>
            </w:r>
          </w:p>
        </w:tc>
        <w:tc>
          <w:tcPr>
            <w:tcW w:w="706" w:type="pct"/>
            <w:shd w:val="clear" w:color="auto" w:fill="1F4E79" w:themeFill="accent1" w:themeFillShade="80"/>
          </w:tcPr>
          <w:p w14:paraId="7A31E99A" w14:textId="77777777" w:rsidR="001A7572" w:rsidRPr="00B335A0" w:rsidRDefault="001A7572" w:rsidP="00F65320">
            <w:pPr>
              <w:autoSpaceDE w:val="0"/>
              <w:autoSpaceDN w:val="0"/>
              <w:adjustRightInd w:val="0"/>
              <w:spacing w:before="80" w:after="80"/>
              <w:jc w:val="center"/>
              <w:rPr>
                <w:b/>
                <w:color w:val="FFFFFF" w:themeColor="background1"/>
                <w:sz w:val="18"/>
                <w:szCs w:val="18"/>
                <w:lang w:val="es-ES_tradnl"/>
              </w:rPr>
            </w:pPr>
            <w:r w:rsidRPr="00B335A0">
              <w:rPr>
                <w:b/>
                <w:color w:val="FFFFFF" w:themeColor="background1"/>
                <w:sz w:val="18"/>
                <w:szCs w:val="18"/>
                <w:lang w:val="es-ES_tradnl"/>
              </w:rPr>
              <w:t>2025</w:t>
            </w:r>
          </w:p>
        </w:tc>
      </w:tr>
      <w:tr w:rsidR="001A7572" w:rsidRPr="00B335A0" w14:paraId="54FA3035" w14:textId="77777777" w:rsidTr="003F1483">
        <w:tc>
          <w:tcPr>
            <w:tcW w:w="1473" w:type="pct"/>
            <w:shd w:val="clear" w:color="auto" w:fill="BDD6EE" w:themeFill="accent1" w:themeFillTint="66"/>
            <w:vAlign w:val="center"/>
          </w:tcPr>
          <w:p w14:paraId="7315BBA7" w14:textId="77777777" w:rsidR="001A7572" w:rsidRPr="00B335A0" w:rsidRDefault="001A7572" w:rsidP="00F65320">
            <w:pPr>
              <w:autoSpaceDE w:val="0"/>
              <w:autoSpaceDN w:val="0"/>
              <w:adjustRightInd w:val="0"/>
              <w:spacing w:before="80" w:after="80"/>
              <w:rPr>
                <w:color w:val="000000" w:themeColor="text1"/>
                <w:sz w:val="18"/>
                <w:szCs w:val="18"/>
                <w:lang w:val="es-ES_tradnl"/>
              </w:rPr>
            </w:pPr>
            <w:r w:rsidRPr="00B335A0">
              <w:rPr>
                <w:color w:val="000000" w:themeColor="text1"/>
                <w:sz w:val="18"/>
                <w:szCs w:val="18"/>
                <w:lang w:val="es-ES_tradnl"/>
              </w:rPr>
              <w:t xml:space="preserve">Número total de proyectos de innovación solicitados (1,2) </w:t>
            </w:r>
          </w:p>
        </w:tc>
        <w:tc>
          <w:tcPr>
            <w:tcW w:w="705" w:type="pct"/>
            <w:vAlign w:val="center"/>
          </w:tcPr>
          <w:p w14:paraId="23CCEC35"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64</w:t>
            </w:r>
          </w:p>
        </w:tc>
        <w:tc>
          <w:tcPr>
            <w:tcW w:w="705" w:type="pct"/>
            <w:vAlign w:val="center"/>
          </w:tcPr>
          <w:p w14:paraId="078E6E85"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52</w:t>
            </w:r>
          </w:p>
        </w:tc>
        <w:tc>
          <w:tcPr>
            <w:tcW w:w="705" w:type="pct"/>
            <w:vAlign w:val="center"/>
          </w:tcPr>
          <w:p w14:paraId="7E329FCE"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55</w:t>
            </w:r>
          </w:p>
        </w:tc>
        <w:tc>
          <w:tcPr>
            <w:tcW w:w="705" w:type="pct"/>
            <w:vAlign w:val="center"/>
          </w:tcPr>
          <w:p w14:paraId="7729AA94"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53</w:t>
            </w:r>
          </w:p>
        </w:tc>
        <w:tc>
          <w:tcPr>
            <w:tcW w:w="706" w:type="pct"/>
            <w:vAlign w:val="center"/>
          </w:tcPr>
          <w:p w14:paraId="1481DCA4" w14:textId="77777777" w:rsidR="001A7572" w:rsidRPr="00B335A0" w:rsidRDefault="001A7572" w:rsidP="00F65320">
            <w:pPr>
              <w:autoSpaceDE w:val="0"/>
              <w:autoSpaceDN w:val="0"/>
              <w:adjustRightInd w:val="0"/>
              <w:spacing w:before="80" w:after="80"/>
              <w:jc w:val="right"/>
              <w:rPr>
                <w:b/>
                <w:bCs/>
                <w:color w:val="000000" w:themeColor="text1"/>
                <w:sz w:val="18"/>
                <w:szCs w:val="18"/>
                <w:lang w:val="es-ES_tradnl"/>
              </w:rPr>
            </w:pPr>
            <w:r w:rsidRPr="00B335A0">
              <w:rPr>
                <w:b/>
                <w:bCs/>
                <w:color w:val="000000" w:themeColor="text1"/>
                <w:sz w:val="18"/>
                <w:szCs w:val="18"/>
                <w:lang w:val="es-ES_tradnl"/>
              </w:rPr>
              <w:t>3</w:t>
            </w:r>
            <w:r>
              <w:rPr>
                <w:b/>
                <w:bCs/>
                <w:color w:val="000000" w:themeColor="text1"/>
                <w:sz w:val="18"/>
                <w:szCs w:val="18"/>
                <w:lang w:val="es-ES_tradnl"/>
              </w:rPr>
              <w:t>8</w:t>
            </w:r>
          </w:p>
        </w:tc>
      </w:tr>
      <w:tr w:rsidR="001A7572" w:rsidRPr="00B335A0" w14:paraId="28E4047A" w14:textId="77777777" w:rsidTr="003F1483">
        <w:tc>
          <w:tcPr>
            <w:tcW w:w="1473" w:type="pct"/>
            <w:shd w:val="clear" w:color="auto" w:fill="BDD6EE" w:themeFill="accent1" w:themeFillTint="66"/>
            <w:vAlign w:val="center"/>
          </w:tcPr>
          <w:p w14:paraId="1D1836AD" w14:textId="77777777" w:rsidR="001A7572" w:rsidRPr="00B335A0" w:rsidRDefault="001A7572" w:rsidP="00F65320">
            <w:pPr>
              <w:autoSpaceDE w:val="0"/>
              <w:autoSpaceDN w:val="0"/>
              <w:adjustRightInd w:val="0"/>
              <w:spacing w:before="80" w:after="80"/>
              <w:rPr>
                <w:color w:val="000000" w:themeColor="text1"/>
                <w:sz w:val="18"/>
                <w:szCs w:val="18"/>
                <w:lang w:val="es-ES_tradnl"/>
              </w:rPr>
            </w:pPr>
            <w:r w:rsidRPr="00B335A0">
              <w:rPr>
                <w:color w:val="000000" w:themeColor="text1"/>
                <w:sz w:val="18"/>
                <w:szCs w:val="18"/>
                <w:lang w:val="es-ES_tradnl"/>
              </w:rPr>
              <w:t>Número total de proyectos de innovación concedidos (2)</w:t>
            </w:r>
          </w:p>
        </w:tc>
        <w:tc>
          <w:tcPr>
            <w:tcW w:w="705" w:type="pct"/>
            <w:vAlign w:val="center"/>
          </w:tcPr>
          <w:p w14:paraId="44F64105"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22</w:t>
            </w:r>
          </w:p>
        </w:tc>
        <w:tc>
          <w:tcPr>
            <w:tcW w:w="705" w:type="pct"/>
            <w:vAlign w:val="center"/>
          </w:tcPr>
          <w:p w14:paraId="3629432B"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21</w:t>
            </w:r>
          </w:p>
        </w:tc>
        <w:tc>
          <w:tcPr>
            <w:tcW w:w="705" w:type="pct"/>
            <w:vAlign w:val="center"/>
          </w:tcPr>
          <w:p w14:paraId="6802A71B"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20</w:t>
            </w:r>
          </w:p>
        </w:tc>
        <w:tc>
          <w:tcPr>
            <w:tcW w:w="705" w:type="pct"/>
            <w:vAlign w:val="center"/>
          </w:tcPr>
          <w:p w14:paraId="48D19285" w14:textId="77777777" w:rsidR="001A7572" w:rsidRPr="00B335A0" w:rsidRDefault="001A7572" w:rsidP="00F65320">
            <w:pPr>
              <w:autoSpaceDE w:val="0"/>
              <w:autoSpaceDN w:val="0"/>
              <w:adjustRightInd w:val="0"/>
              <w:spacing w:before="80" w:after="80"/>
              <w:jc w:val="right"/>
              <w:rPr>
                <w:color w:val="000000" w:themeColor="text1"/>
                <w:sz w:val="18"/>
                <w:szCs w:val="18"/>
                <w:lang w:val="es-ES_tradnl"/>
              </w:rPr>
            </w:pPr>
            <w:r w:rsidRPr="00B335A0">
              <w:rPr>
                <w:color w:val="000000" w:themeColor="text1"/>
                <w:sz w:val="18"/>
                <w:szCs w:val="18"/>
                <w:lang w:val="es-ES_tradnl"/>
              </w:rPr>
              <w:t>17</w:t>
            </w:r>
          </w:p>
        </w:tc>
        <w:tc>
          <w:tcPr>
            <w:tcW w:w="706" w:type="pct"/>
            <w:vAlign w:val="center"/>
          </w:tcPr>
          <w:p w14:paraId="2AEEDEBF" w14:textId="77777777" w:rsidR="001A7572" w:rsidRPr="00B335A0" w:rsidRDefault="001A7572" w:rsidP="00F65320">
            <w:pPr>
              <w:autoSpaceDE w:val="0"/>
              <w:autoSpaceDN w:val="0"/>
              <w:adjustRightInd w:val="0"/>
              <w:spacing w:before="80" w:after="80"/>
              <w:jc w:val="right"/>
              <w:rPr>
                <w:b/>
                <w:bCs/>
                <w:color w:val="000000" w:themeColor="text1"/>
                <w:sz w:val="18"/>
                <w:szCs w:val="18"/>
                <w:lang w:val="es-ES_tradnl"/>
              </w:rPr>
            </w:pPr>
            <w:r w:rsidRPr="00B335A0">
              <w:rPr>
                <w:b/>
                <w:bCs/>
                <w:color w:val="000000" w:themeColor="text1"/>
                <w:sz w:val="18"/>
                <w:szCs w:val="18"/>
                <w:lang w:val="es-ES_tradnl"/>
              </w:rPr>
              <w:t>1</w:t>
            </w:r>
            <w:r>
              <w:rPr>
                <w:b/>
                <w:bCs/>
                <w:color w:val="000000" w:themeColor="text1"/>
                <w:sz w:val="18"/>
                <w:szCs w:val="18"/>
                <w:lang w:val="es-ES_tradnl"/>
              </w:rPr>
              <w:t>1</w:t>
            </w:r>
          </w:p>
        </w:tc>
      </w:tr>
      <w:tr w:rsidR="001A7572" w:rsidRPr="00B335A0" w14:paraId="12DE8584" w14:textId="77777777" w:rsidTr="003F1483">
        <w:tc>
          <w:tcPr>
            <w:tcW w:w="1473" w:type="pct"/>
            <w:shd w:val="clear" w:color="auto" w:fill="BDD6EE" w:themeFill="accent1" w:themeFillTint="66"/>
            <w:vAlign w:val="center"/>
          </w:tcPr>
          <w:p w14:paraId="4E8C93E9" w14:textId="77777777" w:rsidR="001A7572" w:rsidRPr="00B335A0" w:rsidRDefault="001A7572" w:rsidP="00F65320">
            <w:pPr>
              <w:autoSpaceDE w:val="0"/>
              <w:autoSpaceDN w:val="0"/>
              <w:adjustRightInd w:val="0"/>
              <w:spacing w:before="80" w:after="80"/>
              <w:rPr>
                <w:color w:val="000000" w:themeColor="text1"/>
                <w:sz w:val="18"/>
                <w:szCs w:val="18"/>
                <w:lang w:val="es-ES_tradnl"/>
              </w:rPr>
            </w:pPr>
            <w:r w:rsidRPr="00B335A0">
              <w:rPr>
                <w:color w:val="000000" w:themeColor="text1"/>
                <w:sz w:val="18"/>
                <w:szCs w:val="18"/>
                <w:lang w:val="es-ES_tradnl"/>
              </w:rPr>
              <w:t>Cuantía total concedida (3) €</w:t>
            </w:r>
          </w:p>
        </w:tc>
        <w:tc>
          <w:tcPr>
            <w:tcW w:w="705" w:type="pct"/>
            <w:vAlign w:val="center"/>
          </w:tcPr>
          <w:p w14:paraId="02133873" w14:textId="77777777" w:rsidR="001A7572" w:rsidRPr="00B335A0" w:rsidRDefault="001A7572" w:rsidP="00F65320">
            <w:pPr>
              <w:autoSpaceDE w:val="0"/>
              <w:autoSpaceDN w:val="0"/>
              <w:adjustRightInd w:val="0"/>
              <w:spacing w:before="80" w:after="80"/>
              <w:jc w:val="right"/>
              <w:rPr>
                <w:color w:val="000000" w:themeColor="text1"/>
                <w:sz w:val="16"/>
                <w:szCs w:val="16"/>
                <w:lang w:val="es-ES_tradnl"/>
              </w:rPr>
            </w:pPr>
            <w:r w:rsidRPr="00B335A0">
              <w:rPr>
                <w:color w:val="000000" w:themeColor="text1"/>
                <w:sz w:val="16"/>
                <w:szCs w:val="16"/>
                <w:lang w:val="es-ES_tradnl"/>
              </w:rPr>
              <w:t>2.448.467,19</w:t>
            </w:r>
            <w:r w:rsidRPr="00B335A0">
              <w:rPr>
                <w:rFonts w:cs="Calibri"/>
                <w:color w:val="000000" w:themeColor="text1"/>
                <w:sz w:val="16"/>
                <w:szCs w:val="16"/>
              </w:rPr>
              <w:t xml:space="preserve"> </w:t>
            </w:r>
          </w:p>
        </w:tc>
        <w:tc>
          <w:tcPr>
            <w:tcW w:w="705" w:type="pct"/>
            <w:vAlign w:val="center"/>
          </w:tcPr>
          <w:p w14:paraId="36694F59" w14:textId="77777777" w:rsidR="001A7572" w:rsidRPr="00B335A0" w:rsidRDefault="001A7572" w:rsidP="00F65320">
            <w:pPr>
              <w:autoSpaceDE w:val="0"/>
              <w:autoSpaceDN w:val="0"/>
              <w:adjustRightInd w:val="0"/>
              <w:spacing w:before="80" w:after="80"/>
              <w:jc w:val="right"/>
              <w:rPr>
                <w:rFonts w:cs="Calibri"/>
                <w:color w:val="000000" w:themeColor="text1"/>
                <w:sz w:val="16"/>
                <w:szCs w:val="16"/>
              </w:rPr>
            </w:pPr>
            <w:r w:rsidRPr="00B335A0">
              <w:rPr>
                <w:color w:val="000000" w:themeColor="text1"/>
                <w:sz w:val="16"/>
                <w:szCs w:val="16"/>
              </w:rPr>
              <w:t>2.075.873,05</w:t>
            </w:r>
          </w:p>
        </w:tc>
        <w:tc>
          <w:tcPr>
            <w:tcW w:w="705" w:type="pct"/>
            <w:vAlign w:val="center"/>
          </w:tcPr>
          <w:p w14:paraId="0115CC53" w14:textId="77777777" w:rsidR="001A7572" w:rsidRPr="00B335A0" w:rsidRDefault="001A7572" w:rsidP="00F65320">
            <w:pPr>
              <w:autoSpaceDE w:val="0"/>
              <w:autoSpaceDN w:val="0"/>
              <w:adjustRightInd w:val="0"/>
              <w:spacing w:before="80" w:after="80"/>
              <w:jc w:val="right"/>
              <w:rPr>
                <w:color w:val="000000" w:themeColor="text1"/>
                <w:sz w:val="16"/>
                <w:szCs w:val="16"/>
                <w:lang w:val="es-ES_tradnl"/>
              </w:rPr>
            </w:pPr>
            <w:r w:rsidRPr="00B335A0">
              <w:rPr>
                <w:color w:val="000000" w:themeColor="text1"/>
                <w:sz w:val="16"/>
                <w:szCs w:val="16"/>
                <w:lang w:val="es-ES_tradnl"/>
              </w:rPr>
              <w:t>2.724.451,33</w:t>
            </w:r>
          </w:p>
        </w:tc>
        <w:tc>
          <w:tcPr>
            <w:tcW w:w="705" w:type="pct"/>
            <w:vAlign w:val="center"/>
          </w:tcPr>
          <w:p w14:paraId="3C4C3F1B" w14:textId="77777777" w:rsidR="001A7572" w:rsidRPr="00B335A0" w:rsidRDefault="001A7572" w:rsidP="00F65320">
            <w:pPr>
              <w:autoSpaceDE w:val="0"/>
              <w:autoSpaceDN w:val="0"/>
              <w:adjustRightInd w:val="0"/>
              <w:spacing w:before="80" w:after="80"/>
              <w:jc w:val="right"/>
              <w:rPr>
                <w:color w:val="000000" w:themeColor="text1"/>
                <w:sz w:val="16"/>
                <w:szCs w:val="16"/>
                <w:lang w:val="es-ES_tradnl"/>
              </w:rPr>
            </w:pPr>
            <w:r w:rsidRPr="00B335A0">
              <w:rPr>
                <w:color w:val="000000" w:themeColor="text1"/>
                <w:sz w:val="16"/>
                <w:szCs w:val="16"/>
                <w:lang w:val="es-ES_tradnl"/>
              </w:rPr>
              <w:t>1.650.903,64</w:t>
            </w:r>
          </w:p>
        </w:tc>
        <w:tc>
          <w:tcPr>
            <w:tcW w:w="706" w:type="pct"/>
            <w:vAlign w:val="center"/>
          </w:tcPr>
          <w:p w14:paraId="541DB611" w14:textId="77777777" w:rsidR="001A7572" w:rsidRPr="00B335A0" w:rsidRDefault="001A7572" w:rsidP="00F65320">
            <w:pPr>
              <w:autoSpaceDE w:val="0"/>
              <w:autoSpaceDN w:val="0"/>
              <w:adjustRightInd w:val="0"/>
              <w:spacing w:before="80" w:after="80"/>
              <w:jc w:val="right"/>
              <w:rPr>
                <w:b/>
                <w:bCs/>
                <w:color w:val="000000" w:themeColor="text1"/>
                <w:sz w:val="16"/>
                <w:szCs w:val="16"/>
                <w:lang w:val="es-ES_tradnl"/>
              </w:rPr>
            </w:pPr>
            <w:r>
              <w:rPr>
                <w:b/>
                <w:bCs/>
                <w:color w:val="000000" w:themeColor="text1"/>
                <w:sz w:val="16"/>
                <w:szCs w:val="16"/>
                <w:lang w:val="es-ES_tradnl"/>
              </w:rPr>
              <w:t>652</w:t>
            </w:r>
            <w:r w:rsidRPr="00B335A0">
              <w:rPr>
                <w:b/>
                <w:bCs/>
                <w:color w:val="000000" w:themeColor="text1"/>
                <w:sz w:val="16"/>
                <w:szCs w:val="16"/>
                <w:lang w:val="es-ES_tradnl"/>
              </w:rPr>
              <w:t>.</w:t>
            </w:r>
            <w:r>
              <w:rPr>
                <w:b/>
                <w:bCs/>
                <w:color w:val="000000" w:themeColor="text1"/>
                <w:sz w:val="16"/>
                <w:szCs w:val="16"/>
                <w:lang w:val="es-ES_tradnl"/>
              </w:rPr>
              <w:t>046</w:t>
            </w:r>
            <w:r w:rsidRPr="00B335A0">
              <w:rPr>
                <w:b/>
                <w:bCs/>
                <w:color w:val="000000" w:themeColor="text1"/>
                <w:sz w:val="16"/>
                <w:szCs w:val="16"/>
                <w:lang w:val="es-ES_tradnl"/>
              </w:rPr>
              <w:t>,</w:t>
            </w:r>
            <w:r>
              <w:rPr>
                <w:b/>
                <w:bCs/>
                <w:color w:val="000000" w:themeColor="text1"/>
                <w:sz w:val="16"/>
                <w:szCs w:val="16"/>
                <w:lang w:val="es-ES_tradnl"/>
              </w:rPr>
              <w:t>38</w:t>
            </w:r>
          </w:p>
        </w:tc>
      </w:tr>
    </w:tbl>
    <w:p w14:paraId="7DB4DC89" w14:textId="77777777" w:rsidR="001A7572" w:rsidRPr="00B335A0" w:rsidRDefault="001A7572" w:rsidP="001A7572">
      <w:pPr>
        <w:spacing w:before="80" w:after="80" w:line="240" w:lineRule="auto"/>
        <w:contextualSpacing/>
        <w:rPr>
          <w:color w:val="000000" w:themeColor="text1"/>
          <w:sz w:val="18"/>
          <w:szCs w:val="18"/>
          <w:lang w:val="es-ES_tradnl"/>
        </w:rPr>
      </w:pPr>
      <w:r w:rsidRPr="00B335A0">
        <w:rPr>
          <w:color w:val="000000" w:themeColor="text1"/>
          <w:sz w:val="18"/>
          <w:szCs w:val="18"/>
          <w:lang w:val="es-ES_tradnl"/>
        </w:rPr>
        <w:t>(1) en el caso de adjudicación directa se contabiliza una solicitud por proyecto.</w:t>
      </w:r>
    </w:p>
    <w:p w14:paraId="1E7D6DD5" w14:textId="77777777" w:rsidR="001A7572" w:rsidRPr="00B335A0" w:rsidRDefault="001A7572" w:rsidP="001A7572">
      <w:pPr>
        <w:spacing w:before="80" w:after="80" w:line="240" w:lineRule="auto"/>
        <w:contextualSpacing/>
        <w:rPr>
          <w:color w:val="000000" w:themeColor="text1"/>
          <w:sz w:val="18"/>
          <w:szCs w:val="18"/>
          <w:lang w:val="es-ES_tradnl"/>
        </w:rPr>
      </w:pPr>
      <w:r w:rsidRPr="00B335A0">
        <w:rPr>
          <w:color w:val="000000" w:themeColor="text1"/>
          <w:sz w:val="18"/>
          <w:szCs w:val="18"/>
          <w:lang w:val="es-ES_tradnl"/>
        </w:rPr>
        <w:t>(2) la fecha de resolución de la convocatoria determina la inclusión del proyecto solicitado.</w:t>
      </w:r>
    </w:p>
    <w:p w14:paraId="4CEB33CF" w14:textId="77777777" w:rsidR="001A7572" w:rsidRPr="00B335A0" w:rsidRDefault="001A7572" w:rsidP="001A7572">
      <w:pPr>
        <w:spacing w:before="80" w:after="80" w:line="240" w:lineRule="auto"/>
        <w:contextualSpacing/>
        <w:rPr>
          <w:color w:val="000000" w:themeColor="text1"/>
          <w:sz w:val="18"/>
          <w:szCs w:val="18"/>
          <w:lang w:val="es-ES_tradnl"/>
        </w:rPr>
      </w:pPr>
      <w:r w:rsidRPr="00B335A0">
        <w:rPr>
          <w:color w:val="000000" w:themeColor="text1"/>
          <w:sz w:val="18"/>
          <w:szCs w:val="18"/>
          <w:lang w:val="es-ES_tradnl"/>
        </w:rPr>
        <w:t>(3) se incluye la cuantía total concedida para todas las anualidades.</w:t>
      </w:r>
    </w:p>
    <w:p w14:paraId="762F6536" w14:textId="77777777" w:rsidR="0068776B" w:rsidRDefault="0068776B" w:rsidP="000D627B">
      <w:pPr>
        <w:pStyle w:val="Ttulo4"/>
        <w:numPr>
          <w:ilvl w:val="0"/>
          <w:numId w:val="0"/>
        </w:numPr>
        <w:ind w:left="864" w:hanging="864"/>
        <w:rPr>
          <w:lang w:val="es-ES_tradnl"/>
        </w:rPr>
      </w:pPr>
      <w:r w:rsidRPr="00175B73">
        <w:rPr>
          <w:lang w:val="es-ES_tradnl"/>
        </w:rPr>
        <w:t>4.2.2.2 C</w:t>
      </w:r>
      <w:r w:rsidR="00971732" w:rsidRPr="00175B73">
        <w:rPr>
          <w:lang w:val="es-ES_tradnl"/>
        </w:rPr>
        <w:t>ontratos de</w:t>
      </w:r>
      <w:r w:rsidR="00971732" w:rsidRPr="00971732">
        <w:rPr>
          <w:lang w:val="es-ES_tradnl"/>
        </w:rPr>
        <w:t xml:space="preserve"> transferencia de conocimiento</w:t>
      </w:r>
    </w:p>
    <w:p w14:paraId="134AC0BB" w14:textId="77777777" w:rsidR="001A7572" w:rsidRPr="00AB1A64" w:rsidRDefault="001A7572" w:rsidP="001A7572">
      <w:pPr>
        <w:autoSpaceDE w:val="0"/>
        <w:autoSpaceDN w:val="0"/>
        <w:adjustRightInd w:val="0"/>
        <w:spacing w:after="0"/>
        <w:contextualSpacing/>
      </w:pPr>
      <w:r w:rsidRPr="00AB1A64">
        <w:rPr>
          <w:lang w:val="es-ES_tradnl"/>
        </w:rPr>
        <w:t>Se incluyen los contratos de servicios de I+D+i (incluidos los contratos a cargo de proyectos CDTI o RETOS concedidos a empresas), consultoría y asistencia técnica.</w:t>
      </w:r>
      <w:r w:rsidRPr="00AB1A64">
        <w:t xml:space="preserve"> Se excluyen los contratos de servicios incluidos en Plataformas y Servicios de Fisabio. </w:t>
      </w:r>
    </w:p>
    <w:p w14:paraId="35D08001" w14:textId="77777777" w:rsidR="00B84B6E" w:rsidRPr="009C39D3" w:rsidRDefault="00B84B6E" w:rsidP="001A7572">
      <w:pPr>
        <w:autoSpaceDE w:val="0"/>
        <w:autoSpaceDN w:val="0"/>
        <w:adjustRightInd w:val="0"/>
        <w:spacing w:after="0"/>
        <w:contextualSpacing/>
        <w:rPr>
          <w:color w:val="FF0000"/>
          <w:lang w:val="es-ES_tradnl"/>
        </w:rPr>
      </w:pPr>
    </w:p>
    <w:p w14:paraId="1ACB7770" w14:textId="77777777" w:rsidR="00B84B6E" w:rsidRPr="00B84B6E" w:rsidRDefault="00B84B6E" w:rsidP="00B84B6E">
      <w:pPr>
        <w:spacing w:before="80" w:after="80" w:line="240" w:lineRule="auto"/>
        <w:contextualSpacing/>
        <w:rPr>
          <w:b/>
          <w:sz w:val="18"/>
          <w:szCs w:val="18"/>
        </w:rPr>
      </w:pPr>
      <w:r w:rsidRPr="00B84B6E">
        <w:rPr>
          <w:b/>
          <w:sz w:val="18"/>
          <w:szCs w:val="18"/>
        </w:rPr>
        <w:t xml:space="preserve">Tabla </w:t>
      </w:r>
      <w:r w:rsidR="00736B74">
        <w:rPr>
          <w:b/>
          <w:sz w:val="18"/>
          <w:szCs w:val="18"/>
        </w:rPr>
        <w:t>4.</w:t>
      </w:r>
      <w:r w:rsidR="001A7572">
        <w:rPr>
          <w:b/>
          <w:sz w:val="18"/>
          <w:szCs w:val="18"/>
        </w:rPr>
        <w:t>10</w:t>
      </w:r>
      <w:r w:rsidRPr="00B84B6E">
        <w:rPr>
          <w:b/>
          <w:sz w:val="18"/>
          <w:szCs w:val="18"/>
        </w:rPr>
        <w:t xml:space="preserve">. Contratos de servicios de I+D </w:t>
      </w:r>
    </w:p>
    <w:tbl>
      <w:tblPr>
        <w:tblW w:w="779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384"/>
        <w:gridCol w:w="1305"/>
        <w:gridCol w:w="1275"/>
        <w:gridCol w:w="1276"/>
        <w:gridCol w:w="1276"/>
        <w:gridCol w:w="1276"/>
      </w:tblGrid>
      <w:tr w:rsidR="001A7572" w:rsidRPr="003E4EC2" w14:paraId="714AB4E4" w14:textId="77777777" w:rsidTr="00F65320">
        <w:tc>
          <w:tcPr>
            <w:tcW w:w="1384" w:type="dxa"/>
            <w:vMerge w:val="restart"/>
            <w:shd w:val="clear" w:color="auto" w:fill="1F3864" w:themeFill="accent5" w:themeFillShade="80"/>
            <w:vAlign w:val="center"/>
          </w:tcPr>
          <w:p w14:paraId="0AB1CBB2" w14:textId="77777777" w:rsidR="001A7572" w:rsidRPr="003E4EC2" w:rsidRDefault="001A7572" w:rsidP="00F65320">
            <w:pPr>
              <w:autoSpaceDE w:val="0"/>
              <w:autoSpaceDN w:val="0"/>
              <w:adjustRightInd w:val="0"/>
              <w:spacing w:before="80" w:after="80" w:line="240" w:lineRule="auto"/>
              <w:rPr>
                <w:b/>
                <w:color w:val="EE0000"/>
                <w:sz w:val="18"/>
                <w:szCs w:val="18"/>
              </w:rPr>
            </w:pPr>
          </w:p>
        </w:tc>
        <w:tc>
          <w:tcPr>
            <w:tcW w:w="6408" w:type="dxa"/>
            <w:gridSpan w:val="5"/>
            <w:tcBorders>
              <w:bottom w:val="single" w:sz="4" w:space="0" w:color="7F7F7F" w:themeColor="text1" w:themeTint="80"/>
            </w:tcBorders>
            <w:shd w:val="clear" w:color="auto" w:fill="1F3864" w:themeFill="accent5" w:themeFillShade="80"/>
            <w:vAlign w:val="center"/>
          </w:tcPr>
          <w:p w14:paraId="61E0347E" w14:textId="77777777" w:rsidR="001A7572" w:rsidRPr="00D65A43" w:rsidRDefault="001A7572" w:rsidP="00F65320">
            <w:pPr>
              <w:autoSpaceDE w:val="0"/>
              <w:autoSpaceDN w:val="0"/>
              <w:adjustRightInd w:val="0"/>
              <w:spacing w:before="80" w:after="80" w:line="240" w:lineRule="auto"/>
              <w:rPr>
                <w:b/>
                <w:bCs/>
                <w:sz w:val="18"/>
                <w:szCs w:val="18"/>
              </w:rPr>
            </w:pPr>
            <w:r w:rsidRPr="00D65A43">
              <w:rPr>
                <w:b/>
                <w:bCs/>
                <w:sz w:val="18"/>
                <w:szCs w:val="18"/>
              </w:rPr>
              <w:t>Número de contratos firmados</w:t>
            </w:r>
          </w:p>
        </w:tc>
      </w:tr>
      <w:tr w:rsidR="001A7572" w:rsidRPr="003E4EC2" w14:paraId="64477E26" w14:textId="77777777" w:rsidTr="00F65320">
        <w:tc>
          <w:tcPr>
            <w:tcW w:w="1384" w:type="dxa"/>
            <w:vMerge/>
            <w:tcBorders>
              <w:bottom w:val="single" w:sz="4" w:space="0" w:color="7F7F7F" w:themeColor="text1" w:themeTint="80"/>
            </w:tcBorders>
            <w:shd w:val="clear" w:color="auto" w:fill="F2F2F2" w:themeFill="background1" w:themeFillShade="F2"/>
            <w:vAlign w:val="center"/>
          </w:tcPr>
          <w:p w14:paraId="5A0A76FA" w14:textId="77777777" w:rsidR="001A7572" w:rsidRPr="003E4EC2" w:rsidRDefault="001A7572" w:rsidP="00F65320">
            <w:pPr>
              <w:autoSpaceDE w:val="0"/>
              <w:autoSpaceDN w:val="0"/>
              <w:adjustRightInd w:val="0"/>
              <w:spacing w:before="80" w:after="80" w:line="240" w:lineRule="auto"/>
              <w:rPr>
                <w:color w:val="EE0000"/>
                <w:sz w:val="18"/>
                <w:szCs w:val="18"/>
              </w:rPr>
            </w:pPr>
          </w:p>
        </w:tc>
        <w:tc>
          <w:tcPr>
            <w:tcW w:w="1305" w:type="dxa"/>
            <w:shd w:val="clear" w:color="auto" w:fill="1F3864" w:themeFill="accent5" w:themeFillShade="80"/>
          </w:tcPr>
          <w:p w14:paraId="5E83413D" w14:textId="77777777" w:rsidR="001A7572" w:rsidRPr="00D65A43" w:rsidRDefault="001A7572" w:rsidP="00F65320">
            <w:pPr>
              <w:autoSpaceDE w:val="0"/>
              <w:autoSpaceDN w:val="0"/>
              <w:adjustRightInd w:val="0"/>
              <w:spacing w:before="80" w:after="80" w:line="240" w:lineRule="auto"/>
              <w:jc w:val="center"/>
              <w:rPr>
                <w:b/>
                <w:sz w:val="18"/>
                <w:szCs w:val="18"/>
              </w:rPr>
            </w:pPr>
            <w:r w:rsidRPr="00D65A43">
              <w:rPr>
                <w:b/>
                <w:sz w:val="18"/>
                <w:szCs w:val="18"/>
              </w:rPr>
              <w:t>2021</w:t>
            </w:r>
          </w:p>
        </w:tc>
        <w:tc>
          <w:tcPr>
            <w:tcW w:w="1275" w:type="dxa"/>
            <w:shd w:val="clear" w:color="auto" w:fill="1F3864" w:themeFill="accent5" w:themeFillShade="80"/>
          </w:tcPr>
          <w:p w14:paraId="6C6ABAFE" w14:textId="77777777" w:rsidR="001A7572" w:rsidRPr="00D65A43" w:rsidRDefault="001A7572" w:rsidP="00F65320">
            <w:pPr>
              <w:autoSpaceDE w:val="0"/>
              <w:autoSpaceDN w:val="0"/>
              <w:adjustRightInd w:val="0"/>
              <w:spacing w:before="80" w:after="80" w:line="240" w:lineRule="auto"/>
              <w:jc w:val="center"/>
              <w:rPr>
                <w:b/>
                <w:sz w:val="18"/>
                <w:szCs w:val="18"/>
              </w:rPr>
            </w:pPr>
            <w:r w:rsidRPr="00D65A43">
              <w:rPr>
                <w:b/>
                <w:sz w:val="18"/>
                <w:szCs w:val="18"/>
              </w:rPr>
              <w:t>2022</w:t>
            </w:r>
          </w:p>
        </w:tc>
        <w:tc>
          <w:tcPr>
            <w:tcW w:w="1276" w:type="dxa"/>
            <w:shd w:val="clear" w:color="auto" w:fill="1F3864" w:themeFill="accent5" w:themeFillShade="80"/>
          </w:tcPr>
          <w:p w14:paraId="55948973" w14:textId="77777777" w:rsidR="001A7572" w:rsidRPr="00D65A43" w:rsidRDefault="001A7572" w:rsidP="00F65320">
            <w:pPr>
              <w:autoSpaceDE w:val="0"/>
              <w:autoSpaceDN w:val="0"/>
              <w:adjustRightInd w:val="0"/>
              <w:spacing w:before="80" w:after="80" w:line="240" w:lineRule="auto"/>
              <w:jc w:val="center"/>
              <w:rPr>
                <w:b/>
                <w:sz w:val="18"/>
                <w:szCs w:val="18"/>
              </w:rPr>
            </w:pPr>
            <w:r w:rsidRPr="00D65A43">
              <w:rPr>
                <w:b/>
                <w:sz w:val="18"/>
                <w:szCs w:val="18"/>
              </w:rPr>
              <w:t>2023</w:t>
            </w:r>
          </w:p>
        </w:tc>
        <w:tc>
          <w:tcPr>
            <w:tcW w:w="1276" w:type="dxa"/>
            <w:shd w:val="clear" w:color="auto" w:fill="1F3864" w:themeFill="accent5" w:themeFillShade="80"/>
          </w:tcPr>
          <w:p w14:paraId="3E69DF43" w14:textId="77777777" w:rsidR="001A7572" w:rsidRPr="00D65A43" w:rsidRDefault="001A7572" w:rsidP="00F65320">
            <w:pPr>
              <w:autoSpaceDE w:val="0"/>
              <w:autoSpaceDN w:val="0"/>
              <w:adjustRightInd w:val="0"/>
              <w:spacing w:before="80" w:after="80" w:line="240" w:lineRule="auto"/>
              <w:jc w:val="center"/>
              <w:rPr>
                <w:b/>
                <w:sz w:val="18"/>
                <w:szCs w:val="18"/>
              </w:rPr>
            </w:pPr>
            <w:r w:rsidRPr="00D65A43">
              <w:rPr>
                <w:b/>
                <w:sz w:val="18"/>
                <w:szCs w:val="18"/>
              </w:rPr>
              <w:t>2024</w:t>
            </w:r>
          </w:p>
        </w:tc>
        <w:tc>
          <w:tcPr>
            <w:tcW w:w="1276" w:type="dxa"/>
            <w:shd w:val="clear" w:color="auto" w:fill="1F3864" w:themeFill="accent5" w:themeFillShade="80"/>
          </w:tcPr>
          <w:p w14:paraId="7EA6E90C" w14:textId="77777777" w:rsidR="001A7572" w:rsidRPr="00D65A43" w:rsidRDefault="001A7572" w:rsidP="00F65320">
            <w:pPr>
              <w:autoSpaceDE w:val="0"/>
              <w:autoSpaceDN w:val="0"/>
              <w:adjustRightInd w:val="0"/>
              <w:spacing w:before="80" w:after="80" w:line="240" w:lineRule="auto"/>
              <w:jc w:val="center"/>
              <w:rPr>
                <w:b/>
                <w:sz w:val="18"/>
                <w:szCs w:val="18"/>
              </w:rPr>
            </w:pPr>
            <w:r>
              <w:rPr>
                <w:b/>
                <w:sz w:val="18"/>
                <w:szCs w:val="18"/>
              </w:rPr>
              <w:t>2025</w:t>
            </w:r>
          </w:p>
        </w:tc>
      </w:tr>
      <w:tr w:rsidR="001A7572" w:rsidRPr="003E4EC2" w14:paraId="3536299B" w14:textId="77777777" w:rsidTr="00F65320">
        <w:tc>
          <w:tcPr>
            <w:tcW w:w="1384" w:type="dxa"/>
            <w:shd w:val="clear" w:color="auto" w:fill="BDD6EE" w:themeFill="accent1" w:themeFillTint="66"/>
            <w:vAlign w:val="center"/>
          </w:tcPr>
          <w:p w14:paraId="25BF5D56" w14:textId="77777777" w:rsidR="001A7572" w:rsidRPr="00D65A43" w:rsidRDefault="001A7572" w:rsidP="00F65320">
            <w:pPr>
              <w:autoSpaceDE w:val="0"/>
              <w:autoSpaceDN w:val="0"/>
              <w:adjustRightInd w:val="0"/>
              <w:spacing w:before="80" w:after="80" w:line="240" w:lineRule="auto"/>
              <w:rPr>
                <w:sz w:val="18"/>
                <w:szCs w:val="18"/>
              </w:rPr>
            </w:pPr>
            <w:r w:rsidRPr="00D65A43">
              <w:rPr>
                <w:sz w:val="18"/>
                <w:szCs w:val="18"/>
              </w:rPr>
              <w:t>Nacional</w:t>
            </w:r>
          </w:p>
        </w:tc>
        <w:tc>
          <w:tcPr>
            <w:tcW w:w="1305" w:type="dxa"/>
            <w:shd w:val="clear" w:color="auto" w:fill="FFFFFF" w:themeFill="background1"/>
          </w:tcPr>
          <w:p w14:paraId="396C6470"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sz w:val="18"/>
                <w:szCs w:val="18"/>
              </w:rPr>
              <w:t>15</w:t>
            </w:r>
          </w:p>
        </w:tc>
        <w:tc>
          <w:tcPr>
            <w:tcW w:w="1275" w:type="dxa"/>
            <w:shd w:val="clear" w:color="auto" w:fill="FFFFFF" w:themeFill="background1"/>
          </w:tcPr>
          <w:p w14:paraId="0E55FF5F"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bCs/>
                <w:sz w:val="18"/>
                <w:szCs w:val="18"/>
              </w:rPr>
              <w:t>23</w:t>
            </w:r>
          </w:p>
        </w:tc>
        <w:tc>
          <w:tcPr>
            <w:tcW w:w="1276" w:type="dxa"/>
            <w:shd w:val="clear" w:color="auto" w:fill="FFFFFF" w:themeFill="background1"/>
          </w:tcPr>
          <w:p w14:paraId="14329B75"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bCs/>
                <w:sz w:val="18"/>
                <w:szCs w:val="18"/>
              </w:rPr>
              <w:t>13</w:t>
            </w:r>
          </w:p>
        </w:tc>
        <w:tc>
          <w:tcPr>
            <w:tcW w:w="1276" w:type="dxa"/>
            <w:shd w:val="clear" w:color="auto" w:fill="FFFFFF" w:themeFill="background1"/>
          </w:tcPr>
          <w:p w14:paraId="748296F7" w14:textId="77777777" w:rsidR="001A7572" w:rsidRPr="00D65A43" w:rsidRDefault="001A7572" w:rsidP="00F65320">
            <w:pPr>
              <w:autoSpaceDE w:val="0"/>
              <w:autoSpaceDN w:val="0"/>
              <w:adjustRightInd w:val="0"/>
              <w:spacing w:before="80" w:after="80" w:line="240" w:lineRule="auto"/>
              <w:jc w:val="right"/>
              <w:rPr>
                <w:bCs/>
                <w:sz w:val="18"/>
                <w:szCs w:val="18"/>
              </w:rPr>
            </w:pPr>
            <w:r w:rsidRPr="00D65A43">
              <w:rPr>
                <w:bCs/>
                <w:sz w:val="18"/>
                <w:szCs w:val="18"/>
              </w:rPr>
              <w:t>14</w:t>
            </w:r>
          </w:p>
        </w:tc>
        <w:tc>
          <w:tcPr>
            <w:tcW w:w="1276" w:type="dxa"/>
            <w:shd w:val="clear" w:color="auto" w:fill="FFFFFF" w:themeFill="background1"/>
          </w:tcPr>
          <w:p w14:paraId="50E67C2A" w14:textId="77777777" w:rsidR="001A7572" w:rsidRPr="00833DB4" w:rsidRDefault="001A7572" w:rsidP="00F65320">
            <w:pPr>
              <w:autoSpaceDE w:val="0"/>
              <w:autoSpaceDN w:val="0"/>
              <w:adjustRightInd w:val="0"/>
              <w:spacing w:before="80" w:after="80" w:line="240" w:lineRule="auto"/>
              <w:jc w:val="right"/>
              <w:rPr>
                <w:b/>
                <w:sz w:val="18"/>
                <w:szCs w:val="18"/>
              </w:rPr>
            </w:pPr>
            <w:r w:rsidRPr="00833DB4">
              <w:rPr>
                <w:b/>
                <w:sz w:val="18"/>
                <w:szCs w:val="18"/>
              </w:rPr>
              <w:t>56</w:t>
            </w:r>
          </w:p>
        </w:tc>
      </w:tr>
      <w:tr w:rsidR="001A7572" w:rsidRPr="003E4EC2" w14:paraId="328A3684" w14:textId="77777777" w:rsidTr="00F65320">
        <w:tc>
          <w:tcPr>
            <w:tcW w:w="1384" w:type="dxa"/>
            <w:shd w:val="clear" w:color="auto" w:fill="BDD6EE" w:themeFill="accent1" w:themeFillTint="66"/>
            <w:vAlign w:val="center"/>
          </w:tcPr>
          <w:p w14:paraId="79E6EAAF" w14:textId="77777777" w:rsidR="001A7572" w:rsidRPr="00D65A43" w:rsidRDefault="001A7572" w:rsidP="00F65320">
            <w:pPr>
              <w:autoSpaceDE w:val="0"/>
              <w:autoSpaceDN w:val="0"/>
              <w:adjustRightInd w:val="0"/>
              <w:spacing w:before="80" w:after="80" w:line="240" w:lineRule="auto"/>
              <w:rPr>
                <w:sz w:val="18"/>
                <w:szCs w:val="18"/>
              </w:rPr>
            </w:pPr>
            <w:r w:rsidRPr="00D65A43">
              <w:rPr>
                <w:sz w:val="18"/>
                <w:szCs w:val="18"/>
              </w:rPr>
              <w:t xml:space="preserve">Internacional </w:t>
            </w:r>
          </w:p>
        </w:tc>
        <w:tc>
          <w:tcPr>
            <w:tcW w:w="1305" w:type="dxa"/>
            <w:shd w:val="clear" w:color="auto" w:fill="FFFFFF" w:themeFill="background1"/>
          </w:tcPr>
          <w:p w14:paraId="2AC63170"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sz w:val="18"/>
                <w:szCs w:val="18"/>
              </w:rPr>
              <w:t>16</w:t>
            </w:r>
          </w:p>
        </w:tc>
        <w:tc>
          <w:tcPr>
            <w:tcW w:w="1275" w:type="dxa"/>
            <w:shd w:val="clear" w:color="auto" w:fill="FFFFFF" w:themeFill="background1"/>
          </w:tcPr>
          <w:p w14:paraId="106364E4"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bCs/>
                <w:sz w:val="18"/>
                <w:szCs w:val="18"/>
              </w:rPr>
              <w:t>3</w:t>
            </w:r>
          </w:p>
        </w:tc>
        <w:tc>
          <w:tcPr>
            <w:tcW w:w="1276" w:type="dxa"/>
            <w:shd w:val="clear" w:color="auto" w:fill="FFFFFF" w:themeFill="background1"/>
          </w:tcPr>
          <w:p w14:paraId="50223214"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bCs/>
                <w:sz w:val="18"/>
                <w:szCs w:val="18"/>
              </w:rPr>
              <w:t>17</w:t>
            </w:r>
          </w:p>
        </w:tc>
        <w:tc>
          <w:tcPr>
            <w:tcW w:w="1276" w:type="dxa"/>
            <w:shd w:val="clear" w:color="auto" w:fill="FFFFFF" w:themeFill="background1"/>
          </w:tcPr>
          <w:p w14:paraId="4AE80C65" w14:textId="77777777" w:rsidR="001A7572" w:rsidRPr="00D65A43" w:rsidRDefault="001A7572" w:rsidP="00F65320">
            <w:pPr>
              <w:autoSpaceDE w:val="0"/>
              <w:autoSpaceDN w:val="0"/>
              <w:adjustRightInd w:val="0"/>
              <w:spacing w:before="80" w:after="80" w:line="240" w:lineRule="auto"/>
              <w:jc w:val="right"/>
              <w:rPr>
                <w:bCs/>
                <w:sz w:val="18"/>
                <w:szCs w:val="18"/>
              </w:rPr>
            </w:pPr>
            <w:r w:rsidRPr="00D65A43">
              <w:rPr>
                <w:bCs/>
                <w:sz w:val="18"/>
                <w:szCs w:val="18"/>
              </w:rPr>
              <w:t>12</w:t>
            </w:r>
          </w:p>
        </w:tc>
        <w:tc>
          <w:tcPr>
            <w:tcW w:w="1276" w:type="dxa"/>
            <w:shd w:val="clear" w:color="auto" w:fill="FFFFFF" w:themeFill="background1"/>
          </w:tcPr>
          <w:p w14:paraId="43306472" w14:textId="77777777" w:rsidR="001A7572" w:rsidRPr="00833DB4" w:rsidRDefault="001A7572" w:rsidP="00F65320">
            <w:pPr>
              <w:autoSpaceDE w:val="0"/>
              <w:autoSpaceDN w:val="0"/>
              <w:adjustRightInd w:val="0"/>
              <w:spacing w:before="80" w:after="80" w:line="240" w:lineRule="auto"/>
              <w:jc w:val="right"/>
              <w:rPr>
                <w:b/>
                <w:sz w:val="18"/>
                <w:szCs w:val="18"/>
              </w:rPr>
            </w:pPr>
            <w:r w:rsidRPr="00833DB4">
              <w:rPr>
                <w:b/>
                <w:sz w:val="18"/>
                <w:szCs w:val="18"/>
              </w:rPr>
              <w:t>12</w:t>
            </w:r>
          </w:p>
        </w:tc>
      </w:tr>
      <w:tr w:rsidR="001A7572" w:rsidRPr="003E4EC2" w14:paraId="61C0C32D" w14:textId="77777777" w:rsidTr="00F65320">
        <w:tc>
          <w:tcPr>
            <w:tcW w:w="1384" w:type="dxa"/>
            <w:shd w:val="clear" w:color="auto" w:fill="BDD6EE" w:themeFill="accent1" w:themeFillTint="66"/>
            <w:vAlign w:val="center"/>
          </w:tcPr>
          <w:p w14:paraId="7B5A3C44" w14:textId="77777777" w:rsidR="001A7572" w:rsidRPr="00D65A43" w:rsidRDefault="001A7572" w:rsidP="00F65320">
            <w:pPr>
              <w:autoSpaceDE w:val="0"/>
              <w:autoSpaceDN w:val="0"/>
              <w:adjustRightInd w:val="0"/>
              <w:spacing w:before="80" w:after="80" w:line="240" w:lineRule="auto"/>
              <w:rPr>
                <w:sz w:val="18"/>
                <w:szCs w:val="18"/>
              </w:rPr>
            </w:pPr>
            <w:r w:rsidRPr="00D65A43">
              <w:rPr>
                <w:sz w:val="18"/>
                <w:szCs w:val="18"/>
              </w:rPr>
              <w:t xml:space="preserve">Importe total </w:t>
            </w:r>
            <w:r w:rsidRPr="00D65A43">
              <w:rPr>
                <w:sz w:val="18"/>
                <w:szCs w:val="18"/>
                <w:lang w:val="es-ES_tradnl"/>
              </w:rPr>
              <w:t>€</w:t>
            </w:r>
          </w:p>
        </w:tc>
        <w:tc>
          <w:tcPr>
            <w:tcW w:w="1305" w:type="dxa"/>
            <w:shd w:val="clear" w:color="auto" w:fill="FFFFFF" w:themeFill="background1"/>
          </w:tcPr>
          <w:p w14:paraId="4FC7067F"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sz w:val="18"/>
                <w:szCs w:val="18"/>
              </w:rPr>
              <w:t>1.082.637,88</w:t>
            </w:r>
          </w:p>
        </w:tc>
        <w:tc>
          <w:tcPr>
            <w:tcW w:w="1275" w:type="dxa"/>
            <w:shd w:val="clear" w:color="auto" w:fill="FFFFFF" w:themeFill="background1"/>
          </w:tcPr>
          <w:p w14:paraId="2151117A"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sz w:val="18"/>
                <w:szCs w:val="18"/>
              </w:rPr>
              <w:t>420.276,99</w:t>
            </w:r>
          </w:p>
        </w:tc>
        <w:tc>
          <w:tcPr>
            <w:tcW w:w="1276" w:type="dxa"/>
            <w:shd w:val="clear" w:color="auto" w:fill="FFFFFF" w:themeFill="background1"/>
          </w:tcPr>
          <w:p w14:paraId="3E1838E8" w14:textId="77777777" w:rsidR="001A7572" w:rsidRPr="00D65A43" w:rsidRDefault="001A7572" w:rsidP="00F65320">
            <w:pPr>
              <w:autoSpaceDE w:val="0"/>
              <w:autoSpaceDN w:val="0"/>
              <w:adjustRightInd w:val="0"/>
              <w:spacing w:before="80" w:after="80" w:line="240" w:lineRule="auto"/>
              <w:jc w:val="right"/>
              <w:rPr>
                <w:sz w:val="18"/>
                <w:szCs w:val="18"/>
              </w:rPr>
            </w:pPr>
            <w:r w:rsidRPr="00D65A43">
              <w:rPr>
                <w:bCs/>
                <w:sz w:val="18"/>
                <w:szCs w:val="18"/>
              </w:rPr>
              <w:t>1.936.705,12</w:t>
            </w:r>
          </w:p>
        </w:tc>
        <w:tc>
          <w:tcPr>
            <w:tcW w:w="1276" w:type="dxa"/>
            <w:shd w:val="clear" w:color="auto" w:fill="FFFFFF" w:themeFill="background1"/>
          </w:tcPr>
          <w:p w14:paraId="424BEFFA" w14:textId="77777777" w:rsidR="001A7572" w:rsidRPr="00D65A43" w:rsidRDefault="001A7572" w:rsidP="00F65320">
            <w:pPr>
              <w:autoSpaceDE w:val="0"/>
              <w:autoSpaceDN w:val="0"/>
              <w:adjustRightInd w:val="0"/>
              <w:spacing w:before="80" w:after="80" w:line="240" w:lineRule="auto"/>
              <w:jc w:val="right"/>
              <w:rPr>
                <w:bCs/>
                <w:sz w:val="18"/>
                <w:szCs w:val="18"/>
              </w:rPr>
            </w:pPr>
            <w:r w:rsidRPr="00D65A43">
              <w:rPr>
                <w:bCs/>
                <w:sz w:val="18"/>
                <w:szCs w:val="18"/>
              </w:rPr>
              <w:t>3.017.358,10</w:t>
            </w:r>
          </w:p>
        </w:tc>
        <w:tc>
          <w:tcPr>
            <w:tcW w:w="1276" w:type="dxa"/>
            <w:shd w:val="clear" w:color="auto" w:fill="FFFFFF" w:themeFill="background1"/>
          </w:tcPr>
          <w:p w14:paraId="76421F89" w14:textId="77777777" w:rsidR="001A7572" w:rsidRPr="00833DB4" w:rsidRDefault="001A7572" w:rsidP="00F65320">
            <w:pPr>
              <w:autoSpaceDE w:val="0"/>
              <w:autoSpaceDN w:val="0"/>
              <w:adjustRightInd w:val="0"/>
              <w:spacing w:before="80" w:after="80" w:line="240" w:lineRule="auto"/>
              <w:jc w:val="center"/>
              <w:rPr>
                <w:b/>
                <w:sz w:val="18"/>
                <w:szCs w:val="18"/>
              </w:rPr>
            </w:pPr>
            <w:r w:rsidRPr="00833DB4">
              <w:rPr>
                <w:b/>
                <w:sz w:val="18"/>
                <w:szCs w:val="18"/>
              </w:rPr>
              <w:t>3.972.323,75</w:t>
            </w:r>
          </w:p>
        </w:tc>
      </w:tr>
    </w:tbl>
    <w:p w14:paraId="3B0C91A8" w14:textId="77777777" w:rsidR="00B84B6E" w:rsidRPr="009C39D3" w:rsidRDefault="00B84B6E" w:rsidP="00B84B6E">
      <w:pPr>
        <w:spacing w:after="0"/>
        <w:contextualSpacing/>
        <w:rPr>
          <w:b/>
          <w:bCs/>
          <w:color w:val="FF0000"/>
          <w:sz w:val="22"/>
          <w:szCs w:val="22"/>
          <w:lang w:val="es-ES_tradnl"/>
        </w:rPr>
      </w:pPr>
    </w:p>
    <w:p w14:paraId="6C3C9A9E" w14:textId="77777777" w:rsidR="00B84B6E" w:rsidRDefault="00B84B6E" w:rsidP="00B84B6E">
      <w:pPr>
        <w:spacing w:before="80" w:after="80" w:line="240" w:lineRule="auto"/>
        <w:contextualSpacing/>
        <w:rPr>
          <w:b/>
          <w:sz w:val="18"/>
          <w:szCs w:val="18"/>
        </w:rPr>
      </w:pPr>
      <w:r w:rsidRPr="00B84B6E">
        <w:rPr>
          <w:b/>
          <w:sz w:val="18"/>
          <w:szCs w:val="18"/>
        </w:rPr>
        <w:t xml:space="preserve">Tabla </w:t>
      </w:r>
      <w:r w:rsidR="00736B74">
        <w:rPr>
          <w:b/>
          <w:sz w:val="18"/>
          <w:szCs w:val="18"/>
        </w:rPr>
        <w:t>4.</w:t>
      </w:r>
      <w:r w:rsidR="001A7572">
        <w:rPr>
          <w:b/>
          <w:sz w:val="18"/>
          <w:szCs w:val="18"/>
        </w:rPr>
        <w:t>11</w:t>
      </w:r>
      <w:r w:rsidRPr="00B84B6E">
        <w:rPr>
          <w:b/>
          <w:sz w:val="18"/>
          <w:szCs w:val="18"/>
        </w:rPr>
        <w:t>. Patentes, Modelos de Utilidad y Software en explotación en 202</w:t>
      </w:r>
      <w:r w:rsidR="001A7572">
        <w:rPr>
          <w:b/>
          <w:sz w:val="18"/>
          <w:szCs w:val="18"/>
        </w:rPr>
        <w:t>5</w:t>
      </w:r>
      <w:r w:rsidRPr="00B84B6E">
        <w:rPr>
          <w:b/>
          <w:sz w:val="18"/>
          <w:szCs w:val="18"/>
        </w:rPr>
        <w:t xml:space="preserve"> y años anteriores</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1010"/>
        <w:gridCol w:w="1137"/>
        <w:gridCol w:w="1137"/>
        <w:gridCol w:w="1263"/>
        <w:gridCol w:w="1136"/>
        <w:gridCol w:w="1262"/>
        <w:gridCol w:w="1136"/>
        <w:gridCol w:w="1265"/>
      </w:tblGrid>
      <w:tr w:rsidR="001A7572" w:rsidRPr="00D311AB" w14:paraId="292CE514" w14:textId="77777777" w:rsidTr="00F65320">
        <w:tc>
          <w:tcPr>
            <w:tcW w:w="540" w:type="pct"/>
            <w:vMerge w:val="restart"/>
            <w:shd w:val="clear" w:color="auto" w:fill="1F3864"/>
            <w:vAlign w:val="center"/>
          </w:tcPr>
          <w:p w14:paraId="6C048F44" w14:textId="77777777" w:rsidR="001A7572" w:rsidRPr="00D311AB" w:rsidRDefault="001A7572" w:rsidP="00F65320">
            <w:pPr>
              <w:autoSpaceDE w:val="0"/>
              <w:autoSpaceDN w:val="0"/>
              <w:adjustRightInd w:val="0"/>
              <w:spacing w:before="80" w:after="80" w:line="240" w:lineRule="auto"/>
              <w:jc w:val="center"/>
              <w:rPr>
                <w:b/>
                <w:sz w:val="18"/>
                <w:szCs w:val="18"/>
              </w:rPr>
            </w:pPr>
            <w:r w:rsidRPr="00D311AB">
              <w:rPr>
                <w:b/>
                <w:sz w:val="18"/>
                <w:szCs w:val="18"/>
              </w:rPr>
              <w:t>Ref.</w:t>
            </w:r>
          </w:p>
        </w:tc>
        <w:tc>
          <w:tcPr>
            <w:tcW w:w="608" w:type="pct"/>
            <w:vMerge w:val="restart"/>
            <w:shd w:val="clear" w:color="auto" w:fill="1F3864"/>
          </w:tcPr>
          <w:p w14:paraId="05F904E4" w14:textId="77777777" w:rsidR="001A7572" w:rsidRPr="00D311AB" w:rsidRDefault="001A7572" w:rsidP="00F65320">
            <w:pPr>
              <w:autoSpaceDE w:val="0"/>
              <w:autoSpaceDN w:val="0"/>
              <w:adjustRightInd w:val="0"/>
              <w:spacing w:before="80" w:after="80" w:line="240" w:lineRule="auto"/>
              <w:jc w:val="center"/>
              <w:rPr>
                <w:b/>
                <w:sz w:val="18"/>
                <w:szCs w:val="18"/>
              </w:rPr>
            </w:pPr>
            <w:r>
              <w:rPr>
                <w:b/>
                <w:sz w:val="18"/>
                <w:szCs w:val="18"/>
              </w:rPr>
              <w:t>Tipo</w:t>
            </w:r>
          </w:p>
        </w:tc>
        <w:tc>
          <w:tcPr>
            <w:tcW w:w="608" w:type="pct"/>
            <w:vMerge w:val="restart"/>
            <w:shd w:val="clear" w:color="auto" w:fill="1F3864"/>
          </w:tcPr>
          <w:p w14:paraId="3D3D4292" w14:textId="77777777" w:rsidR="001A7572" w:rsidRPr="00D311AB" w:rsidRDefault="001A7572" w:rsidP="00F65320">
            <w:pPr>
              <w:autoSpaceDE w:val="0"/>
              <w:autoSpaceDN w:val="0"/>
              <w:adjustRightInd w:val="0"/>
              <w:spacing w:before="80" w:after="80" w:line="240" w:lineRule="auto"/>
              <w:jc w:val="center"/>
              <w:rPr>
                <w:b/>
                <w:sz w:val="18"/>
                <w:szCs w:val="18"/>
              </w:rPr>
            </w:pPr>
            <w:r w:rsidRPr="00D311AB">
              <w:rPr>
                <w:b/>
                <w:sz w:val="18"/>
                <w:szCs w:val="18"/>
              </w:rPr>
              <w:t>Año licencia</w:t>
            </w:r>
          </w:p>
        </w:tc>
        <w:tc>
          <w:tcPr>
            <w:tcW w:w="3243" w:type="pct"/>
            <w:gridSpan w:val="5"/>
            <w:tcBorders>
              <w:bottom w:val="single" w:sz="4" w:space="0" w:color="7F7F7F" w:themeColor="text1" w:themeTint="80"/>
            </w:tcBorders>
            <w:shd w:val="clear" w:color="auto" w:fill="1F3864"/>
            <w:vAlign w:val="center"/>
          </w:tcPr>
          <w:p w14:paraId="722FA72A" w14:textId="77777777" w:rsidR="001A7572" w:rsidRPr="00D311AB" w:rsidRDefault="001A7572" w:rsidP="00F65320">
            <w:pPr>
              <w:autoSpaceDE w:val="0"/>
              <w:autoSpaceDN w:val="0"/>
              <w:adjustRightInd w:val="0"/>
              <w:spacing w:before="80" w:after="80" w:line="240" w:lineRule="auto"/>
              <w:jc w:val="center"/>
              <w:rPr>
                <w:b/>
                <w:sz w:val="18"/>
                <w:szCs w:val="18"/>
              </w:rPr>
            </w:pPr>
            <w:r w:rsidRPr="00D311AB">
              <w:rPr>
                <w:b/>
                <w:sz w:val="18"/>
                <w:szCs w:val="18"/>
              </w:rPr>
              <w:t>Ingresos (€)</w:t>
            </w:r>
          </w:p>
        </w:tc>
      </w:tr>
      <w:tr w:rsidR="001A7572" w:rsidRPr="00D311AB" w14:paraId="4D72A3FF" w14:textId="77777777" w:rsidTr="00F65320">
        <w:tc>
          <w:tcPr>
            <w:tcW w:w="540" w:type="pct"/>
            <w:vMerge/>
            <w:tcBorders>
              <w:bottom w:val="single" w:sz="4" w:space="0" w:color="7F7F7F" w:themeColor="text1" w:themeTint="80"/>
            </w:tcBorders>
            <w:shd w:val="clear" w:color="auto" w:fill="1F4E79" w:themeFill="accent1" w:themeFillShade="80"/>
            <w:vAlign w:val="center"/>
          </w:tcPr>
          <w:p w14:paraId="3A5CFC9E" w14:textId="77777777" w:rsidR="001A7572" w:rsidRPr="00D311AB" w:rsidRDefault="001A7572" w:rsidP="00F65320">
            <w:pPr>
              <w:autoSpaceDE w:val="0"/>
              <w:autoSpaceDN w:val="0"/>
              <w:adjustRightInd w:val="0"/>
              <w:spacing w:before="80" w:after="80" w:line="240" w:lineRule="auto"/>
              <w:rPr>
                <w:sz w:val="16"/>
                <w:szCs w:val="16"/>
              </w:rPr>
            </w:pPr>
          </w:p>
        </w:tc>
        <w:tc>
          <w:tcPr>
            <w:tcW w:w="608" w:type="pct"/>
            <w:vMerge/>
            <w:shd w:val="clear" w:color="auto" w:fill="BDD6EE" w:themeFill="accent1" w:themeFillTint="66"/>
          </w:tcPr>
          <w:p w14:paraId="1C5416C3" w14:textId="77777777" w:rsidR="001A7572" w:rsidRPr="00E205D2" w:rsidRDefault="001A7572" w:rsidP="00F65320">
            <w:pPr>
              <w:autoSpaceDE w:val="0"/>
              <w:autoSpaceDN w:val="0"/>
              <w:adjustRightInd w:val="0"/>
              <w:spacing w:before="80" w:after="80" w:line="240" w:lineRule="auto"/>
              <w:jc w:val="center"/>
              <w:rPr>
                <w:b/>
                <w:sz w:val="18"/>
                <w:szCs w:val="18"/>
              </w:rPr>
            </w:pPr>
          </w:p>
        </w:tc>
        <w:tc>
          <w:tcPr>
            <w:tcW w:w="608" w:type="pct"/>
            <w:vMerge/>
            <w:shd w:val="clear" w:color="auto" w:fill="BDD6EE" w:themeFill="accent1" w:themeFillTint="66"/>
          </w:tcPr>
          <w:p w14:paraId="60F9F6C1" w14:textId="77777777" w:rsidR="001A7572" w:rsidRPr="00D311AB" w:rsidRDefault="001A7572" w:rsidP="00F65320">
            <w:pPr>
              <w:autoSpaceDE w:val="0"/>
              <w:autoSpaceDN w:val="0"/>
              <w:adjustRightInd w:val="0"/>
              <w:spacing w:before="80" w:after="80" w:line="240" w:lineRule="auto"/>
              <w:jc w:val="center"/>
              <w:rPr>
                <w:sz w:val="18"/>
                <w:szCs w:val="18"/>
              </w:rPr>
            </w:pPr>
          </w:p>
        </w:tc>
        <w:tc>
          <w:tcPr>
            <w:tcW w:w="675" w:type="pct"/>
            <w:shd w:val="clear" w:color="auto" w:fill="BDD6EE" w:themeFill="accent1" w:themeFillTint="66"/>
            <w:vAlign w:val="center"/>
          </w:tcPr>
          <w:p w14:paraId="707C21A0" w14:textId="77777777" w:rsidR="001A7572" w:rsidRPr="00D311AB" w:rsidRDefault="001A7572" w:rsidP="00F65320">
            <w:pPr>
              <w:autoSpaceDE w:val="0"/>
              <w:autoSpaceDN w:val="0"/>
              <w:adjustRightInd w:val="0"/>
              <w:spacing w:before="80" w:after="80" w:line="240" w:lineRule="auto"/>
              <w:jc w:val="center"/>
              <w:rPr>
                <w:b/>
                <w:sz w:val="18"/>
                <w:szCs w:val="18"/>
              </w:rPr>
            </w:pPr>
            <w:r w:rsidRPr="00D311AB">
              <w:rPr>
                <w:sz w:val="18"/>
                <w:szCs w:val="18"/>
              </w:rPr>
              <w:t>2021</w:t>
            </w:r>
          </w:p>
        </w:tc>
        <w:tc>
          <w:tcPr>
            <w:tcW w:w="608" w:type="pct"/>
            <w:shd w:val="clear" w:color="auto" w:fill="BDD6EE" w:themeFill="accent1" w:themeFillTint="66"/>
            <w:vAlign w:val="center"/>
          </w:tcPr>
          <w:p w14:paraId="6522FD52" w14:textId="77777777" w:rsidR="001A7572" w:rsidRPr="00D311AB" w:rsidRDefault="001A7572" w:rsidP="00F65320">
            <w:pPr>
              <w:autoSpaceDE w:val="0"/>
              <w:autoSpaceDN w:val="0"/>
              <w:adjustRightInd w:val="0"/>
              <w:spacing w:before="80" w:after="80" w:line="240" w:lineRule="auto"/>
              <w:jc w:val="center"/>
              <w:rPr>
                <w:sz w:val="18"/>
                <w:szCs w:val="18"/>
              </w:rPr>
            </w:pPr>
            <w:r w:rsidRPr="00D311AB">
              <w:rPr>
                <w:sz w:val="18"/>
                <w:szCs w:val="18"/>
              </w:rPr>
              <w:t>2022</w:t>
            </w:r>
          </w:p>
        </w:tc>
        <w:tc>
          <w:tcPr>
            <w:tcW w:w="675" w:type="pct"/>
            <w:shd w:val="clear" w:color="auto" w:fill="BDD6EE" w:themeFill="accent1" w:themeFillTint="66"/>
            <w:vAlign w:val="center"/>
          </w:tcPr>
          <w:p w14:paraId="0A5D18EC" w14:textId="77777777" w:rsidR="001A7572" w:rsidRPr="00D311AB" w:rsidRDefault="001A7572" w:rsidP="00F65320">
            <w:pPr>
              <w:autoSpaceDE w:val="0"/>
              <w:autoSpaceDN w:val="0"/>
              <w:adjustRightInd w:val="0"/>
              <w:spacing w:before="80" w:after="80" w:line="240" w:lineRule="auto"/>
              <w:jc w:val="center"/>
              <w:rPr>
                <w:sz w:val="18"/>
                <w:szCs w:val="18"/>
              </w:rPr>
            </w:pPr>
            <w:r w:rsidRPr="00D311AB">
              <w:rPr>
                <w:sz w:val="18"/>
                <w:szCs w:val="18"/>
              </w:rPr>
              <w:t>2023</w:t>
            </w:r>
          </w:p>
        </w:tc>
        <w:tc>
          <w:tcPr>
            <w:tcW w:w="608" w:type="pct"/>
            <w:shd w:val="clear" w:color="auto" w:fill="BDD6EE" w:themeFill="accent1" w:themeFillTint="66"/>
            <w:vAlign w:val="center"/>
          </w:tcPr>
          <w:p w14:paraId="3091B8F4" w14:textId="77777777" w:rsidR="001A7572" w:rsidRPr="00D311AB" w:rsidRDefault="001A7572" w:rsidP="00F65320">
            <w:pPr>
              <w:autoSpaceDE w:val="0"/>
              <w:autoSpaceDN w:val="0"/>
              <w:adjustRightInd w:val="0"/>
              <w:spacing w:before="80" w:after="80" w:line="240" w:lineRule="auto"/>
              <w:jc w:val="center"/>
              <w:rPr>
                <w:sz w:val="18"/>
                <w:szCs w:val="18"/>
              </w:rPr>
            </w:pPr>
            <w:r w:rsidRPr="00D311AB">
              <w:rPr>
                <w:sz w:val="18"/>
                <w:szCs w:val="18"/>
              </w:rPr>
              <w:t>2024</w:t>
            </w:r>
          </w:p>
        </w:tc>
        <w:tc>
          <w:tcPr>
            <w:tcW w:w="677" w:type="pct"/>
            <w:shd w:val="clear" w:color="auto" w:fill="BDD6EE" w:themeFill="accent1" w:themeFillTint="66"/>
            <w:vAlign w:val="center"/>
          </w:tcPr>
          <w:p w14:paraId="61712A5A" w14:textId="77777777" w:rsidR="001A7572" w:rsidRPr="00D311AB" w:rsidRDefault="001A7572" w:rsidP="00F65320">
            <w:pPr>
              <w:autoSpaceDE w:val="0"/>
              <w:autoSpaceDN w:val="0"/>
              <w:adjustRightInd w:val="0"/>
              <w:spacing w:before="80" w:after="80" w:line="240" w:lineRule="auto"/>
              <w:jc w:val="center"/>
              <w:rPr>
                <w:sz w:val="18"/>
                <w:szCs w:val="18"/>
              </w:rPr>
            </w:pPr>
            <w:r>
              <w:rPr>
                <w:sz w:val="18"/>
                <w:szCs w:val="18"/>
              </w:rPr>
              <w:t>2025</w:t>
            </w:r>
          </w:p>
        </w:tc>
      </w:tr>
      <w:tr w:rsidR="001A7572" w:rsidRPr="00D311AB" w14:paraId="4A313017" w14:textId="77777777" w:rsidTr="00F65320">
        <w:tc>
          <w:tcPr>
            <w:tcW w:w="540" w:type="pct"/>
            <w:shd w:val="clear" w:color="auto" w:fill="BDD6EE" w:themeFill="accent1" w:themeFillTint="66"/>
            <w:vAlign w:val="center"/>
          </w:tcPr>
          <w:p w14:paraId="420A5DA8"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I-13-02</w:t>
            </w:r>
          </w:p>
        </w:tc>
        <w:tc>
          <w:tcPr>
            <w:tcW w:w="608" w:type="pct"/>
            <w:shd w:val="clear" w:color="auto" w:fill="FFFFFF" w:themeFill="background1"/>
          </w:tcPr>
          <w:p w14:paraId="22B7BEB7"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Patente</w:t>
            </w:r>
          </w:p>
        </w:tc>
        <w:tc>
          <w:tcPr>
            <w:tcW w:w="608" w:type="pct"/>
            <w:shd w:val="clear" w:color="auto" w:fill="FFFFFF" w:themeFill="background1"/>
            <w:vAlign w:val="center"/>
          </w:tcPr>
          <w:p w14:paraId="7E1C2D4C"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2014</w:t>
            </w:r>
          </w:p>
        </w:tc>
        <w:tc>
          <w:tcPr>
            <w:tcW w:w="675" w:type="pct"/>
            <w:shd w:val="clear" w:color="auto" w:fill="FFFFFF" w:themeFill="background1"/>
            <w:vAlign w:val="center"/>
          </w:tcPr>
          <w:p w14:paraId="1A02AD01" w14:textId="77777777" w:rsidR="001A7572" w:rsidRPr="00D311AB" w:rsidRDefault="001A7572" w:rsidP="00F65320">
            <w:pPr>
              <w:autoSpaceDE w:val="0"/>
              <w:autoSpaceDN w:val="0"/>
              <w:adjustRightInd w:val="0"/>
              <w:spacing w:before="80" w:after="80" w:line="240" w:lineRule="auto"/>
              <w:jc w:val="right"/>
              <w:rPr>
                <w:b/>
                <w:sz w:val="16"/>
                <w:szCs w:val="16"/>
              </w:rPr>
            </w:pPr>
            <w:r w:rsidRPr="00D311AB">
              <w:rPr>
                <w:sz w:val="16"/>
                <w:szCs w:val="16"/>
              </w:rPr>
              <w:t>97.725,04</w:t>
            </w:r>
          </w:p>
        </w:tc>
        <w:tc>
          <w:tcPr>
            <w:tcW w:w="608" w:type="pct"/>
            <w:shd w:val="clear" w:color="auto" w:fill="FFFFFF" w:themeFill="background1"/>
            <w:vAlign w:val="center"/>
          </w:tcPr>
          <w:p w14:paraId="73B3C485"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36.000,00</w:t>
            </w:r>
          </w:p>
        </w:tc>
        <w:tc>
          <w:tcPr>
            <w:tcW w:w="675" w:type="pct"/>
            <w:shd w:val="clear" w:color="auto" w:fill="FFFFFF" w:themeFill="background1"/>
            <w:vAlign w:val="center"/>
          </w:tcPr>
          <w:p w14:paraId="52871541"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10.000</w:t>
            </w:r>
          </w:p>
        </w:tc>
        <w:tc>
          <w:tcPr>
            <w:tcW w:w="608" w:type="pct"/>
            <w:shd w:val="clear" w:color="auto" w:fill="FFFFFF" w:themeFill="background1"/>
            <w:vAlign w:val="center"/>
          </w:tcPr>
          <w:p w14:paraId="2347510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15.000</w:t>
            </w:r>
          </w:p>
        </w:tc>
        <w:tc>
          <w:tcPr>
            <w:tcW w:w="677" w:type="pct"/>
            <w:shd w:val="clear" w:color="auto" w:fill="FFFFFF" w:themeFill="background1"/>
            <w:vAlign w:val="center"/>
          </w:tcPr>
          <w:p w14:paraId="01FC6166"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25.000</w:t>
            </w:r>
          </w:p>
        </w:tc>
      </w:tr>
      <w:tr w:rsidR="001A7572" w:rsidRPr="00D311AB" w14:paraId="66C5E792" w14:textId="77777777" w:rsidTr="00F65320">
        <w:tc>
          <w:tcPr>
            <w:tcW w:w="540" w:type="pct"/>
            <w:shd w:val="clear" w:color="auto" w:fill="BDD6EE" w:themeFill="accent1" w:themeFillTint="66"/>
            <w:vAlign w:val="center"/>
          </w:tcPr>
          <w:p w14:paraId="5C0EB860"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lastRenderedPageBreak/>
              <w:t>I-12-02</w:t>
            </w:r>
          </w:p>
        </w:tc>
        <w:tc>
          <w:tcPr>
            <w:tcW w:w="608" w:type="pct"/>
            <w:shd w:val="clear" w:color="auto" w:fill="FFFFFF" w:themeFill="background1"/>
          </w:tcPr>
          <w:p w14:paraId="3BC4196F"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Patente</w:t>
            </w:r>
          </w:p>
        </w:tc>
        <w:tc>
          <w:tcPr>
            <w:tcW w:w="608" w:type="pct"/>
            <w:shd w:val="clear" w:color="auto" w:fill="FFFFFF" w:themeFill="background1"/>
            <w:vAlign w:val="center"/>
          </w:tcPr>
          <w:p w14:paraId="6D109A01"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2015</w:t>
            </w:r>
          </w:p>
        </w:tc>
        <w:tc>
          <w:tcPr>
            <w:tcW w:w="675" w:type="pct"/>
            <w:shd w:val="clear" w:color="auto" w:fill="FFFFFF" w:themeFill="background1"/>
            <w:vAlign w:val="center"/>
          </w:tcPr>
          <w:p w14:paraId="30F0FAAC"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7613,04</w:t>
            </w:r>
          </w:p>
        </w:tc>
        <w:tc>
          <w:tcPr>
            <w:tcW w:w="608" w:type="pct"/>
            <w:shd w:val="clear" w:color="auto" w:fill="FFFFFF" w:themeFill="background1"/>
            <w:vAlign w:val="center"/>
          </w:tcPr>
          <w:p w14:paraId="27CD57F3"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 xml:space="preserve">10.757,80 </w:t>
            </w:r>
          </w:p>
        </w:tc>
        <w:tc>
          <w:tcPr>
            <w:tcW w:w="675" w:type="pct"/>
            <w:shd w:val="clear" w:color="auto" w:fill="FFFFFF" w:themeFill="background1"/>
            <w:vAlign w:val="center"/>
          </w:tcPr>
          <w:p w14:paraId="0BB3D95A"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12.070,79</w:t>
            </w:r>
          </w:p>
        </w:tc>
        <w:tc>
          <w:tcPr>
            <w:tcW w:w="608" w:type="pct"/>
            <w:shd w:val="clear" w:color="auto" w:fill="FFFFFF" w:themeFill="background1"/>
            <w:vAlign w:val="center"/>
          </w:tcPr>
          <w:p w14:paraId="0DA5FD8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18.453,38</w:t>
            </w:r>
          </w:p>
        </w:tc>
        <w:tc>
          <w:tcPr>
            <w:tcW w:w="677" w:type="pct"/>
            <w:shd w:val="clear" w:color="auto" w:fill="FFFFFF" w:themeFill="background1"/>
            <w:vAlign w:val="center"/>
          </w:tcPr>
          <w:p w14:paraId="33FC07D9"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18.665,07</w:t>
            </w:r>
          </w:p>
        </w:tc>
      </w:tr>
      <w:tr w:rsidR="001A7572" w:rsidRPr="00D311AB" w14:paraId="791FB13B" w14:textId="77777777" w:rsidTr="00F65320">
        <w:tc>
          <w:tcPr>
            <w:tcW w:w="540" w:type="pct"/>
            <w:shd w:val="clear" w:color="auto" w:fill="BDD6EE" w:themeFill="accent1" w:themeFillTint="66"/>
            <w:vAlign w:val="center"/>
          </w:tcPr>
          <w:p w14:paraId="5151C0C7"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I-16-20</w:t>
            </w:r>
          </w:p>
        </w:tc>
        <w:tc>
          <w:tcPr>
            <w:tcW w:w="608" w:type="pct"/>
            <w:shd w:val="clear" w:color="auto" w:fill="FFFFFF" w:themeFill="background1"/>
          </w:tcPr>
          <w:p w14:paraId="485D6BFB"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Patente</w:t>
            </w:r>
          </w:p>
        </w:tc>
        <w:tc>
          <w:tcPr>
            <w:tcW w:w="608" w:type="pct"/>
            <w:shd w:val="clear" w:color="auto" w:fill="FFFFFF" w:themeFill="background1"/>
            <w:vAlign w:val="center"/>
          </w:tcPr>
          <w:p w14:paraId="4304664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2019, 2021</w:t>
            </w:r>
          </w:p>
        </w:tc>
        <w:tc>
          <w:tcPr>
            <w:tcW w:w="675" w:type="pct"/>
            <w:shd w:val="clear" w:color="auto" w:fill="FFFFFF" w:themeFill="background1"/>
            <w:vAlign w:val="center"/>
          </w:tcPr>
          <w:p w14:paraId="1AD4B9CA"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08" w:type="pct"/>
            <w:shd w:val="clear" w:color="auto" w:fill="FFFFFF" w:themeFill="background1"/>
            <w:vAlign w:val="center"/>
          </w:tcPr>
          <w:p w14:paraId="6DE847DB"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75" w:type="pct"/>
            <w:shd w:val="clear" w:color="auto" w:fill="FFFFFF" w:themeFill="background1"/>
            <w:vAlign w:val="center"/>
          </w:tcPr>
          <w:p w14:paraId="031995B9"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08" w:type="pct"/>
            <w:shd w:val="clear" w:color="auto" w:fill="FFFFFF" w:themeFill="background1"/>
            <w:vAlign w:val="center"/>
          </w:tcPr>
          <w:p w14:paraId="079182BF"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77" w:type="pct"/>
            <w:shd w:val="clear" w:color="auto" w:fill="FFFFFF" w:themeFill="background1"/>
            <w:vAlign w:val="center"/>
          </w:tcPr>
          <w:p w14:paraId="74519721"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0</w:t>
            </w:r>
          </w:p>
        </w:tc>
      </w:tr>
      <w:tr w:rsidR="001A7572" w:rsidRPr="00D311AB" w14:paraId="324598CD" w14:textId="77777777" w:rsidTr="00F65320">
        <w:tc>
          <w:tcPr>
            <w:tcW w:w="540" w:type="pct"/>
            <w:shd w:val="clear" w:color="auto" w:fill="BDD6EE" w:themeFill="accent1" w:themeFillTint="66"/>
            <w:vAlign w:val="center"/>
          </w:tcPr>
          <w:p w14:paraId="4FDF16D9"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I-17-28</w:t>
            </w:r>
          </w:p>
        </w:tc>
        <w:tc>
          <w:tcPr>
            <w:tcW w:w="608" w:type="pct"/>
            <w:shd w:val="clear" w:color="auto" w:fill="FFFFFF" w:themeFill="background1"/>
          </w:tcPr>
          <w:p w14:paraId="3C7C6AC2"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Software</w:t>
            </w:r>
          </w:p>
        </w:tc>
        <w:tc>
          <w:tcPr>
            <w:tcW w:w="608" w:type="pct"/>
            <w:shd w:val="clear" w:color="auto" w:fill="FFFFFF" w:themeFill="background1"/>
            <w:vAlign w:val="center"/>
          </w:tcPr>
          <w:p w14:paraId="0C186BD9"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2019</w:t>
            </w:r>
          </w:p>
        </w:tc>
        <w:tc>
          <w:tcPr>
            <w:tcW w:w="675" w:type="pct"/>
            <w:shd w:val="clear" w:color="auto" w:fill="FFFFFF" w:themeFill="background1"/>
            <w:vAlign w:val="center"/>
          </w:tcPr>
          <w:p w14:paraId="1FEE0F5E"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08" w:type="pct"/>
            <w:shd w:val="clear" w:color="auto" w:fill="FFFFFF" w:themeFill="background1"/>
            <w:vAlign w:val="center"/>
          </w:tcPr>
          <w:p w14:paraId="0AD05115"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75" w:type="pct"/>
            <w:shd w:val="clear" w:color="auto" w:fill="FFFFFF" w:themeFill="background1"/>
            <w:vAlign w:val="center"/>
          </w:tcPr>
          <w:p w14:paraId="74C3547D"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08" w:type="pct"/>
            <w:shd w:val="clear" w:color="auto" w:fill="FFFFFF" w:themeFill="background1"/>
            <w:vAlign w:val="center"/>
          </w:tcPr>
          <w:p w14:paraId="048D32A7"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77" w:type="pct"/>
            <w:shd w:val="clear" w:color="auto" w:fill="FFFFFF" w:themeFill="background1"/>
            <w:vAlign w:val="center"/>
          </w:tcPr>
          <w:p w14:paraId="37DCF23B"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r>
      <w:tr w:rsidR="001A7572" w:rsidRPr="00D311AB" w14:paraId="2AED918A" w14:textId="77777777" w:rsidTr="00F65320">
        <w:tc>
          <w:tcPr>
            <w:tcW w:w="540" w:type="pct"/>
            <w:shd w:val="clear" w:color="auto" w:fill="BDD6EE" w:themeFill="accent1" w:themeFillTint="66"/>
            <w:vAlign w:val="center"/>
          </w:tcPr>
          <w:p w14:paraId="3303C25F"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I-17-15</w:t>
            </w:r>
          </w:p>
        </w:tc>
        <w:tc>
          <w:tcPr>
            <w:tcW w:w="608" w:type="pct"/>
            <w:shd w:val="clear" w:color="auto" w:fill="FFFFFF" w:themeFill="background1"/>
          </w:tcPr>
          <w:p w14:paraId="32447E72"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Modelo de utilidad</w:t>
            </w:r>
          </w:p>
        </w:tc>
        <w:tc>
          <w:tcPr>
            <w:tcW w:w="608" w:type="pct"/>
            <w:shd w:val="clear" w:color="auto" w:fill="FFFFFF" w:themeFill="background1"/>
            <w:vAlign w:val="center"/>
          </w:tcPr>
          <w:p w14:paraId="08B39D4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2019</w:t>
            </w:r>
          </w:p>
        </w:tc>
        <w:tc>
          <w:tcPr>
            <w:tcW w:w="675" w:type="pct"/>
            <w:shd w:val="clear" w:color="auto" w:fill="FFFFFF" w:themeFill="background1"/>
            <w:vAlign w:val="center"/>
          </w:tcPr>
          <w:p w14:paraId="6DA579AB"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99,75</w:t>
            </w:r>
          </w:p>
        </w:tc>
        <w:tc>
          <w:tcPr>
            <w:tcW w:w="608" w:type="pct"/>
            <w:shd w:val="clear" w:color="auto" w:fill="FFFFFF" w:themeFill="background1"/>
            <w:vAlign w:val="center"/>
          </w:tcPr>
          <w:p w14:paraId="00397CE7"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105</w:t>
            </w:r>
          </w:p>
        </w:tc>
        <w:tc>
          <w:tcPr>
            <w:tcW w:w="675" w:type="pct"/>
            <w:shd w:val="clear" w:color="auto" w:fill="FFFFFF" w:themeFill="background1"/>
            <w:vAlign w:val="center"/>
          </w:tcPr>
          <w:p w14:paraId="38794D0F"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495,2</w:t>
            </w:r>
          </w:p>
        </w:tc>
        <w:tc>
          <w:tcPr>
            <w:tcW w:w="608" w:type="pct"/>
            <w:shd w:val="clear" w:color="auto" w:fill="FFFFFF" w:themeFill="background1"/>
            <w:vAlign w:val="center"/>
          </w:tcPr>
          <w:p w14:paraId="208E198F"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420</w:t>
            </w:r>
          </w:p>
        </w:tc>
        <w:tc>
          <w:tcPr>
            <w:tcW w:w="677" w:type="pct"/>
            <w:shd w:val="clear" w:color="auto" w:fill="FFFFFF" w:themeFill="background1"/>
            <w:vAlign w:val="center"/>
          </w:tcPr>
          <w:p w14:paraId="06775466"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420</w:t>
            </w:r>
          </w:p>
        </w:tc>
      </w:tr>
      <w:tr w:rsidR="001A7572" w:rsidRPr="00D311AB" w14:paraId="3566D5BD" w14:textId="77777777" w:rsidTr="00F65320">
        <w:tc>
          <w:tcPr>
            <w:tcW w:w="540" w:type="pct"/>
            <w:shd w:val="clear" w:color="auto" w:fill="BDD6EE" w:themeFill="accent1" w:themeFillTint="66"/>
            <w:vAlign w:val="center"/>
          </w:tcPr>
          <w:p w14:paraId="76F535B8"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I-16-10</w:t>
            </w:r>
          </w:p>
        </w:tc>
        <w:tc>
          <w:tcPr>
            <w:tcW w:w="608" w:type="pct"/>
            <w:shd w:val="clear" w:color="auto" w:fill="FFFFFF" w:themeFill="background1"/>
          </w:tcPr>
          <w:p w14:paraId="381AC4D6"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Modelo de utilidad</w:t>
            </w:r>
          </w:p>
        </w:tc>
        <w:tc>
          <w:tcPr>
            <w:tcW w:w="608" w:type="pct"/>
            <w:shd w:val="clear" w:color="auto" w:fill="FFFFFF" w:themeFill="background1"/>
            <w:vAlign w:val="center"/>
          </w:tcPr>
          <w:p w14:paraId="75FE1C4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2019</w:t>
            </w:r>
          </w:p>
        </w:tc>
        <w:tc>
          <w:tcPr>
            <w:tcW w:w="675" w:type="pct"/>
            <w:shd w:val="clear" w:color="auto" w:fill="FFFFFF" w:themeFill="background1"/>
            <w:vAlign w:val="center"/>
          </w:tcPr>
          <w:p w14:paraId="308FEE7E"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18,7</w:t>
            </w:r>
          </w:p>
        </w:tc>
        <w:tc>
          <w:tcPr>
            <w:tcW w:w="608" w:type="pct"/>
            <w:shd w:val="clear" w:color="auto" w:fill="FFFFFF" w:themeFill="background1"/>
            <w:vAlign w:val="center"/>
          </w:tcPr>
          <w:p w14:paraId="1CBD26D3"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75" w:type="pct"/>
            <w:shd w:val="clear" w:color="auto" w:fill="FFFFFF" w:themeFill="background1"/>
            <w:vAlign w:val="center"/>
          </w:tcPr>
          <w:p w14:paraId="1F873855"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08" w:type="pct"/>
            <w:shd w:val="clear" w:color="auto" w:fill="FFFFFF" w:themeFill="background1"/>
            <w:vAlign w:val="center"/>
          </w:tcPr>
          <w:p w14:paraId="2188D9E4"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77" w:type="pct"/>
            <w:shd w:val="clear" w:color="auto" w:fill="FFFFFF" w:themeFill="background1"/>
            <w:vAlign w:val="center"/>
          </w:tcPr>
          <w:p w14:paraId="1A1BBE79"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r>
      <w:tr w:rsidR="001A7572" w:rsidRPr="00D311AB" w14:paraId="6665ADBE" w14:textId="77777777" w:rsidTr="00F65320">
        <w:tc>
          <w:tcPr>
            <w:tcW w:w="540" w:type="pct"/>
            <w:shd w:val="clear" w:color="auto" w:fill="BDD6EE" w:themeFill="accent1" w:themeFillTint="66"/>
            <w:vAlign w:val="center"/>
          </w:tcPr>
          <w:p w14:paraId="45228CD3"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I-13-07</w:t>
            </w:r>
          </w:p>
        </w:tc>
        <w:tc>
          <w:tcPr>
            <w:tcW w:w="608" w:type="pct"/>
            <w:shd w:val="clear" w:color="auto" w:fill="FFFFFF" w:themeFill="background1"/>
          </w:tcPr>
          <w:p w14:paraId="59815A56"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Patente</w:t>
            </w:r>
          </w:p>
        </w:tc>
        <w:tc>
          <w:tcPr>
            <w:tcW w:w="608" w:type="pct"/>
            <w:shd w:val="clear" w:color="auto" w:fill="FFFFFF" w:themeFill="background1"/>
            <w:vAlign w:val="center"/>
          </w:tcPr>
          <w:p w14:paraId="52736D5B"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2023</w:t>
            </w:r>
          </w:p>
        </w:tc>
        <w:tc>
          <w:tcPr>
            <w:tcW w:w="675" w:type="pct"/>
            <w:shd w:val="clear" w:color="auto" w:fill="FFFFFF" w:themeFill="background1"/>
            <w:vAlign w:val="center"/>
          </w:tcPr>
          <w:p w14:paraId="31372D47"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08" w:type="pct"/>
            <w:shd w:val="clear" w:color="auto" w:fill="FFFFFF" w:themeFill="background1"/>
            <w:vAlign w:val="center"/>
          </w:tcPr>
          <w:p w14:paraId="2CD0C1E1"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75" w:type="pct"/>
            <w:shd w:val="clear" w:color="auto" w:fill="FFFFFF" w:themeFill="background1"/>
            <w:vAlign w:val="center"/>
          </w:tcPr>
          <w:p w14:paraId="5FAA9A5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08" w:type="pct"/>
            <w:shd w:val="clear" w:color="auto" w:fill="FFFFFF" w:themeFill="background1"/>
            <w:vAlign w:val="center"/>
          </w:tcPr>
          <w:p w14:paraId="2EF0185B"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0</w:t>
            </w:r>
          </w:p>
        </w:tc>
        <w:tc>
          <w:tcPr>
            <w:tcW w:w="677" w:type="pct"/>
            <w:shd w:val="clear" w:color="auto" w:fill="FFFFFF" w:themeFill="background1"/>
            <w:vAlign w:val="center"/>
          </w:tcPr>
          <w:p w14:paraId="4BE33499"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r>
      <w:tr w:rsidR="001A7572" w:rsidRPr="00D311AB" w14:paraId="5DCCEB25" w14:textId="77777777" w:rsidTr="00F65320">
        <w:tc>
          <w:tcPr>
            <w:tcW w:w="540" w:type="pct"/>
            <w:shd w:val="clear" w:color="auto" w:fill="BDD6EE" w:themeFill="accent1" w:themeFillTint="66"/>
            <w:vAlign w:val="center"/>
          </w:tcPr>
          <w:p w14:paraId="65C73BE5" w14:textId="77777777" w:rsidR="001A7572" w:rsidRPr="00D311AB" w:rsidRDefault="001A7572" w:rsidP="00F65320">
            <w:pPr>
              <w:autoSpaceDE w:val="0"/>
              <w:autoSpaceDN w:val="0"/>
              <w:adjustRightInd w:val="0"/>
              <w:spacing w:before="80" w:after="80" w:line="240" w:lineRule="auto"/>
              <w:rPr>
                <w:sz w:val="18"/>
                <w:szCs w:val="18"/>
              </w:rPr>
            </w:pPr>
            <w:r>
              <w:rPr>
                <w:sz w:val="18"/>
                <w:szCs w:val="18"/>
              </w:rPr>
              <w:t>I-21-29</w:t>
            </w:r>
          </w:p>
        </w:tc>
        <w:tc>
          <w:tcPr>
            <w:tcW w:w="608" w:type="pct"/>
            <w:shd w:val="clear" w:color="auto" w:fill="FFFFFF" w:themeFill="background1"/>
          </w:tcPr>
          <w:p w14:paraId="2751B348" w14:textId="77777777" w:rsidR="001A7572" w:rsidRDefault="001A7572" w:rsidP="00F65320">
            <w:pPr>
              <w:autoSpaceDE w:val="0"/>
              <w:autoSpaceDN w:val="0"/>
              <w:adjustRightInd w:val="0"/>
              <w:spacing w:before="80" w:after="80" w:line="240" w:lineRule="auto"/>
              <w:jc w:val="center"/>
              <w:rPr>
                <w:sz w:val="16"/>
                <w:szCs w:val="16"/>
              </w:rPr>
            </w:pPr>
            <w:r>
              <w:rPr>
                <w:sz w:val="16"/>
                <w:szCs w:val="16"/>
              </w:rPr>
              <w:t>Software</w:t>
            </w:r>
          </w:p>
        </w:tc>
        <w:tc>
          <w:tcPr>
            <w:tcW w:w="608" w:type="pct"/>
            <w:shd w:val="clear" w:color="auto" w:fill="FFFFFF" w:themeFill="background1"/>
            <w:vAlign w:val="center"/>
          </w:tcPr>
          <w:p w14:paraId="0457AB00"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2025</w:t>
            </w:r>
          </w:p>
        </w:tc>
        <w:tc>
          <w:tcPr>
            <w:tcW w:w="675" w:type="pct"/>
            <w:shd w:val="clear" w:color="auto" w:fill="FFFFFF" w:themeFill="background1"/>
            <w:vAlign w:val="center"/>
          </w:tcPr>
          <w:p w14:paraId="3247CA4F"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c>
          <w:tcPr>
            <w:tcW w:w="608" w:type="pct"/>
            <w:shd w:val="clear" w:color="auto" w:fill="FFFFFF" w:themeFill="background1"/>
            <w:vAlign w:val="center"/>
          </w:tcPr>
          <w:p w14:paraId="07291218"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c>
          <w:tcPr>
            <w:tcW w:w="675" w:type="pct"/>
            <w:shd w:val="clear" w:color="auto" w:fill="FFFFFF" w:themeFill="background1"/>
            <w:vAlign w:val="center"/>
          </w:tcPr>
          <w:p w14:paraId="4DA7CA95"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c>
          <w:tcPr>
            <w:tcW w:w="608" w:type="pct"/>
            <w:shd w:val="clear" w:color="auto" w:fill="FFFFFF" w:themeFill="background1"/>
            <w:vAlign w:val="center"/>
          </w:tcPr>
          <w:p w14:paraId="391381E2"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c>
          <w:tcPr>
            <w:tcW w:w="677" w:type="pct"/>
            <w:shd w:val="clear" w:color="auto" w:fill="FFFFFF" w:themeFill="background1"/>
            <w:vAlign w:val="center"/>
          </w:tcPr>
          <w:p w14:paraId="3C6A8714"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0</w:t>
            </w:r>
          </w:p>
        </w:tc>
      </w:tr>
      <w:tr w:rsidR="001A7572" w:rsidRPr="00D311AB" w14:paraId="4284585C" w14:textId="77777777" w:rsidTr="00F65320">
        <w:tc>
          <w:tcPr>
            <w:tcW w:w="540" w:type="pct"/>
            <w:shd w:val="clear" w:color="auto" w:fill="BDD6EE" w:themeFill="accent1" w:themeFillTint="66"/>
            <w:vAlign w:val="center"/>
          </w:tcPr>
          <w:p w14:paraId="1965E554"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I-16-19*</w:t>
            </w:r>
          </w:p>
        </w:tc>
        <w:tc>
          <w:tcPr>
            <w:tcW w:w="608" w:type="pct"/>
            <w:shd w:val="clear" w:color="auto" w:fill="FFFFFF" w:themeFill="background1"/>
          </w:tcPr>
          <w:p w14:paraId="751B76CB"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Patente</w:t>
            </w:r>
          </w:p>
        </w:tc>
        <w:tc>
          <w:tcPr>
            <w:tcW w:w="608" w:type="pct"/>
            <w:shd w:val="clear" w:color="auto" w:fill="FFFFFF" w:themeFill="background1"/>
            <w:vAlign w:val="center"/>
          </w:tcPr>
          <w:p w14:paraId="39A93B30"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2022</w:t>
            </w:r>
          </w:p>
        </w:tc>
        <w:tc>
          <w:tcPr>
            <w:tcW w:w="675" w:type="pct"/>
            <w:shd w:val="clear" w:color="auto" w:fill="FFFFFF" w:themeFill="background1"/>
            <w:vAlign w:val="center"/>
          </w:tcPr>
          <w:p w14:paraId="2C507A94"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08" w:type="pct"/>
            <w:shd w:val="clear" w:color="auto" w:fill="FFFFFF" w:themeFill="background1"/>
            <w:vAlign w:val="center"/>
          </w:tcPr>
          <w:p w14:paraId="267B46F3"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96.000</w:t>
            </w:r>
          </w:p>
        </w:tc>
        <w:tc>
          <w:tcPr>
            <w:tcW w:w="675" w:type="pct"/>
            <w:shd w:val="clear" w:color="auto" w:fill="FFFFFF" w:themeFill="background1"/>
            <w:vAlign w:val="center"/>
          </w:tcPr>
          <w:p w14:paraId="625DA12E"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0</w:t>
            </w:r>
          </w:p>
        </w:tc>
        <w:tc>
          <w:tcPr>
            <w:tcW w:w="608" w:type="pct"/>
            <w:shd w:val="clear" w:color="auto" w:fill="FFFFFF" w:themeFill="background1"/>
            <w:vAlign w:val="center"/>
          </w:tcPr>
          <w:p w14:paraId="3CFD57CC"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38</w:t>
            </w:r>
            <w:r w:rsidRPr="00D311AB">
              <w:rPr>
                <w:sz w:val="16"/>
                <w:szCs w:val="16"/>
              </w:rPr>
              <w:t>.400</w:t>
            </w:r>
          </w:p>
        </w:tc>
        <w:tc>
          <w:tcPr>
            <w:tcW w:w="677" w:type="pct"/>
            <w:shd w:val="clear" w:color="auto" w:fill="FFFFFF" w:themeFill="background1"/>
            <w:vAlign w:val="center"/>
          </w:tcPr>
          <w:p w14:paraId="5E1E1123"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38.400</w:t>
            </w:r>
          </w:p>
        </w:tc>
      </w:tr>
      <w:tr w:rsidR="001A7572" w:rsidRPr="00D311AB" w14:paraId="5E7FB1C9" w14:textId="77777777" w:rsidTr="00F65320">
        <w:tc>
          <w:tcPr>
            <w:tcW w:w="540" w:type="pct"/>
            <w:shd w:val="clear" w:color="auto" w:fill="BDD6EE" w:themeFill="accent1" w:themeFillTint="66"/>
            <w:vAlign w:val="center"/>
          </w:tcPr>
          <w:p w14:paraId="6A3EA9CB"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I-16-19*</w:t>
            </w:r>
          </w:p>
        </w:tc>
        <w:tc>
          <w:tcPr>
            <w:tcW w:w="608" w:type="pct"/>
            <w:shd w:val="clear" w:color="auto" w:fill="FFFFFF" w:themeFill="background1"/>
          </w:tcPr>
          <w:p w14:paraId="0104D1ED" w14:textId="77777777" w:rsidR="001A7572" w:rsidRDefault="001A7572" w:rsidP="00F65320">
            <w:pPr>
              <w:autoSpaceDE w:val="0"/>
              <w:autoSpaceDN w:val="0"/>
              <w:adjustRightInd w:val="0"/>
              <w:spacing w:before="80" w:after="80" w:line="240" w:lineRule="auto"/>
              <w:jc w:val="center"/>
              <w:rPr>
                <w:sz w:val="16"/>
                <w:szCs w:val="16"/>
              </w:rPr>
            </w:pPr>
            <w:r>
              <w:rPr>
                <w:sz w:val="16"/>
                <w:szCs w:val="16"/>
              </w:rPr>
              <w:t>Patente</w:t>
            </w:r>
          </w:p>
        </w:tc>
        <w:tc>
          <w:tcPr>
            <w:tcW w:w="608" w:type="pct"/>
            <w:shd w:val="clear" w:color="auto" w:fill="FFFFFF" w:themeFill="background1"/>
            <w:vAlign w:val="center"/>
          </w:tcPr>
          <w:p w14:paraId="30F62A45"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2023</w:t>
            </w:r>
          </w:p>
        </w:tc>
        <w:tc>
          <w:tcPr>
            <w:tcW w:w="675" w:type="pct"/>
            <w:shd w:val="clear" w:color="auto" w:fill="FFFFFF" w:themeFill="background1"/>
            <w:vAlign w:val="center"/>
          </w:tcPr>
          <w:p w14:paraId="6EC0633E"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c>
          <w:tcPr>
            <w:tcW w:w="608" w:type="pct"/>
            <w:shd w:val="clear" w:color="auto" w:fill="FFFFFF" w:themeFill="background1"/>
            <w:vAlign w:val="center"/>
          </w:tcPr>
          <w:p w14:paraId="65AC467B"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w:t>
            </w:r>
          </w:p>
        </w:tc>
        <w:tc>
          <w:tcPr>
            <w:tcW w:w="675" w:type="pct"/>
            <w:shd w:val="clear" w:color="auto" w:fill="FFFFFF" w:themeFill="background1"/>
            <w:vAlign w:val="center"/>
          </w:tcPr>
          <w:p w14:paraId="1D18D625"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32.000</w:t>
            </w:r>
          </w:p>
        </w:tc>
        <w:tc>
          <w:tcPr>
            <w:tcW w:w="608" w:type="pct"/>
            <w:shd w:val="clear" w:color="auto" w:fill="FFFFFF" w:themeFill="background1"/>
            <w:vAlign w:val="center"/>
          </w:tcPr>
          <w:p w14:paraId="5CDC0DC6"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32.000</w:t>
            </w:r>
          </w:p>
        </w:tc>
        <w:tc>
          <w:tcPr>
            <w:tcW w:w="677" w:type="pct"/>
            <w:shd w:val="clear" w:color="auto" w:fill="FFFFFF" w:themeFill="background1"/>
            <w:vAlign w:val="center"/>
          </w:tcPr>
          <w:p w14:paraId="010957F3" w14:textId="77777777" w:rsidR="001A7572" w:rsidRDefault="001A7572" w:rsidP="00F65320">
            <w:pPr>
              <w:autoSpaceDE w:val="0"/>
              <w:autoSpaceDN w:val="0"/>
              <w:adjustRightInd w:val="0"/>
              <w:spacing w:before="80" w:after="80" w:line="240" w:lineRule="auto"/>
              <w:jc w:val="right"/>
              <w:rPr>
                <w:sz w:val="16"/>
                <w:szCs w:val="16"/>
              </w:rPr>
            </w:pPr>
            <w:r>
              <w:rPr>
                <w:sz w:val="16"/>
                <w:szCs w:val="16"/>
              </w:rPr>
              <w:t>32.000</w:t>
            </w:r>
          </w:p>
        </w:tc>
      </w:tr>
      <w:tr w:rsidR="001A7572" w:rsidRPr="00D311AB" w14:paraId="77BE33EF" w14:textId="77777777" w:rsidTr="00F65320">
        <w:tc>
          <w:tcPr>
            <w:tcW w:w="540" w:type="pct"/>
            <w:shd w:val="clear" w:color="auto" w:fill="BDD6EE" w:themeFill="accent1" w:themeFillTint="66"/>
            <w:vAlign w:val="center"/>
          </w:tcPr>
          <w:p w14:paraId="63D441D0"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I-22-18*</w:t>
            </w:r>
          </w:p>
        </w:tc>
        <w:tc>
          <w:tcPr>
            <w:tcW w:w="608" w:type="pct"/>
            <w:shd w:val="clear" w:color="auto" w:fill="FFFFFF" w:themeFill="background1"/>
          </w:tcPr>
          <w:p w14:paraId="60EDAD0A" w14:textId="77777777" w:rsidR="001A7572" w:rsidRPr="00D311AB" w:rsidRDefault="001A7572" w:rsidP="00F65320">
            <w:pPr>
              <w:autoSpaceDE w:val="0"/>
              <w:autoSpaceDN w:val="0"/>
              <w:adjustRightInd w:val="0"/>
              <w:spacing w:before="80" w:after="80" w:line="240" w:lineRule="auto"/>
              <w:jc w:val="center"/>
              <w:rPr>
                <w:sz w:val="16"/>
                <w:szCs w:val="16"/>
              </w:rPr>
            </w:pPr>
            <w:r>
              <w:rPr>
                <w:sz w:val="16"/>
                <w:szCs w:val="16"/>
              </w:rPr>
              <w:t>Software</w:t>
            </w:r>
          </w:p>
        </w:tc>
        <w:tc>
          <w:tcPr>
            <w:tcW w:w="608" w:type="pct"/>
            <w:shd w:val="clear" w:color="auto" w:fill="FFFFFF" w:themeFill="background1"/>
            <w:vAlign w:val="center"/>
          </w:tcPr>
          <w:p w14:paraId="191448BA"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2024</w:t>
            </w:r>
          </w:p>
        </w:tc>
        <w:tc>
          <w:tcPr>
            <w:tcW w:w="675" w:type="pct"/>
            <w:shd w:val="clear" w:color="auto" w:fill="FFFFFF" w:themeFill="background1"/>
            <w:vAlign w:val="center"/>
          </w:tcPr>
          <w:p w14:paraId="3A36D738"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08" w:type="pct"/>
            <w:shd w:val="clear" w:color="auto" w:fill="FFFFFF" w:themeFill="background1"/>
            <w:vAlign w:val="center"/>
          </w:tcPr>
          <w:p w14:paraId="64EB5C67"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75" w:type="pct"/>
            <w:shd w:val="clear" w:color="auto" w:fill="FFFFFF" w:themeFill="background1"/>
            <w:vAlign w:val="center"/>
          </w:tcPr>
          <w:p w14:paraId="3444CC30"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w:t>
            </w:r>
          </w:p>
        </w:tc>
        <w:tc>
          <w:tcPr>
            <w:tcW w:w="608" w:type="pct"/>
            <w:shd w:val="clear" w:color="auto" w:fill="FFFFFF" w:themeFill="background1"/>
            <w:vAlign w:val="center"/>
          </w:tcPr>
          <w:p w14:paraId="4E5A0F13"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650</w:t>
            </w:r>
          </w:p>
        </w:tc>
        <w:tc>
          <w:tcPr>
            <w:tcW w:w="677" w:type="pct"/>
            <w:shd w:val="clear" w:color="auto" w:fill="FFFFFF" w:themeFill="background1"/>
            <w:vAlign w:val="center"/>
          </w:tcPr>
          <w:p w14:paraId="70012A3C"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650</w:t>
            </w:r>
          </w:p>
        </w:tc>
      </w:tr>
      <w:tr w:rsidR="001A7572" w:rsidRPr="00D311AB" w14:paraId="38D7DEB2" w14:textId="77777777" w:rsidTr="00F65320">
        <w:tc>
          <w:tcPr>
            <w:tcW w:w="540" w:type="pct"/>
            <w:shd w:val="clear" w:color="auto" w:fill="BDD6EE" w:themeFill="accent1" w:themeFillTint="66"/>
            <w:vAlign w:val="center"/>
          </w:tcPr>
          <w:p w14:paraId="56DB46A4" w14:textId="77777777" w:rsidR="001A7572" w:rsidRPr="00D311AB" w:rsidRDefault="001A7572" w:rsidP="00F65320">
            <w:pPr>
              <w:autoSpaceDE w:val="0"/>
              <w:autoSpaceDN w:val="0"/>
              <w:adjustRightInd w:val="0"/>
              <w:spacing w:before="80" w:after="80" w:line="240" w:lineRule="auto"/>
              <w:rPr>
                <w:sz w:val="18"/>
                <w:szCs w:val="18"/>
              </w:rPr>
            </w:pPr>
            <w:r w:rsidRPr="00D311AB">
              <w:rPr>
                <w:sz w:val="18"/>
                <w:szCs w:val="18"/>
              </w:rPr>
              <w:t>Total</w:t>
            </w:r>
          </w:p>
        </w:tc>
        <w:tc>
          <w:tcPr>
            <w:tcW w:w="608" w:type="pct"/>
            <w:shd w:val="clear" w:color="auto" w:fill="FFFFFF" w:themeFill="background1"/>
          </w:tcPr>
          <w:p w14:paraId="3531F44B" w14:textId="77777777" w:rsidR="001A7572" w:rsidRPr="00D311AB" w:rsidRDefault="001A7572" w:rsidP="00F65320">
            <w:pPr>
              <w:autoSpaceDE w:val="0"/>
              <w:autoSpaceDN w:val="0"/>
              <w:adjustRightInd w:val="0"/>
              <w:spacing w:before="80" w:after="80" w:line="240" w:lineRule="auto"/>
              <w:jc w:val="center"/>
              <w:rPr>
                <w:sz w:val="16"/>
                <w:szCs w:val="16"/>
              </w:rPr>
            </w:pPr>
          </w:p>
        </w:tc>
        <w:tc>
          <w:tcPr>
            <w:tcW w:w="608" w:type="pct"/>
            <w:shd w:val="clear" w:color="auto" w:fill="FFFFFF" w:themeFill="background1"/>
            <w:vAlign w:val="center"/>
          </w:tcPr>
          <w:p w14:paraId="5875BE9B" w14:textId="77777777" w:rsidR="001A7572" w:rsidRPr="00D311AB" w:rsidRDefault="001A7572" w:rsidP="00F65320">
            <w:pPr>
              <w:autoSpaceDE w:val="0"/>
              <w:autoSpaceDN w:val="0"/>
              <w:adjustRightInd w:val="0"/>
              <w:spacing w:before="80" w:after="80" w:line="240" w:lineRule="auto"/>
              <w:jc w:val="right"/>
              <w:rPr>
                <w:sz w:val="16"/>
                <w:szCs w:val="16"/>
              </w:rPr>
            </w:pPr>
          </w:p>
        </w:tc>
        <w:tc>
          <w:tcPr>
            <w:tcW w:w="675" w:type="pct"/>
            <w:shd w:val="clear" w:color="auto" w:fill="FFFFFF" w:themeFill="background1"/>
            <w:vAlign w:val="center"/>
          </w:tcPr>
          <w:p w14:paraId="381E2696"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105.456,53</w:t>
            </w:r>
          </w:p>
        </w:tc>
        <w:tc>
          <w:tcPr>
            <w:tcW w:w="608" w:type="pct"/>
            <w:shd w:val="clear" w:color="auto" w:fill="FFFFFF" w:themeFill="background1"/>
            <w:vAlign w:val="center"/>
          </w:tcPr>
          <w:p w14:paraId="77BB2001"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142.862,80</w:t>
            </w:r>
          </w:p>
        </w:tc>
        <w:tc>
          <w:tcPr>
            <w:tcW w:w="675" w:type="pct"/>
            <w:shd w:val="clear" w:color="auto" w:fill="FFFFFF" w:themeFill="background1"/>
            <w:vAlign w:val="center"/>
          </w:tcPr>
          <w:p w14:paraId="60C7CC8F"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54.565,99</w:t>
            </w:r>
          </w:p>
        </w:tc>
        <w:tc>
          <w:tcPr>
            <w:tcW w:w="608" w:type="pct"/>
            <w:shd w:val="clear" w:color="auto" w:fill="FFFFFF" w:themeFill="background1"/>
            <w:vAlign w:val="center"/>
          </w:tcPr>
          <w:p w14:paraId="6BFF7013" w14:textId="77777777" w:rsidR="001A7572" w:rsidRPr="00D311AB" w:rsidRDefault="001A7572" w:rsidP="00F65320">
            <w:pPr>
              <w:autoSpaceDE w:val="0"/>
              <w:autoSpaceDN w:val="0"/>
              <w:adjustRightInd w:val="0"/>
              <w:spacing w:before="80" w:after="80" w:line="240" w:lineRule="auto"/>
              <w:jc w:val="right"/>
              <w:rPr>
                <w:sz w:val="16"/>
                <w:szCs w:val="16"/>
              </w:rPr>
            </w:pPr>
            <w:r w:rsidRPr="00D311AB">
              <w:rPr>
                <w:sz w:val="16"/>
                <w:szCs w:val="16"/>
              </w:rPr>
              <w:t>104.923,38</w:t>
            </w:r>
          </w:p>
        </w:tc>
        <w:tc>
          <w:tcPr>
            <w:tcW w:w="677" w:type="pct"/>
            <w:shd w:val="clear" w:color="auto" w:fill="FFFFFF" w:themeFill="background1"/>
            <w:vAlign w:val="center"/>
          </w:tcPr>
          <w:p w14:paraId="417B78D8" w14:textId="77777777" w:rsidR="001A7572" w:rsidRPr="00D311AB" w:rsidRDefault="001A7572" w:rsidP="00F65320">
            <w:pPr>
              <w:autoSpaceDE w:val="0"/>
              <w:autoSpaceDN w:val="0"/>
              <w:adjustRightInd w:val="0"/>
              <w:spacing w:before="80" w:after="80" w:line="240" w:lineRule="auto"/>
              <w:jc w:val="right"/>
              <w:rPr>
                <w:sz w:val="16"/>
                <w:szCs w:val="16"/>
              </w:rPr>
            </w:pPr>
            <w:r>
              <w:rPr>
                <w:sz w:val="16"/>
                <w:szCs w:val="16"/>
              </w:rPr>
              <w:t>115.135,07</w:t>
            </w:r>
          </w:p>
        </w:tc>
      </w:tr>
    </w:tbl>
    <w:p w14:paraId="4C871F8A" w14:textId="77777777" w:rsidR="00B84B6E" w:rsidRPr="00D311AB" w:rsidRDefault="00B84B6E" w:rsidP="00B84B6E">
      <w:pPr>
        <w:spacing w:before="80" w:after="80" w:line="240" w:lineRule="auto"/>
        <w:rPr>
          <w:sz w:val="16"/>
          <w:szCs w:val="16"/>
          <w:lang w:val="es-ES_tradnl"/>
        </w:rPr>
      </w:pPr>
      <w:r w:rsidRPr="00D311AB">
        <w:rPr>
          <w:sz w:val="16"/>
          <w:szCs w:val="16"/>
          <w:lang w:val="es-ES_tradnl"/>
        </w:rPr>
        <w:t>* opción de licencia</w:t>
      </w:r>
    </w:p>
    <w:p w14:paraId="76D1D8E8" w14:textId="77777777" w:rsidR="00B84B6E" w:rsidRPr="00B84B6E" w:rsidRDefault="00B84B6E" w:rsidP="00B84B6E">
      <w:pPr>
        <w:rPr>
          <w:lang w:val="es-ES_tradnl"/>
        </w:rPr>
      </w:pPr>
    </w:p>
    <w:p w14:paraId="6B7B2C12" w14:textId="77777777" w:rsidR="0068776B" w:rsidRDefault="0068776B" w:rsidP="00971732">
      <w:pPr>
        <w:pStyle w:val="Ttulo4"/>
        <w:numPr>
          <w:ilvl w:val="0"/>
          <w:numId w:val="0"/>
        </w:numPr>
        <w:ind w:left="864" w:hanging="864"/>
        <w:rPr>
          <w:lang w:val="es-ES_tradnl"/>
        </w:rPr>
      </w:pPr>
      <w:r w:rsidRPr="003D4CAB">
        <w:rPr>
          <w:lang w:val="es-ES_tradnl"/>
        </w:rPr>
        <w:t>4.2.2.3 P</w:t>
      </w:r>
      <w:r w:rsidR="00971732" w:rsidRPr="003D4CAB">
        <w:rPr>
          <w:lang w:val="es-ES_tradnl"/>
        </w:rPr>
        <w:t>atentes</w:t>
      </w:r>
    </w:p>
    <w:p w14:paraId="6F56AF0A" w14:textId="77777777" w:rsidR="00B84B6E" w:rsidRPr="00B84B6E" w:rsidRDefault="00B84B6E" w:rsidP="00B84B6E">
      <w:pPr>
        <w:spacing w:before="80" w:after="80" w:line="240" w:lineRule="auto"/>
        <w:contextualSpacing/>
        <w:rPr>
          <w:b/>
          <w:sz w:val="18"/>
          <w:szCs w:val="18"/>
        </w:rPr>
      </w:pPr>
      <w:r w:rsidRPr="00B84B6E">
        <w:rPr>
          <w:b/>
          <w:sz w:val="18"/>
          <w:szCs w:val="18"/>
        </w:rPr>
        <w:t xml:space="preserve">Tabla </w:t>
      </w:r>
      <w:r w:rsidR="00736B74">
        <w:rPr>
          <w:b/>
          <w:sz w:val="18"/>
          <w:szCs w:val="18"/>
        </w:rPr>
        <w:t>4.</w:t>
      </w:r>
      <w:r w:rsidR="001A7572">
        <w:rPr>
          <w:b/>
          <w:sz w:val="18"/>
          <w:szCs w:val="18"/>
        </w:rPr>
        <w:t>12</w:t>
      </w:r>
      <w:r w:rsidRPr="00B84B6E">
        <w:rPr>
          <w:b/>
          <w:sz w:val="18"/>
          <w:szCs w:val="18"/>
        </w:rPr>
        <w:t>. Patentes solicitadas 202</w:t>
      </w:r>
      <w:r w:rsidR="001A7572">
        <w:rPr>
          <w:b/>
          <w:sz w:val="18"/>
          <w:szCs w:val="18"/>
        </w:rPr>
        <w:t>1</w:t>
      </w:r>
      <w:r w:rsidRPr="00B84B6E">
        <w:rPr>
          <w:b/>
          <w:sz w:val="18"/>
          <w:szCs w:val="18"/>
        </w:rPr>
        <w:t>-202</w:t>
      </w:r>
      <w:r w:rsidR="001A7572">
        <w:rPr>
          <w:b/>
          <w:sz w:val="18"/>
          <w:szCs w:val="18"/>
        </w:rPr>
        <w:t>5</w:t>
      </w:r>
      <w:r w:rsidRPr="00B84B6E">
        <w:rPr>
          <w:b/>
          <w:sz w:val="18"/>
          <w:szCs w:val="18"/>
        </w:rPr>
        <w:t xml:space="preserve"> </w:t>
      </w:r>
    </w:p>
    <w:tbl>
      <w:tblPr>
        <w:tblW w:w="442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2181"/>
        <w:gridCol w:w="1217"/>
        <w:gridCol w:w="1216"/>
        <w:gridCol w:w="1216"/>
        <w:gridCol w:w="1216"/>
        <w:gridCol w:w="1216"/>
      </w:tblGrid>
      <w:tr w:rsidR="001A7572" w:rsidRPr="009C39D3" w14:paraId="7F5692FB" w14:textId="77777777" w:rsidTr="00F65320">
        <w:trPr>
          <w:trHeight w:val="391"/>
        </w:trPr>
        <w:tc>
          <w:tcPr>
            <w:tcW w:w="1318" w:type="pct"/>
            <w:tcBorders>
              <w:bottom w:val="single" w:sz="4" w:space="0" w:color="7F7F7F" w:themeColor="text1" w:themeTint="80"/>
            </w:tcBorders>
            <w:shd w:val="clear" w:color="auto" w:fill="1F3864" w:themeFill="accent5" w:themeFillShade="80"/>
            <w:vAlign w:val="center"/>
          </w:tcPr>
          <w:p w14:paraId="6B860040" w14:textId="77777777" w:rsidR="001A7572" w:rsidRPr="00E933A7" w:rsidRDefault="001A7572" w:rsidP="00F65320">
            <w:pPr>
              <w:autoSpaceDE w:val="0"/>
              <w:autoSpaceDN w:val="0"/>
              <w:adjustRightInd w:val="0"/>
              <w:spacing w:before="80" w:after="80" w:line="240" w:lineRule="auto"/>
              <w:rPr>
                <w:b/>
                <w:sz w:val="18"/>
                <w:szCs w:val="18"/>
              </w:rPr>
            </w:pPr>
            <w:r w:rsidRPr="00E933A7">
              <w:rPr>
                <w:b/>
                <w:sz w:val="18"/>
                <w:szCs w:val="18"/>
              </w:rPr>
              <w:t>Oficina</w:t>
            </w:r>
          </w:p>
        </w:tc>
        <w:tc>
          <w:tcPr>
            <w:tcW w:w="736" w:type="pct"/>
            <w:shd w:val="clear" w:color="auto" w:fill="1F3864" w:themeFill="accent5" w:themeFillShade="80"/>
            <w:vAlign w:val="center"/>
          </w:tcPr>
          <w:p w14:paraId="0EC48D91" w14:textId="77777777" w:rsidR="001A7572" w:rsidRPr="00E933A7" w:rsidRDefault="001A7572" w:rsidP="00F65320">
            <w:pPr>
              <w:autoSpaceDE w:val="0"/>
              <w:autoSpaceDN w:val="0"/>
              <w:adjustRightInd w:val="0"/>
              <w:spacing w:before="80" w:after="80" w:line="240" w:lineRule="auto"/>
              <w:jc w:val="center"/>
              <w:rPr>
                <w:b/>
                <w:sz w:val="18"/>
                <w:szCs w:val="18"/>
              </w:rPr>
            </w:pPr>
            <w:r w:rsidRPr="00E933A7">
              <w:rPr>
                <w:b/>
                <w:sz w:val="18"/>
                <w:szCs w:val="18"/>
              </w:rPr>
              <w:t>OEPM</w:t>
            </w:r>
          </w:p>
        </w:tc>
        <w:tc>
          <w:tcPr>
            <w:tcW w:w="736" w:type="pct"/>
            <w:shd w:val="clear" w:color="auto" w:fill="1F3864" w:themeFill="accent5" w:themeFillShade="80"/>
            <w:vAlign w:val="center"/>
          </w:tcPr>
          <w:p w14:paraId="25779FF6" w14:textId="77777777" w:rsidR="001A7572" w:rsidRPr="00E933A7" w:rsidRDefault="001A7572" w:rsidP="00F65320">
            <w:pPr>
              <w:autoSpaceDE w:val="0"/>
              <w:autoSpaceDN w:val="0"/>
              <w:adjustRightInd w:val="0"/>
              <w:spacing w:before="80" w:after="80" w:line="240" w:lineRule="auto"/>
              <w:jc w:val="center"/>
              <w:rPr>
                <w:b/>
                <w:sz w:val="18"/>
                <w:szCs w:val="18"/>
              </w:rPr>
            </w:pPr>
            <w:r w:rsidRPr="00E933A7">
              <w:rPr>
                <w:b/>
                <w:sz w:val="18"/>
                <w:szCs w:val="18"/>
              </w:rPr>
              <w:t>EPO</w:t>
            </w:r>
          </w:p>
        </w:tc>
        <w:tc>
          <w:tcPr>
            <w:tcW w:w="736" w:type="pct"/>
            <w:shd w:val="clear" w:color="auto" w:fill="1F3864" w:themeFill="accent5" w:themeFillShade="80"/>
            <w:vAlign w:val="center"/>
          </w:tcPr>
          <w:p w14:paraId="79406140" w14:textId="77777777" w:rsidR="001A7572" w:rsidRPr="00E933A7" w:rsidRDefault="001A7572" w:rsidP="00F65320">
            <w:pPr>
              <w:autoSpaceDE w:val="0"/>
              <w:autoSpaceDN w:val="0"/>
              <w:adjustRightInd w:val="0"/>
              <w:spacing w:before="80" w:after="80" w:line="240" w:lineRule="auto"/>
              <w:jc w:val="center"/>
              <w:rPr>
                <w:b/>
                <w:sz w:val="18"/>
                <w:szCs w:val="18"/>
              </w:rPr>
            </w:pPr>
            <w:r w:rsidRPr="00E933A7">
              <w:rPr>
                <w:b/>
                <w:sz w:val="18"/>
                <w:szCs w:val="18"/>
              </w:rPr>
              <w:t>USPTO</w:t>
            </w:r>
          </w:p>
        </w:tc>
        <w:tc>
          <w:tcPr>
            <w:tcW w:w="736" w:type="pct"/>
            <w:shd w:val="clear" w:color="auto" w:fill="1F3864" w:themeFill="accent5" w:themeFillShade="80"/>
            <w:vAlign w:val="center"/>
          </w:tcPr>
          <w:p w14:paraId="35DFDFFE" w14:textId="77777777" w:rsidR="001A7572" w:rsidRPr="00E933A7" w:rsidRDefault="001A7572" w:rsidP="00F65320">
            <w:pPr>
              <w:autoSpaceDE w:val="0"/>
              <w:autoSpaceDN w:val="0"/>
              <w:adjustRightInd w:val="0"/>
              <w:spacing w:before="80" w:after="80" w:line="240" w:lineRule="auto"/>
              <w:jc w:val="center"/>
              <w:rPr>
                <w:b/>
                <w:sz w:val="18"/>
                <w:szCs w:val="18"/>
              </w:rPr>
            </w:pPr>
            <w:r w:rsidRPr="00E933A7">
              <w:rPr>
                <w:b/>
                <w:sz w:val="18"/>
                <w:szCs w:val="18"/>
              </w:rPr>
              <w:t>Otras</w:t>
            </w:r>
          </w:p>
        </w:tc>
        <w:tc>
          <w:tcPr>
            <w:tcW w:w="736" w:type="pct"/>
            <w:shd w:val="clear" w:color="auto" w:fill="1F3864" w:themeFill="accent5" w:themeFillShade="80"/>
            <w:vAlign w:val="center"/>
          </w:tcPr>
          <w:p w14:paraId="68A0E3F8" w14:textId="77777777" w:rsidR="001A7572" w:rsidRPr="00E933A7" w:rsidRDefault="001A7572" w:rsidP="00F65320">
            <w:pPr>
              <w:autoSpaceDE w:val="0"/>
              <w:autoSpaceDN w:val="0"/>
              <w:adjustRightInd w:val="0"/>
              <w:spacing w:before="80" w:after="80" w:line="240" w:lineRule="auto"/>
              <w:jc w:val="center"/>
              <w:rPr>
                <w:b/>
                <w:sz w:val="18"/>
                <w:szCs w:val="18"/>
              </w:rPr>
            </w:pPr>
            <w:r w:rsidRPr="00E933A7">
              <w:rPr>
                <w:b/>
                <w:sz w:val="18"/>
                <w:szCs w:val="18"/>
              </w:rPr>
              <w:t>Total</w:t>
            </w:r>
          </w:p>
        </w:tc>
      </w:tr>
      <w:tr w:rsidR="001A7572" w:rsidRPr="009C39D3" w14:paraId="21861B3C" w14:textId="77777777" w:rsidTr="00F65320">
        <w:trPr>
          <w:trHeight w:val="379"/>
        </w:trPr>
        <w:tc>
          <w:tcPr>
            <w:tcW w:w="1318" w:type="pct"/>
            <w:shd w:val="clear" w:color="auto" w:fill="BDD6EE" w:themeFill="accent1" w:themeFillTint="66"/>
            <w:vAlign w:val="center"/>
          </w:tcPr>
          <w:p w14:paraId="3751AAFC" w14:textId="77777777" w:rsidR="001A7572" w:rsidRPr="00E933A7" w:rsidRDefault="001A7572" w:rsidP="00F65320">
            <w:pPr>
              <w:autoSpaceDE w:val="0"/>
              <w:autoSpaceDN w:val="0"/>
              <w:adjustRightInd w:val="0"/>
              <w:spacing w:before="80" w:after="80" w:line="240" w:lineRule="auto"/>
              <w:rPr>
                <w:sz w:val="18"/>
                <w:szCs w:val="18"/>
              </w:rPr>
            </w:pPr>
            <w:r w:rsidRPr="00E933A7">
              <w:rPr>
                <w:sz w:val="18"/>
                <w:szCs w:val="18"/>
              </w:rPr>
              <w:t>Solicitud prioritaria</w:t>
            </w:r>
          </w:p>
        </w:tc>
        <w:tc>
          <w:tcPr>
            <w:tcW w:w="736" w:type="pct"/>
            <w:shd w:val="clear" w:color="auto" w:fill="FFFFFF" w:themeFill="background1"/>
            <w:vAlign w:val="center"/>
          </w:tcPr>
          <w:p w14:paraId="53194C81" w14:textId="77777777" w:rsidR="001A7572" w:rsidRPr="00E933A7" w:rsidRDefault="001A7572" w:rsidP="00F65320">
            <w:pPr>
              <w:autoSpaceDE w:val="0"/>
              <w:autoSpaceDN w:val="0"/>
              <w:adjustRightInd w:val="0"/>
              <w:spacing w:before="80" w:after="80" w:line="240" w:lineRule="auto"/>
              <w:jc w:val="right"/>
              <w:rPr>
                <w:sz w:val="18"/>
                <w:szCs w:val="18"/>
              </w:rPr>
            </w:pPr>
            <w:r w:rsidRPr="00E933A7">
              <w:rPr>
                <w:sz w:val="18"/>
                <w:szCs w:val="18"/>
              </w:rPr>
              <w:t>19</w:t>
            </w:r>
          </w:p>
        </w:tc>
        <w:tc>
          <w:tcPr>
            <w:tcW w:w="736" w:type="pct"/>
            <w:shd w:val="clear" w:color="auto" w:fill="FFFFFF" w:themeFill="background1"/>
            <w:vAlign w:val="center"/>
          </w:tcPr>
          <w:p w14:paraId="0C98CB3B" w14:textId="77777777" w:rsidR="001A7572" w:rsidRPr="00E933A7" w:rsidRDefault="001A7572" w:rsidP="00F65320">
            <w:pPr>
              <w:autoSpaceDE w:val="0"/>
              <w:autoSpaceDN w:val="0"/>
              <w:adjustRightInd w:val="0"/>
              <w:spacing w:before="80" w:after="80" w:line="240" w:lineRule="auto"/>
              <w:jc w:val="right"/>
              <w:rPr>
                <w:sz w:val="18"/>
                <w:szCs w:val="18"/>
              </w:rPr>
            </w:pPr>
            <w:r w:rsidRPr="00E933A7">
              <w:rPr>
                <w:sz w:val="18"/>
                <w:szCs w:val="18"/>
              </w:rPr>
              <w:t>2</w:t>
            </w:r>
          </w:p>
        </w:tc>
        <w:tc>
          <w:tcPr>
            <w:tcW w:w="736" w:type="pct"/>
            <w:shd w:val="clear" w:color="auto" w:fill="FFFFFF" w:themeFill="background1"/>
            <w:vAlign w:val="center"/>
          </w:tcPr>
          <w:p w14:paraId="5CB94C28" w14:textId="77777777" w:rsidR="001A7572" w:rsidRPr="00E933A7" w:rsidRDefault="001A7572" w:rsidP="00F65320">
            <w:pPr>
              <w:autoSpaceDE w:val="0"/>
              <w:autoSpaceDN w:val="0"/>
              <w:adjustRightInd w:val="0"/>
              <w:spacing w:before="80" w:after="80" w:line="240" w:lineRule="auto"/>
              <w:jc w:val="right"/>
              <w:rPr>
                <w:sz w:val="18"/>
                <w:szCs w:val="18"/>
              </w:rPr>
            </w:pPr>
            <w:r w:rsidRPr="00E933A7">
              <w:rPr>
                <w:sz w:val="18"/>
                <w:szCs w:val="18"/>
              </w:rPr>
              <w:t>0</w:t>
            </w:r>
          </w:p>
        </w:tc>
        <w:tc>
          <w:tcPr>
            <w:tcW w:w="736" w:type="pct"/>
            <w:shd w:val="clear" w:color="auto" w:fill="FFFFFF" w:themeFill="background1"/>
            <w:vAlign w:val="center"/>
          </w:tcPr>
          <w:p w14:paraId="4BAB7D70" w14:textId="77777777" w:rsidR="001A7572" w:rsidRPr="00E933A7" w:rsidRDefault="001A7572" w:rsidP="00F65320">
            <w:pPr>
              <w:autoSpaceDE w:val="0"/>
              <w:autoSpaceDN w:val="0"/>
              <w:adjustRightInd w:val="0"/>
              <w:spacing w:before="80" w:after="80" w:line="240" w:lineRule="auto"/>
              <w:jc w:val="right"/>
              <w:rPr>
                <w:sz w:val="18"/>
                <w:szCs w:val="18"/>
              </w:rPr>
            </w:pPr>
            <w:r w:rsidRPr="00E933A7">
              <w:rPr>
                <w:sz w:val="18"/>
                <w:szCs w:val="18"/>
              </w:rPr>
              <w:t>0</w:t>
            </w:r>
          </w:p>
        </w:tc>
        <w:tc>
          <w:tcPr>
            <w:tcW w:w="736" w:type="pct"/>
            <w:shd w:val="clear" w:color="auto" w:fill="FFFFFF" w:themeFill="background1"/>
            <w:vAlign w:val="center"/>
          </w:tcPr>
          <w:p w14:paraId="0CF8028A" w14:textId="77777777" w:rsidR="001A7572" w:rsidRPr="004F2B8D" w:rsidRDefault="001A7572" w:rsidP="00F65320">
            <w:pPr>
              <w:autoSpaceDE w:val="0"/>
              <w:autoSpaceDN w:val="0"/>
              <w:adjustRightInd w:val="0"/>
              <w:spacing w:before="80" w:after="80" w:line="240" w:lineRule="auto"/>
              <w:jc w:val="right"/>
              <w:rPr>
                <w:b/>
                <w:sz w:val="18"/>
                <w:szCs w:val="18"/>
              </w:rPr>
            </w:pPr>
            <w:r w:rsidRPr="004F2B8D">
              <w:rPr>
                <w:b/>
                <w:sz w:val="18"/>
                <w:szCs w:val="18"/>
              </w:rPr>
              <w:t>21</w:t>
            </w:r>
          </w:p>
        </w:tc>
      </w:tr>
      <w:tr w:rsidR="001A7572" w:rsidRPr="00AC31E0" w14:paraId="4F273496" w14:textId="77777777" w:rsidTr="00F65320">
        <w:trPr>
          <w:trHeight w:val="379"/>
        </w:trPr>
        <w:tc>
          <w:tcPr>
            <w:tcW w:w="1318" w:type="pct"/>
            <w:shd w:val="clear" w:color="auto" w:fill="BDD6EE" w:themeFill="accent1" w:themeFillTint="66"/>
            <w:vAlign w:val="center"/>
          </w:tcPr>
          <w:p w14:paraId="30CFA1FE" w14:textId="77777777" w:rsidR="001A7572" w:rsidRPr="00AC31E0" w:rsidRDefault="001A7572" w:rsidP="00F65320">
            <w:pPr>
              <w:autoSpaceDE w:val="0"/>
              <w:autoSpaceDN w:val="0"/>
              <w:adjustRightInd w:val="0"/>
              <w:spacing w:before="80" w:after="80" w:line="240" w:lineRule="auto"/>
              <w:rPr>
                <w:sz w:val="18"/>
                <w:szCs w:val="18"/>
              </w:rPr>
            </w:pPr>
            <w:r w:rsidRPr="00AC31E0">
              <w:rPr>
                <w:sz w:val="18"/>
                <w:szCs w:val="18"/>
              </w:rPr>
              <w:t>Solicitudes no prioritarias</w:t>
            </w:r>
          </w:p>
        </w:tc>
        <w:tc>
          <w:tcPr>
            <w:tcW w:w="736" w:type="pct"/>
            <w:shd w:val="clear" w:color="auto" w:fill="FFFFFF" w:themeFill="background1"/>
            <w:vAlign w:val="center"/>
          </w:tcPr>
          <w:p w14:paraId="288654E8"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17</w:t>
            </w:r>
          </w:p>
        </w:tc>
        <w:tc>
          <w:tcPr>
            <w:tcW w:w="736" w:type="pct"/>
            <w:shd w:val="clear" w:color="auto" w:fill="FFFFFF" w:themeFill="background1"/>
            <w:vAlign w:val="center"/>
          </w:tcPr>
          <w:p w14:paraId="447414A2"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12</w:t>
            </w:r>
          </w:p>
        </w:tc>
        <w:tc>
          <w:tcPr>
            <w:tcW w:w="736" w:type="pct"/>
            <w:shd w:val="clear" w:color="auto" w:fill="FFFFFF" w:themeFill="background1"/>
            <w:vAlign w:val="center"/>
          </w:tcPr>
          <w:p w14:paraId="34486837"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4</w:t>
            </w:r>
          </w:p>
        </w:tc>
        <w:tc>
          <w:tcPr>
            <w:tcW w:w="736" w:type="pct"/>
            <w:shd w:val="clear" w:color="auto" w:fill="FFFFFF" w:themeFill="background1"/>
            <w:vAlign w:val="center"/>
          </w:tcPr>
          <w:p w14:paraId="58D2C5E5"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28</w:t>
            </w:r>
          </w:p>
        </w:tc>
        <w:tc>
          <w:tcPr>
            <w:tcW w:w="736" w:type="pct"/>
            <w:shd w:val="clear" w:color="auto" w:fill="FFFFFF" w:themeFill="background1"/>
            <w:vAlign w:val="center"/>
          </w:tcPr>
          <w:p w14:paraId="28FEB9B6" w14:textId="77777777" w:rsidR="001A7572" w:rsidRPr="00B80393" w:rsidRDefault="001A7572" w:rsidP="00F65320">
            <w:pPr>
              <w:autoSpaceDE w:val="0"/>
              <w:autoSpaceDN w:val="0"/>
              <w:adjustRightInd w:val="0"/>
              <w:spacing w:before="80" w:after="80" w:line="240" w:lineRule="auto"/>
              <w:jc w:val="right"/>
              <w:rPr>
                <w:b/>
                <w:sz w:val="18"/>
                <w:szCs w:val="18"/>
              </w:rPr>
            </w:pPr>
            <w:r w:rsidRPr="00B80393">
              <w:rPr>
                <w:b/>
                <w:sz w:val="18"/>
                <w:szCs w:val="18"/>
              </w:rPr>
              <w:t>61</w:t>
            </w:r>
          </w:p>
        </w:tc>
      </w:tr>
      <w:tr w:rsidR="001A7572" w:rsidRPr="009C39D3" w14:paraId="0873B178" w14:textId="77777777" w:rsidTr="00F65320">
        <w:trPr>
          <w:trHeight w:val="379"/>
        </w:trPr>
        <w:tc>
          <w:tcPr>
            <w:tcW w:w="1318" w:type="pct"/>
            <w:shd w:val="clear" w:color="auto" w:fill="BDD6EE" w:themeFill="accent1" w:themeFillTint="66"/>
            <w:vAlign w:val="center"/>
          </w:tcPr>
          <w:p w14:paraId="2E19448C" w14:textId="77777777" w:rsidR="001A7572" w:rsidRPr="00AC31E0" w:rsidRDefault="001A7572" w:rsidP="00F65320">
            <w:pPr>
              <w:autoSpaceDE w:val="0"/>
              <w:autoSpaceDN w:val="0"/>
              <w:adjustRightInd w:val="0"/>
              <w:spacing w:before="80" w:after="80" w:line="240" w:lineRule="auto"/>
              <w:jc w:val="right"/>
              <w:rPr>
                <w:sz w:val="18"/>
                <w:szCs w:val="18"/>
              </w:rPr>
            </w:pPr>
            <w:r w:rsidRPr="00AC31E0">
              <w:rPr>
                <w:sz w:val="18"/>
                <w:szCs w:val="18"/>
              </w:rPr>
              <w:t xml:space="preserve">Solicitud PCT </w:t>
            </w:r>
          </w:p>
        </w:tc>
        <w:tc>
          <w:tcPr>
            <w:tcW w:w="736" w:type="pct"/>
            <w:shd w:val="clear" w:color="auto" w:fill="FFFFFF" w:themeFill="background1"/>
            <w:vAlign w:val="center"/>
          </w:tcPr>
          <w:p w14:paraId="1A677179"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12</w:t>
            </w:r>
          </w:p>
        </w:tc>
        <w:tc>
          <w:tcPr>
            <w:tcW w:w="736" w:type="pct"/>
            <w:shd w:val="clear" w:color="auto" w:fill="FFFFFF" w:themeFill="background1"/>
            <w:vAlign w:val="center"/>
          </w:tcPr>
          <w:p w14:paraId="0D78F4CB"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4</w:t>
            </w:r>
          </w:p>
        </w:tc>
        <w:tc>
          <w:tcPr>
            <w:tcW w:w="736" w:type="pct"/>
            <w:shd w:val="clear" w:color="auto" w:fill="FFFFFF" w:themeFill="background1"/>
            <w:vAlign w:val="center"/>
          </w:tcPr>
          <w:p w14:paraId="7453CE4F"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0</w:t>
            </w:r>
          </w:p>
        </w:tc>
        <w:tc>
          <w:tcPr>
            <w:tcW w:w="736" w:type="pct"/>
            <w:shd w:val="clear" w:color="auto" w:fill="FFFFFF" w:themeFill="background1"/>
            <w:vAlign w:val="center"/>
          </w:tcPr>
          <w:p w14:paraId="4E1EA03D" w14:textId="77777777" w:rsidR="001A7572" w:rsidRPr="00B80393" w:rsidRDefault="001A7572" w:rsidP="00F65320">
            <w:pPr>
              <w:autoSpaceDE w:val="0"/>
              <w:autoSpaceDN w:val="0"/>
              <w:adjustRightInd w:val="0"/>
              <w:spacing w:before="80" w:after="80" w:line="240" w:lineRule="auto"/>
              <w:jc w:val="right"/>
              <w:rPr>
                <w:sz w:val="18"/>
                <w:szCs w:val="18"/>
              </w:rPr>
            </w:pPr>
            <w:r w:rsidRPr="00B80393">
              <w:rPr>
                <w:sz w:val="18"/>
                <w:szCs w:val="18"/>
              </w:rPr>
              <w:t>0</w:t>
            </w:r>
          </w:p>
        </w:tc>
        <w:tc>
          <w:tcPr>
            <w:tcW w:w="736" w:type="pct"/>
            <w:shd w:val="clear" w:color="auto" w:fill="FFFFFF" w:themeFill="background1"/>
            <w:vAlign w:val="center"/>
          </w:tcPr>
          <w:p w14:paraId="07F62199" w14:textId="77777777" w:rsidR="001A7572" w:rsidRPr="00B80393" w:rsidRDefault="001A7572" w:rsidP="00F65320">
            <w:pPr>
              <w:autoSpaceDE w:val="0"/>
              <w:autoSpaceDN w:val="0"/>
              <w:adjustRightInd w:val="0"/>
              <w:spacing w:before="80" w:after="80" w:line="240" w:lineRule="auto"/>
              <w:jc w:val="right"/>
              <w:rPr>
                <w:b/>
                <w:sz w:val="18"/>
                <w:szCs w:val="18"/>
              </w:rPr>
            </w:pPr>
            <w:r w:rsidRPr="00B80393">
              <w:rPr>
                <w:b/>
                <w:sz w:val="18"/>
                <w:szCs w:val="18"/>
              </w:rPr>
              <w:t>16</w:t>
            </w:r>
          </w:p>
        </w:tc>
      </w:tr>
      <w:tr w:rsidR="001A7572" w:rsidRPr="009C39D3" w14:paraId="18919898" w14:textId="77777777" w:rsidTr="00F65320">
        <w:trPr>
          <w:trHeight w:val="815"/>
        </w:trPr>
        <w:tc>
          <w:tcPr>
            <w:tcW w:w="1318" w:type="pct"/>
            <w:shd w:val="clear" w:color="auto" w:fill="BDD6EE" w:themeFill="accent1" w:themeFillTint="66"/>
            <w:vAlign w:val="center"/>
          </w:tcPr>
          <w:p w14:paraId="596BF5A0" w14:textId="77777777" w:rsidR="001A7572" w:rsidRPr="00886615" w:rsidRDefault="001A7572" w:rsidP="00F65320">
            <w:pPr>
              <w:autoSpaceDE w:val="0"/>
              <w:autoSpaceDN w:val="0"/>
              <w:adjustRightInd w:val="0"/>
              <w:spacing w:before="80" w:after="80" w:line="240" w:lineRule="auto"/>
              <w:jc w:val="right"/>
              <w:rPr>
                <w:sz w:val="18"/>
                <w:szCs w:val="18"/>
              </w:rPr>
            </w:pPr>
            <w:r w:rsidRPr="00886615">
              <w:rPr>
                <w:sz w:val="18"/>
                <w:szCs w:val="18"/>
              </w:rPr>
              <w:t xml:space="preserve">Fases nacionales </w:t>
            </w:r>
            <w:r>
              <w:rPr>
                <w:sz w:val="18"/>
                <w:szCs w:val="18"/>
              </w:rPr>
              <w:t xml:space="preserve">y validaciones </w:t>
            </w:r>
          </w:p>
        </w:tc>
        <w:tc>
          <w:tcPr>
            <w:tcW w:w="736" w:type="pct"/>
            <w:shd w:val="clear" w:color="auto" w:fill="FFFFFF" w:themeFill="background1"/>
            <w:vAlign w:val="center"/>
          </w:tcPr>
          <w:p w14:paraId="1DBADB56" w14:textId="77777777" w:rsidR="001A7572" w:rsidRPr="00801EC2" w:rsidRDefault="001A7572" w:rsidP="00F65320">
            <w:pPr>
              <w:autoSpaceDE w:val="0"/>
              <w:autoSpaceDN w:val="0"/>
              <w:adjustRightInd w:val="0"/>
              <w:spacing w:before="80" w:after="80" w:line="240" w:lineRule="auto"/>
              <w:jc w:val="right"/>
              <w:rPr>
                <w:color w:val="EE0000"/>
                <w:sz w:val="18"/>
                <w:szCs w:val="18"/>
              </w:rPr>
            </w:pPr>
            <w:r w:rsidRPr="0090706C">
              <w:rPr>
                <w:sz w:val="18"/>
                <w:szCs w:val="18"/>
              </w:rPr>
              <w:t>5</w:t>
            </w:r>
          </w:p>
        </w:tc>
        <w:tc>
          <w:tcPr>
            <w:tcW w:w="736" w:type="pct"/>
            <w:shd w:val="clear" w:color="auto" w:fill="FFFFFF" w:themeFill="background1"/>
            <w:vAlign w:val="center"/>
          </w:tcPr>
          <w:p w14:paraId="247D2E69" w14:textId="77777777" w:rsidR="001A7572" w:rsidRPr="00627285" w:rsidRDefault="001A7572" w:rsidP="00F65320">
            <w:pPr>
              <w:autoSpaceDE w:val="0"/>
              <w:autoSpaceDN w:val="0"/>
              <w:adjustRightInd w:val="0"/>
              <w:spacing w:before="80" w:after="80" w:line="240" w:lineRule="auto"/>
              <w:jc w:val="right"/>
              <w:rPr>
                <w:sz w:val="18"/>
                <w:szCs w:val="18"/>
              </w:rPr>
            </w:pPr>
            <w:r w:rsidRPr="00627285">
              <w:rPr>
                <w:sz w:val="18"/>
                <w:szCs w:val="18"/>
              </w:rPr>
              <w:t>8</w:t>
            </w:r>
          </w:p>
        </w:tc>
        <w:tc>
          <w:tcPr>
            <w:tcW w:w="736" w:type="pct"/>
            <w:shd w:val="clear" w:color="auto" w:fill="FFFFFF" w:themeFill="background1"/>
            <w:vAlign w:val="center"/>
          </w:tcPr>
          <w:p w14:paraId="716A4683" w14:textId="77777777" w:rsidR="001A7572" w:rsidRPr="00627285" w:rsidRDefault="001A7572" w:rsidP="00F65320">
            <w:pPr>
              <w:autoSpaceDE w:val="0"/>
              <w:autoSpaceDN w:val="0"/>
              <w:adjustRightInd w:val="0"/>
              <w:spacing w:before="80" w:after="80" w:line="240" w:lineRule="auto"/>
              <w:jc w:val="right"/>
              <w:rPr>
                <w:sz w:val="18"/>
                <w:szCs w:val="18"/>
              </w:rPr>
            </w:pPr>
            <w:r w:rsidRPr="00627285">
              <w:rPr>
                <w:sz w:val="18"/>
                <w:szCs w:val="18"/>
              </w:rPr>
              <w:t>4</w:t>
            </w:r>
          </w:p>
        </w:tc>
        <w:tc>
          <w:tcPr>
            <w:tcW w:w="736" w:type="pct"/>
            <w:shd w:val="clear" w:color="auto" w:fill="FFFFFF" w:themeFill="background1"/>
            <w:vAlign w:val="center"/>
          </w:tcPr>
          <w:p w14:paraId="151FFDAA" w14:textId="77777777" w:rsidR="001A7572" w:rsidRPr="00627285" w:rsidRDefault="001A7572" w:rsidP="00F65320">
            <w:pPr>
              <w:autoSpaceDE w:val="0"/>
              <w:autoSpaceDN w:val="0"/>
              <w:adjustRightInd w:val="0"/>
              <w:spacing w:before="80" w:after="80" w:line="240" w:lineRule="auto"/>
              <w:jc w:val="right"/>
              <w:rPr>
                <w:sz w:val="18"/>
                <w:szCs w:val="18"/>
              </w:rPr>
            </w:pPr>
            <w:r w:rsidRPr="00627285">
              <w:rPr>
                <w:sz w:val="18"/>
                <w:szCs w:val="18"/>
              </w:rPr>
              <w:t>28</w:t>
            </w:r>
          </w:p>
        </w:tc>
        <w:tc>
          <w:tcPr>
            <w:tcW w:w="736" w:type="pct"/>
            <w:shd w:val="clear" w:color="auto" w:fill="FFFFFF" w:themeFill="background1"/>
            <w:vAlign w:val="center"/>
          </w:tcPr>
          <w:p w14:paraId="07530FCB" w14:textId="77777777" w:rsidR="001A7572" w:rsidRPr="00627285" w:rsidRDefault="001A7572" w:rsidP="00F65320">
            <w:pPr>
              <w:autoSpaceDE w:val="0"/>
              <w:autoSpaceDN w:val="0"/>
              <w:adjustRightInd w:val="0"/>
              <w:spacing w:before="80" w:after="80" w:line="240" w:lineRule="auto"/>
              <w:jc w:val="right"/>
              <w:rPr>
                <w:b/>
                <w:sz w:val="18"/>
                <w:szCs w:val="18"/>
              </w:rPr>
            </w:pPr>
            <w:r w:rsidRPr="00627285">
              <w:rPr>
                <w:b/>
                <w:sz w:val="18"/>
                <w:szCs w:val="18"/>
              </w:rPr>
              <w:t>45</w:t>
            </w:r>
          </w:p>
        </w:tc>
      </w:tr>
    </w:tbl>
    <w:p w14:paraId="2497BB63" w14:textId="77777777" w:rsidR="00B84B6E" w:rsidRPr="009C39D3" w:rsidRDefault="00B84B6E" w:rsidP="00B84B6E">
      <w:pPr>
        <w:spacing w:after="0"/>
        <w:contextualSpacing/>
        <w:rPr>
          <w:color w:val="FF0000"/>
          <w:lang w:val="es-ES_tradnl"/>
        </w:rPr>
      </w:pPr>
    </w:p>
    <w:p w14:paraId="6BFC9955" w14:textId="77777777" w:rsidR="001A7572" w:rsidRPr="008301C9" w:rsidRDefault="001A7572" w:rsidP="001A7572">
      <w:pPr>
        <w:spacing w:after="0"/>
        <w:contextualSpacing/>
        <w:rPr>
          <w:lang w:val="es-ES_tradnl"/>
        </w:rPr>
      </w:pPr>
      <w:r w:rsidRPr="008F2DE1">
        <w:rPr>
          <w:lang w:val="es-ES_tradnl"/>
        </w:rPr>
        <w:t xml:space="preserve">El número total de familias de patentes activas al finalizar el año 2025 es </w:t>
      </w:r>
      <w:r w:rsidRPr="00BA0156">
        <w:rPr>
          <w:lang w:val="es-ES_tradnl"/>
        </w:rPr>
        <w:t>de 29.</w:t>
      </w:r>
      <w:r w:rsidRPr="00BA0156">
        <w:rPr>
          <w:bCs/>
        </w:rPr>
        <w:t xml:space="preserve"> </w:t>
      </w:r>
      <w:r w:rsidRPr="008301C9">
        <w:rPr>
          <w:bCs/>
        </w:rPr>
        <w:t>Del total de 4</w:t>
      </w:r>
      <w:r>
        <w:rPr>
          <w:bCs/>
        </w:rPr>
        <w:t>8</w:t>
      </w:r>
      <w:r w:rsidRPr="008301C9">
        <w:rPr>
          <w:bCs/>
        </w:rPr>
        <w:t xml:space="preserve"> profesionales del entorno de Fisabio que participan como inventores e inventoras en estas familias de patentes, 2</w:t>
      </w:r>
      <w:r>
        <w:rPr>
          <w:bCs/>
        </w:rPr>
        <w:t>5</w:t>
      </w:r>
      <w:r w:rsidRPr="008301C9">
        <w:rPr>
          <w:bCs/>
        </w:rPr>
        <w:t xml:space="preserve"> (</w:t>
      </w:r>
      <w:r>
        <w:rPr>
          <w:bCs/>
        </w:rPr>
        <w:t>52,1</w:t>
      </w:r>
      <w:r w:rsidRPr="008301C9">
        <w:rPr>
          <w:bCs/>
        </w:rPr>
        <w:t>%) son mujeres y 2</w:t>
      </w:r>
      <w:r>
        <w:rPr>
          <w:bCs/>
        </w:rPr>
        <w:t>3</w:t>
      </w:r>
      <w:r w:rsidRPr="008301C9">
        <w:rPr>
          <w:bCs/>
        </w:rPr>
        <w:t xml:space="preserve"> (</w:t>
      </w:r>
      <w:r>
        <w:rPr>
          <w:bCs/>
        </w:rPr>
        <w:t>47</w:t>
      </w:r>
      <w:r w:rsidRPr="008301C9">
        <w:rPr>
          <w:bCs/>
        </w:rPr>
        <w:t>,</w:t>
      </w:r>
      <w:r>
        <w:rPr>
          <w:bCs/>
        </w:rPr>
        <w:t>9</w:t>
      </w:r>
      <w:r w:rsidRPr="008301C9">
        <w:rPr>
          <w:bCs/>
        </w:rPr>
        <w:t xml:space="preserve">%) hombres. </w:t>
      </w:r>
    </w:p>
    <w:p w14:paraId="54933FF3" w14:textId="77777777" w:rsidR="001A7572" w:rsidRPr="009C39D3" w:rsidRDefault="001A7572" w:rsidP="001A7572">
      <w:pPr>
        <w:spacing w:after="0"/>
        <w:contextualSpacing/>
        <w:rPr>
          <w:color w:val="FF0000"/>
          <w:lang w:val="es-ES_tradnl"/>
        </w:rPr>
      </w:pPr>
    </w:p>
    <w:p w14:paraId="300920AD" w14:textId="77777777" w:rsidR="001A7572" w:rsidRPr="008A0B21" w:rsidRDefault="001A7572" w:rsidP="001A7572">
      <w:pPr>
        <w:spacing w:after="0"/>
        <w:contextualSpacing/>
        <w:rPr>
          <w:lang w:val="es-ES_tradnl"/>
        </w:rPr>
      </w:pPr>
      <w:r w:rsidRPr="008A0B21">
        <w:rPr>
          <w:lang w:val="es-ES_tradnl"/>
        </w:rPr>
        <w:t>El número total de solicitudes prioritarias registradas en 202</w:t>
      </w:r>
      <w:r>
        <w:rPr>
          <w:lang w:val="es-ES_tradnl"/>
        </w:rPr>
        <w:t>5</w:t>
      </w:r>
      <w:r w:rsidRPr="008A0B21">
        <w:rPr>
          <w:lang w:val="es-ES_tradnl"/>
        </w:rPr>
        <w:t xml:space="preserve"> es de 4.</w:t>
      </w:r>
    </w:p>
    <w:p w14:paraId="693746B1" w14:textId="77777777" w:rsidR="001A7572" w:rsidRPr="008A0B21" w:rsidRDefault="001A7572" w:rsidP="001A7572">
      <w:pPr>
        <w:spacing w:after="0"/>
        <w:contextualSpacing/>
        <w:rPr>
          <w:lang w:val="es-ES_tradnl"/>
        </w:rPr>
      </w:pPr>
      <w:r w:rsidRPr="008A0B21">
        <w:rPr>
          <w:lang w:val="es-ES_tradnl"/>
        </w:rPr>
        <w:t>El número total de solicitudes PCT registradas en 2025 es de 5.</w:t>
      </w:r>
    </w:p>
    <w:p w14:paraId="089FD6D6" w14:textId="77777777" w:rsidR="001A7572" w:rsidRPr="008A0B21" w:rsidRDefault="001A7572" w:rsidP="001A7572">
      <w:pPr>
        <w:spacing w:after="0"/>
        <w:contextualSpacing/>
        <w:rPr>
          <w:lang w:val="es-ES_tradnl"/>
        </w:rPr>
      </w:pPr>
      <w:r w:rsidRPr="008A0B21">
        <w:rPr>
          <w:lang w:val="es-ES_tradnl"/>
        </w:rPr>
        <w:t>El número total de fases nacionales (</w:t>
      </w:r>
      <w:r w:rsidRPr="008A0B21">
        <w:t xml:space="preserve">incluye validaciones) </w:t>
      </w:r>
      <w:r w:rsidRPr="008A0B21">
        <w:rPr>
          <w:lang w:val="es-ES_tradnl"/>
        </w:rPr>
        <w:t>en 2025 es de 5.</w:t>
      </w:r>
    </w:p>
    <w:p w14:paraId="77017DBF" w14:textId="77777777" w:rsidR="00B84B6E" w:rsidRPr="009C39D3" w:rsidRDefault="00B84B6E" w:rsidP="00B84B6E">
      <w:pPr>
        <w:spacing w:after="0"/>
        <w:contextualSpacing/>
        <w:rPr>
          <w:color w:val="FF0000"/>
          <w:lang w:val="es-ES_tradnl"/>
        </w:rPr>
      </w:pPr>
    </w:p>
    <w:p w14:paraId="0F41F676" w14:textId="77777777" w:rsidR="00B84B6E" w:rsidRPr="00B84B6E" w:rsidRDefault="00B84B6E" w:rsidP="00B84B6E">
      <w:pPr>
        <w:spacing w:before="80" w:after="80" w:line="240" w:lineRule="auto"/>
        <w:contextualSpacing/>
        <w:rPr>
          <w:b/>
          <w:sz w:val="18"/>
          <w:szCs w:val="18"/>
        </w:rPr>
      </w:pPr>
      <w:r w:rsidRPr="00B84B6E">
        <w:rPr>
          <w:b/>
          <w:sz w:val="18"/>
          <w:szCs w:val="18"/>
        </w:rPr>
        <w:t xml:space="preserve">Tabla </w:t>
      </w:r>
      <w:r w:rsidR="00736B74">
        <w:rPr>
          <w:b/>
          <w:sz w:val="18"/>
          <w:szCs w:val="18"/>
        </w:rPr>
        <w:t>4.</w:t>
      </w:r>
      <w:r w:rsidR="001A7572">
        <w:rPr>
          <w:b/>
          <w:sz w:val="18"/>
          <w:szCs w:val="18"/>
        </w:rPr>
        <w:t>13</w:t>
      </w:r>
      <w:r w:rsidRPr="00B84B6E">
        <w:rPr>
          <w:b/>
          <w:sz w:val="18"/>
          <w:szCs w:val="18"/>
        </w:rPr>
        <w:t>. Patentes concedidas 202</w:t>
      </w:r>
      <w:r w:rsidR="001A7572">
        <w:rPr>
          <w:b/>
          <w:sz w:val="18"/>
          <w:szCs w:val="18"/>
        </w:rPr>
        <w:t>1</w:t>
      </w:r>
      <w:r w:rsidRPr="00B84B6E">
        <w:rPr>
          <w:b/>
          <w:sz w:val="18"/>
          <w:szCs w:val="18"/>
        </w:rPr>
        <w:t>-202</w:t>
      </w:r>
      <w:r w:rsidR="001A7572">
        <w:rPr>
          <w:b/>
          <w:sz w:val="18"/>
          <w:szCs w:val="18"/>
        </w:rPr>
        <w:t>5</w:t>
      </w:r>
      <w:r w:rsidRPr="00B84B6E">
        <w:rPr>
          <w:b/>
          <w:sz w:val="18"/>
          <w:szCs w:val="18"/>
        </w:rPr>
        <w:t xml:space="preserve"> </w:t>
      </w:r>
    </w:p>
    <w:tbl>
      <w:tblPr>
        <w:tblW w:w="5175"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2306"/>
        <w:gridCol w:w="1472"/>
        <w:gridCol w:w="1474"/>
        <w:gridCol w:w="1474"/>
        <w:gridCol w:w="1138"/>
        <w:gridCol w:w="1809"/>
      </w:tblGrid>
      <w:tr w:rsidR="001A7572" w:rsidRPr="00EC41AF" w14:paraId="7BC7A36C" w14:textId="77777777" w:rsidTr="00F65320">
        <w:tc>
          <w:tcPr>
            <w:tcW w:w="1192" w:type="pct"/>
            <w:shd w:val="clear" w:color="auto" w:fill="1F3864" w:themeFill="accent5" w:themeFillShade="80"/>
            <w:vAlign w:val="center"/>
          </w:tcPr>
          <w:p w14:paraId="7098B9E5" w14:textId="77777777" w:rsidR="001A7572" w:rsidRPr="00EC41AF" w:rsidRDefault="001A7572" w:rsidP="00F65320">
            <w:pPr>
              <w:autoSpaceDE w:val="0"/>
              <w:autoSpaceDN w:val="0"/>
              <w:adjustRightInd w:val="0"/>
              <w:spacing w:before="80" w:after="80" w:line="240" w:lineRule="auto"/>
              <w:jc w:val="center"/>
              <w:rPr>
                <w:b/>
                <w:sz w:val="18"/>
                <w:szCs w:val="18"/>
              </w:rPr>
            </w:pPr>
            <w:r w:rsidRPr="00EC41AF">
              <w:rPr>
                <w:b/>
                <w:sz w:val="18"/>
                <w:szCs w:val="18"/>
              </w:rPr>
              <w:t>Oficina</w:t>
            </w:r>
          </w:p>
        </w:tc>
        <w:tc>
          <w:tcPr>
            <w:tcW w:w="761" w:type="pct"/>
            <w:shd w:val="clear" w:color="auto" w:fill="1F3864" w:themeFill="accent5" w:themeFillShade="80"/>
            <w:vAlign w:val="center"/>
          </w:tcPr>
          <w:p w14:paraId="2E208CC4" w14:textId="77777777" w:rsidR="001A7572" w:rsidRPr="00EC41AF" w:rsidRDefault="001A7572" w:rsidP="00F65320">
            <w:pPr>
              <w:autoSpaceDE w:val="0"/>
              <w:autoSpaceDN w:val="0"/>
              <w:adjustRightInd w:val="0"/>
              <w:spacing w:before="80" w:after="80" w:line="240" w:lineRule="auto"/>
              <w:jc w:val="center"/>
              <w:rPr>
                <w:b/>
                <w:sz w:val="18"/>
                <w:szCs w:val="18"/>
              </w:rPr>
            </w:pPr>
            <w:r w:rsidRPr="00EC41AF">
              <w:rPr>
                <w:b/>
                <w:sz w:val="18"/>
                <w:szCs w:val="18"/>
              </w:rPr>
              <w:t>OEPM</w:t>
            </w:r>
          </w:p>
        </w:tc>
        <w:tc>
          <w:tcPr>
            <w:tcW w:w="762" w:type="pct"/>
            <w:shd w:val="clear" w:color="auto" w:fill="1F3864" w:themeFill="accent5" w:themeFillShade="80"/>
            <w:vAlign w:val="center"/>
          </w:tcPr>
          <w:p w14:paraId="31C4F75F" w14:textId="77777777" w:rsidR="001A7572" w:rsidRPr="00EC41AF" w:rsidRDefault="001A7572" w:rsidP="00F65320">
            <w:pPr>
              <w:autoSpaceDE w:val="0"/>
              <w:autoSpaceDN w:val="0"/>
              <w:adjustRightInd w:val="0"/>
              <w:spacing w:before="80" w:after="80" w:line="240" w:lineRule="auto"/>
              <w:jc w:val="center"/>
              <w:rPr>
                <w:b/>
                <w:sz w:val="18"/>
                <w:szCs w:val="18"/>
              </w:rPr>
            </w:pPr>
            <w:r w:rsidRPr="00EC41AF">
              <w:rPr>
                <w:b/>
                <w:sz w:val="18"/>
                <w:szCs w:val="18"/>
              </w:rPr>
              <w:t>EPO</w:t>
            </w:r>
          </w:p>
        </w:tc>
        <w:tc>
          <w:tcPr>
            <w:tcW w:w="762" w:type="pct"/>
            <w:shd w:val="clear" w:color="auto" w:fill="1F3864" w:themeFill="accent5" w:themeFillShade="80"/>
            <w:vAlign w:val="center"/>
          </w:tcPr>
          <w:p w14:paraId="6C52CBE1" w14:textId="77777777" w:rsidR="001A7572" w:rsidRPr="00EC41AF" w:rsidRDefault="001A7572" w:rsidP="00F65320">
            <w:pPr>
              <w:autoSpaceDE w:val="0"/>
              <w:autoSpaceDN w:val="0"/>
              <w:adjustRightInd w:val="0"/>
              <w:spacing w:before="80" w:after="80" w:line="240" w:lineRule="auto"/>
              <w:jc w:val="center"/>
              <w:rPr>
                <w:b/>
                <w:sz w:val="18"/>
                <w:szCs w:val="18"/>
              </w:rPr>
            </w:pPr>
            <w:r w:rsidRPr="00EC41AF">
              <w:rPr>
                <w:b/>
                <w:sz w:val="18"/>
                <w:szCs w:val="18"/>
              </w:rPr>
              <w:t>USPTO</w:t>
            </w:r>
          </w:p>
        </w:tc>
        <w:tc>
          <w:tcPr>
            <w:tcW w:w="588" w:type="pct"/>
            <w:shd w:val="clear" w:color="auto" w:fill="1F3864" w:themeFill="accent5" w:themeFillShade="80"/>
            <w:vAlign w:val="center"/>
          </w:tcPr>
          <w:p w14:paraId="3F6464CF" w14:textId="77777777" w:rsidR="001A7572" w:rsidRPr="00EC41AF" w:rsidRDefault="001A7572" w:rsidP="00F65320">
            <w:pPr>
              <w:autoSpaceDE w:val="0"/>
              <w:autoSpaceDN w:val="0"/>
              <w:adjustRightInd w:val="0"/>
              <w:spacing w:before="80" w:after="80" w:line="240" w:lineRule="auto"/>
              <w:jc w:val="center"/>
              <w:rPr>
                <w:b/>
                <w:sz w:val="18"/>
                <w:szCs w:val="18"/>
              </w:rPr>
            </w:pPr>
            <w:r w:rsidRPr="00EC41AF">
              <w:rPr>
                <w:b/>
                <w:sz w:val="18"/>
                <w:szCs w:val="18"/>
              </w:rPr>
              <w:t>Otras</w:t>
            </w:r>
          </w:p>
        </w:tc>
        <w:tc>
          <w:tcPr>
            <w:tcW w:w="935" w:type="pct"/>
            <w:shd w:val="clear" w:color="auto" w:fill="1F3864" w:themeFill="accent5" w:themeFillShade="80"/>
            <w:vAlign w:val="center"/>
          </w:tcPr>
          <w:p w14:paraId="097C2C99" w14:textId="77777777" w:rsidR="001A7572" w:rsidRPr="00EC41AF" w:rsidRDefault="001A7572" w:rsidP="00F65320">
            <w:pPr>
              <w:autoSpaceDE w:val="0"/>
              <w:autoSpaceDN w:val="0"/>
              <w:adjustRightInd w:val="0"/>
              <w:spacing w:before="80" w:after="80" w:line="240" w:lineRule="auto"/>
              <w:jc w:val="center"/>
              <w:rPr>
                <w:b/>
                <w:sz w:val="18"/>
                <w:szCs w:val="18"/>
              </w:rPr>
            </w:pPr>
            <w:r w:rsidRPr="00EC41AF">
              <w:rPr>
                <w:b/>
                <w:sz w:val="18"/>
                <w:szCs w:val="18"/>
              </w:rPr>
              <w:t>Total</w:t>
            </w:r>
          </w:p>
        </w:tc>
      </w:tr>
      <w:tr w:rsidR="001A7572" w:rsidRPr="00EC41AF" w14:paraId="32C1684E" w14:textId="77777777" w:rsidTr="00F65320">
        <w:tc>
          <w:tcPr>
            <w:tcW w:w="1192" w:type="pct"/>
            <w:shd w:val="clear" w:color="auto" w:fill="BDD6EE" w:themeFill="accent1" w:themeFillTint="66"/>
            <w:vAlign w:val="center"/>
          </w:tcPr>
          <w:p w14:paraId="34D56F21" w14:textId="77777777" w:rsidR="001A7572" w:rsidRPr="00EC41AF" w:rsidRDefault="001A7572" w:rsidP="00F65320">
            <w:pPr>
              <w:autoSpaceDE w:val="0"/>
              <w:autoSpaceDN w:val="0"/>
              <w:adjustRightInd w:val="0"/>
              <w:spacing w:before="80" w:after="80" w:line="240" w:lineRule="auto"/>
              <w:rPr>
                <w:sz w:val="18"/>
                <w:szCs w:val="18"/>
              </w:rPr>
            </w:pPr>
            <w:r w:rsidRPr="00EC41AF">
              <w:rPr>
                <w:sz w:val="18"/>
                <w:szCs w:val="18"/>
              </w:rPr>
              <w:t xml:space="preserve">Concedidas </w:t>
            </w:r>
          </w:p>
        </w:tc>
        <w:tc>
          <w:tcPr>
            <w:tcW w:w="761" w:type="pct"/>
            <w:shd w:val="clear" w:color="auto" w:fill="FFFFFF" w:themeFill="background1"/>
            <w:vAlign w:val="center"/>
          </w:tcPr>
          <w:p w14:paraId="7B15196E" w14:textId="77777777" w:rsidR="001A7572" w:rsidRPr="00EC41AF" w:rsidRDefault="001A7572" w:rsidP="00F65320">
            <w:pPr>
              <w:autoSpaceDE w:val="0"/>
              <w:autoSpaceDN w:val="0"/>
              <w:adjustRightInd w:val="0"/>
              <w:spacing w:before="80" w:after="80" w:line="240" w:lineRule="auto"/>
              <w:jc w:val="right"/>
              <w:rPr>
                <w:sz w:val="18"/>
                <w:szCs w:val="18"/>
              </w:rPr>
            </w:pPr>
            <w:r>
              <w:rPr>
                <w:sz w:val="18"/>
                <w:szCs w:val="18"/>
              </w:rPr>
              <w:t>10</w:t>
            </w:r>
          </w:p>
        </w:tc>
        <w:tc>
          <w:tcPr>
            <w:tcW w:w="762" w:type="pct"/>
            <w:shd w:val="clear" w:color="auto" w:fill="FFFFFF" w:themeFill="background1"/>
            <w:vAlign w:val="center"/>
          </w:tcPr>
          <w:p w14:paraId="737D85FF" w14:textId="77777777" w:rsidR="001A7572" w:rsidRPr="00EC41AF" w:rsidRDefault="001A7572" w:rsidP="00F65320">
            <w:pPr>
              <w:autoSpaceDE w:val="0"/>
              <w:autoSpaceDN w:val="0"/>
              <w:adjustRightInd w:val="0"/>
              <w:spacing w:before="80" w:after="80" w:line="240" w:lineRule="auto"/>
              <w:jc w:val="right"/>
              <w:rPr>
                <w:sz w:val="18"/>
                <w:szCs w:val="18"/>
              </w:rPr>
            </w:pPr>
            <w:r>
              <w:rPr>
                <w:sz w:val="18"/>
                <w:szCs w:val="18"/>
              </w:rPr>
              <w:t>9</w:t>
            </w:r>
          </w:p>
        </w:tc>
        <w:tc>
          <w:tcPr>
            <w:tcW w:w="762" w:type="pct"/>
            <w:shd w:val="clear" w:color="auto" w:fill="FFFFFF" w:themeFill="background1"/>
            <w:vAlign w:val="center"/>
          </w:tcPr>
          <w:p w14:paraId="318A7D5A" w14:textId="77777777" w:rsidR="001A7572" w:rsidRPr="00EC41AF" w:rsidRDefault="001A7572" w:rsidP="00F65320">
            <w:pPr>
              <w:autoSpaceDE w:val="0"/>
              <w:autoSpaceDN w:val="0"/>
              <w:adjustRightInd w:val="0"/>
              <w:spacing w:before="80" w:after="80" w:line="240" w:lineRule="auto"/>
              <w:jc w:val="right"/>
              <w:rPr>
                <w:sz w:val="18"/>
                <w:szCs w:val="18"/>
              </w:rPr>
            </w:pPr>
            <w:r>
              <w:rPr>
                <w:sz w:val="18"/>
                <w:szCs w:val="18"/>
              </w:rPr>
              <w:t>3</w:t>
            </w:r>
          </w:p>
        </w:tc>
        <w:tc>
          <w:tcPr>
            <w:tcW w:w="588" w:type="pct"/>
            <w:shd w:val="clear" w:color="auto" w:fill="FFFFFF" w:themeFill="background1"/>
            <w:vAlign w:val="center"/>
          </w:tcPr>
          <w:p w14:paraId="28F7A6F6" w14:textId="77777777" w:rsidR="001A7572" w:rsidRPr="00EC41AF" w:rsidRDefault="001A7572" w:rsidP="00F65320">
            <w:pPr>
              <w:autoSpaceDE w:val="0"/>
              <w:autoSpaceDN w:val="0"/>
              <w:adjustRightInd w:val="0"/>
              <w:spacing w:before="80" w:after="80" w:line="240" w:lineRule="auto"/>
              <w:jc w:val="right"/>
              <w:rPr>
                <w:sz w:val="18"/>
                <w:szCs w:val="18"/>
              </w:rPr>
            </w:pPr>
            <w:r>
              <w:rPr>
                <w:sz w:val="18"/>
                <w:szCs w:val="18"/>
              </w:rPr>
              <w:t>24</w:t>
            </w:r>
          </w:p>
        </w:tc>
        <w:tc>
          <w:tcPr>
            <w:tcW w:w="935" w:type="pct"/>
            <w:shd w:val="clear" w:color="auto" w:fill="FFFFFF" w:themeFill="background1"/>
            <w:vAlign w:val="center"/>
          </w:tcPr>
          <w:p w14:paraId="3FCCE6DC" w14:textId="77777777" w:rsidR="001A7572" w:rsidRPr="00EC41AF" w:rsidRDefault="001A7572" w:rsidP="00F65320">
            <w:pPr>
              <w:autoSpaceDE w:val="0"/>
              <w:autoSpaceDN w:val="0"/>
              <w:adjustRightInd w:val="0"/>
              <w:spacing w:before="80" w:after="80" w:line="240" w:lineRule="auto"/>
              <w:jc w:val="right"/>
              <w:rPr>
                <w:b/>
                <w:sz w:val="18"/>
                <w:szCs w:val="18"/>
              </w:rPr>
            </w:pPr>
            <w:r>
              <w:rPr>
                <w:b/>
                <w:sz w:val="18"/>
                <w:szCs w:val="18"/>
              </w:rPr>
              <w:t>46</w:t>
            </w:r>
          </w:p>
        </w:tc>
      </w:tr>
    </w:tbl>
    <w:p w14:paraId="40CB3EC5" w14:textId="77777777" w:rsidR="00B84B6E" w:rsidRPr="009C39D3" w:rsidRDefault="00B84B6E" w:rsidP="00B84B6E">
      <w:pPr>
        <w:spacing w:after="0"/>
        <w:contextualSpacing/>
        <w:rPr>
          <w:bCs/>
          <w:color w:val="FF0000"/>
        </w:rPr>
      </w:pPr>
    </w:p>
    <w:p w14:paraId="5033DB84" w14:textId="77777777" w:rsidR="00B84B6E" w:rsidRPr="00F55243" w:rsidRDefault="00B84B6E" w:rsidP="00B84B6E">
      <w:pPr>
        <w:spacing w:after="0"/>
        <w:contextualSpacing/>
        <w:rPr>
          <w:bCs/>
        </w:rPr>
      </w:pPr>
      <w:r w:rsidRPr="00F55243">
        <w:rPr>
          <w:bCs/>
        </w:rPr>
        <w:lastRenderedPageBreak/>
        <w:t>El total de patentes concedidas en 202</w:t>
      </w:r>
      <w:r w:rsidR="001A7572">
        <w:rPr>
          <w:bCs/>
        </w:rPr>
        <w:t>5</w:t>
      </w:r>
      <w:r w:rsidRPr="00F55243">
        <w:rPr>
          <w:bCs/>
        </w:rPr>
        <w:t xml:space="preserve"> es de </w:t>
      </w:r>
      <w:r w:rsidR="001A7572">
        <w:rPr>
          <w:bCs/>
        </w:rPr>
        <w:t>4</w:t>
      </w:r>
      <w:r w:rsidRPr="00F55243">
        <w:rPr>
          <w:bCs/>
        </w:rPr>
        <w:t>.</w:t>
      </w:r>
    </w:p>
    <w:p w14:paraId="70792985" w14:textId="77777777" w:rsidR="00B84B6E" w:rsidRPr="00B84B6E" w:rsidRDefault="00B84B6E" w:rsidP="00B84B6E">
      <w:pPr>
        <w:rPr>
          <w:lang w:val="es-ES_tradnl"/>
        </w:rPr>
      </w:pPr>
    </w:p>
    <w:p w14:paraId="733AD9F6" w14:textId="77777777" w:rsidR="0068776B" w:rsidRDefault="0068776B" w:rsidP="000D627B">
      <w:pPr>
        <w:pStyle w:val="Ttulo4"/>
        <w:numPr>
          <w:ilvl w:val="0"/>
          <w:numId w:val="0"/>
        </w:numPr>
        <w:ind w:left="864" w:hanging="864"/>
        <w:rPr>
          <w:lang w:val="es-ES_tradnl"/>
        </w:rPr>
      </w:pPr>
      <w:r w:rsidRPr="00AB3C69">
        <w:rPr>
          <w:lang w:val="es-ES_tradnl"/>
        </w:rPr>
        <w:t>4.2.2.4 M</w:t>
      </w:r>
      <w:r w:rsidR="0076529A" w:rsidRPr="00AB3C69">
        <w:rPr>
          <w:lang w:val="es-ES_tradnl"/>
        </w:rPr>
        <w:t>odelos de utilidad</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6422"/>
        <w:gridCol w:w="2934"/>
      </w:tblGrid>
      <w:tr w:rsidR="001A7572" w:rsidRPr="00CF631B" w14:paraId="321343D8" w14:textId="77777777" w:rsidTr="003F1483">
        <w:tc>
          <w:tcPr>
            <w:tcW w:w="5000" w:type="pct"/>
            <w:gridSpan w:val="2"/>
            <w:tcBorders>
              <w:top w:val="nil"/>
              <w:left w:val="nil"/>
              <w:bottom w:val="single" w:sz="4" w:space="0" w:color="7F7F7F" w:themeColor="text1" w:themeTint="80"/>
              <w:right w:val="nil"/>
            </w:tcBorders>
            <w:shd w:val="clear" w:color="auto" w:fill="FFFFFF" w:themeFill="background1"/>
            <w:vAlign w:val="center"/>
          </w:tcPr>
          <w:p w14:paraId="33C89BF1" w14:textId="77777777" w:rsidR="001A7572" w:rsidRPr="00CF631B" w:rsidRDefault="001A7572" w:rsidP="00F65320">
            <w:pPr>
              <w:autoSpaceDE w:val="0"/>
              <w:autoSpaceDN w:val="0"/>
              <w:adjustRightInd w:val="0"/>
              <w:spacing w:after="0" w:line="240" w:lineRule="auto"/>
              <w:ind w:left="-108"/>
            </w:pPr>
            <w:r w:rsidRPr="001A7572">
              <w:rPr>
                <w:b/>
                <w:sz w:val="18"/>
                <w:szCs w:val="18"/>
                <w:lang w:val="es-ES_tradnl"/>
              </w:rPr>
              <w:t>Tabla 4.14. Modelos de utilidad (MU) solicitados y concedidos en el periodo 2021-2025</w:t>
            </w:r>
          </w:p>
        </w:tc>
      </w:tr>
      <w:tr w:rsidR="001A7572" w:rsidRPr="00CF631B" w14:paraId="23D514A9" w14:textId="77777777" w:rsidTr="003F1483">
        <w:tc>
          <w:tcPr>
            <w:tcW w:w="3432" w:type="pct"/>
            <w:tcBorders>
              <w:bottom w:val="single" w:sz="4" w:space="0" w:color="7F7F7F" w:themeColor="text1" w:themeTint="80"/>
            </w:tcBorders>
            <w:shd w:val="clear" w:color="auto" w:fill="1F4E79" w:themeFill="accent1" w:themeFillShade="80"/>
            <w:vAlign w:val="center"/>
          </w:tcPr>
          <w:p w14:paraId="281E8066" w14:textId="77777777" w:rsidR="001A7572" w:rsidRPr="00CF631B" w:rsidRDefault="001A7572" w:rsidP="00F65320">
            <w:pPr>
              <w:autoSpaceDE w:val="0"/>
              <w:autoSpaceDN w:val="0"/>
              <w:adjustRightInd w:val="0"/>
              <w:spacing w:before="80" w:after="80" w:line="240" w:lineRule="auto"/>
              <w:rPr>
                <w:b/>
                <w:color w:val="FFFFFF" w:themeColor="background1"/>
                <w:sz w:val="18"/>
                <w:szCs w:val="18"/>
              </w:rPr>
            </w:pPr>
          </w:p>
        </w:tc>
        <w:tc>
          <w:tcPr>
            <w:tcW w:w="1568" w:type="pct"/>
            <w:shd w:val="clear" w:color="auto" w:fill="1F4E79" w:themeFill="accent1" w:themeFillShade="80"/>
            <w:vAlign w:val="center"/>
          </w:tcPr>
          <w:p w14:paraId="3530951C" w14:textId="77777777" w:rsidR="001A7572" w:rsidRPr="00CF631B" w:rsidRDefault="001A7572" w:rsidP="00F65320">
            <w:pPr>
              <w:autoSpaceDE w:val="0"/>
              <w:autoSpaceDN w:val="0"/>
              <w:adjustRightInd w:val="0"/>
              <w:spacing w:before="80" w:after="80" w:line="240" w:lineRule="auto"/>
              <w:jc w:val="center"/>
              <w:rPr>
                <w:b/>
                <w:color w:val="FFFFFF" w:themeColor="background1"/>
                <w:sz w:val="18"/>
                <w:szCs w:val="18"/>
              </w:rPr>
            </w:pPr>
            <w:r w:rsidRPr="00CF631B">
              <w:rPr>
                <w:b/>
                <w:color w:val="FFFFFF" w:themeColor="background1"/>
                <w:sz w:val="18"/>
                <w:szCs w:val="18"/>
              </w:rPr>
              <w:t>Nº</w:t>
            </w:r>
          </w:p>
        </w:tc>
      </w:tr>
      <w:tr w:rsidR="001A7572" w:rsidRPr="00CF631B" w14:paraId="2218A2C3" w14:textId="77777777" w:rsidTr="003F1483">
        <w:tc>
          <w:tcPr>
            <w:tcW w:w="3432" w:type="pct"/>
            <w:shd w:val="clear" w:color="auto" w:fill="BDD6EE" w:themeFill="accent1" w:themeFillTint="66"/>
            <w:vAlign w:val="center"/>
          </w:tcPr>
          <w:p w14:paraId="408667CB" w14:textId="77777777" w:rsidR="001A7572" w:rsidRPr="00CF631B" w:rsidRDefault="001A7572" w:rsidP="00F65320">
            <w:pPr>
              <w:autoSpaceDE w:val="0"/>
              <w:autoSpaceDN w:val="0"/>
              <w:adjustRightInd w:val="0"/>
              <w:spacing w:before="80" w:after="80" w:line="240" w:lineRule="auto"/>
              <w:rPr>
                <w:sz w:val="18"/>
                <w:szCs w:val="18"/>
              </w:rPr>
            </w:pPr>
            <w:r w:rsidRPr="00CF631B">
              <w:rPr>
                <w:sz w:val="18"/>
                <w:szCs w:val="18"/>
              </w:rPr>
              <w:t>Solicitados en cualquier oficina</w:t>
            </w:r>
          </w:p>
        </w:tc>
        <w:tc>
          <w:tcPr>
            <w:tcW w:w="1568" w:type="pct"/>
            <w:shd w:val="clear" w:color="auto" w:fill="FFFFFF" w:themeFill="background1"/>
            <w:vAlign w:val="center"/>
          </w:tcPr>
          <w:p w14:paraId="7F48ACC3" w14:textId="77777777" w:rsidR="001A7572" w:rsidRPr="00CF631B" w:rsidRDefault="001A7572" w:rsidP="00F65320">
            <w:pPr>
              <w:autoSpaceDE w:val="0"/>
              <w:autoSpaceDN w:val="0"/>
              <w:adjustRightInd w:val="0"/>
              <w:spacing w:before="80" w:after="80" w:line="240" w:lineRule="auto"/>
              <w:jc w:val="right"/>
              <w:rPr>
                <w:sz w:val="18"/>
                <w:szCs w:val="18"/>
              </w:rPr>
            </w:pPr>
            <w:r>
              <w:rPr>
                <w:sz w:val="18"/>
                <w:szCs w:val="18"/>
              </w:rPr>
              <w:t>2</w:t>
            </w:r>
          </w:p>
        </w:tc>
      </w:tr>
      <w:tr w:rsidR="001A7572" w:rsidRPr="00CF631B" w14:paraId="53B4553B" w14:textId="77777777" w:rsidTr="003F1483">
        <w:tc>
          <w:tcPr>
            <w:tcW w:w="3432" w:type="pct"/>
            <w:shd w:val="clear" w:color="auto" w:fill="BDD6EE" w:themeFill="accent1" w:themeFillTint="66"/>
            <w:vAlign w:val="center"/>
          </w:tcPr>
          <w:p w14:paraId="2628D84D" w14:textId="77777777" w:rsidR="001A7572" w:rsidRPr="00CF631B" w:rsidRDefault="001A7572" w:rsidP="00F65320">
            <w:pPr>
              <w:autoSpaceDE w:val="0"/>
              <w:autoSpaceDN w:val="0"/>
              <w:adjustRightInd w:val="0"/>
              <w:spacing w:before="80" w:after="80" w:line="240" w:lineRule="auto"/>
              <w:rPr>
                <w:sz w:val="18"/>
                <w:szCs w:val="18"/>
              </w:rPr>
            </w:pPr>
            <w:r w:rsidRPr="00CF631B">
              <w:rPr>
                <w:sz w:val="18"/>
                <w:szCs w:val="18"/>
              </w:rPr>
              <w:t>Concedidos en cualquier oficina</w:t>
            </w:r>
          </w:p>
        </w:tc>
        <w:tc>
          <w:tcPr>
            <w:tcW w:w="1568" w:type="pct"/>
            <w:shd w:val="clear" w:color="auto" w:fill="FFFFFF" w:themeFill="background1"/>
            <w:vAlign w:val="center"/>
          </w:tcPr>
          <w:p w14:paraId="07FEC410" w14:textId="77777777" w:rsidR="001A7572" w:rsidRPr="00CF631B" w:rsidRDefault="001A7572" w:rsidP="00F65320">
            <w:pPr>
              <w:autoSpaceDE w:val="0"/>
              <w:autoSpaceDN w:val="0"/>
              <w:adjustRightInd w:val="0"/>
              <w:spacing w:before="80" w:after="80" w:line="240" w:lineRule="auto"/>
              <w:jc w:val="right"/>
              <w:rPr>
                <w:sz w:val="18"/>
                <w:szCs w:val="18"/>
              </w:rPr>
            </w:pPr>
            <w:r w:rsidRPr="00CF631B">
              <w:rPr>
                <w:sz w:val="18"/>
                <w:szCs w:val="18"/>
              </w:rPr>
              <w:t>4</w:t>
            </w:r>
          </w:p>
        </w:tc>
      </w:tr>
    </w:tbl>
    <w:p w14:paraId="483693D9" w14:textId="77777777" w:rsidR="001A7572" w:rsidRDefault="001A7572" w:rsidP="00B84B6E">
      <w:pPr>
        <w:spacing w:after="0"/>
        <w:contextualSpacing/>
        <w:rPr>
          <w:lang w:val="es-ES_tradnl"/>
        </w:rPr>
      </w:pPr>
    </w:p>
    <w:p w14:paraId="70D2B662" w14:textId="77777777" w:rsidR="001A7572" w:rsidRPr="00A23A4A" w:rsidRDefault="001A7572" w:rsidP="001A7572">
      <w:pPr>
        <w:spacing w:after="0"/>
        <w:contextualSpacing/>
        <w:rPr>
          <w:color w:val="EE0000"/>
          <w:lang w:val="es-ES_tradnl"/>
        </w:rPr>
      </w:pPr>
      <w:r w:rsidRPr="00877374">
        <w:rPr>
          <w:lang w:val="es-ES_tradnl"/>
        </w:rPr>
        <w:t>El número total de Modelos de Utilidad (prioritarias) activas al finalizar el año 202</w:t>
      </w:r>
      <w:r>
        <w:rPr>
          <w:lang w:val="es-ES_tradnl"/>
        </w:rPr>
        <w:t>5</w:t>
      </w:r>
      <w:r w:rsidRPr="00877374">
        <w:rPr>
          <w:lang w:val="es-ES_tradnl"/>
        </w:rPr>
        <w:t xml:space="preserve"> es </w:t>
      </w:r>
      <w:r w:rsidRPr="004D49CC">
        <w:rPr>
          <w:lang w:val="es-ES_tradnl"/>
        </w:rPr>
        <w:t>de 4.</w:t>
      </w:r>
      <w:r w:rsidRPr="004D49CC">
        <w:rPr>
          <w:bCs/>
        </w:rPr>
        <w:t xml:space="preserve"> Del total de 10 profesionales del entorno de Fisabio que participan como inventores e inventoras en estos modelos de utilidad, 8 (80%) son mujeres y 2 (20%) hombres.</w:t>
      </w:r>
    </w:p>
    <w:p w14:paraId="5EABC38A" w14:textId="77777777" w:rsidR="001A7572" w:rsidRPr="00A23A4A" w:rsidRDefault="001A7572" w:rsidP="001A7572">
      <w:pPr>
        <w:spacing w:after="0"/>
        <w:contextualSpacing/>
        <w:rPr>
          <w:color w:val="EE0000"/>
          <w:lang w:val="es-ES_tradnl"/>
        </w:rPr>
      </w:pPr>
    </w:p>
    <w:p w14:paraId="7E795B5F" w14:textId="77777777" w:rsidR="001A7572" w:rsidRPr="00877374" w:rsidRDefault="001A7572" w:rsidP="001A7572">
      <w:pPr>
        <w:spacing w:after="0"/>
        <w:contextualSpacing/>
        <w:rPr>
          <w:lang w:val="es-ES_tradnl"/>
        </w:rPr>
      </w:pPr>
      <w:r w:rsidRPr="00877374">
        <w:rPr>
          <w:lang w:val="es-ES_tradnl"/>
        </w:rPr>
        <w:t xml:space="preserve">El número de modelos de </w:t>
      </w:r>
      <w:r>
        <w:rPr>
          <w:lang w:val="es-ES_tradnl"/>
        </w:rPr>
        <w:t>u</w:t>
      </w:r>
      <w:r w:rsidRPr="00877374">
        <w:rPr>
          <w:lang w:val="es-ES_tradnl"/>
        </w:rPr>
        <w:t>tilidad solicitados en 2025 es 0.</w:t>
      </w:r>
    </w:p>
    <w:p w14:paraId="10B34E57" w14:textId="77777777" w:rsidR="001A7572" w:rsidRPr="00877374" w:rsidRDefault="001A7572" w:rsidP="001A7572">
      <w:pPr>
        <w:spacing w:after="0"/>
        <w:contextualSpacing/>
        <w:rPr>
          <w:lang w:val="es-ES_tradnl"/>
        </w:rPr>
      </w:pPr>
      <w:r w:rsidRPr="00877374">
        <w:rPr>
          <w:lang w:val="es-ES_tradnl"/>
        </w:rPr>
        <w:t xml:space="preserve">El número de modelos de </w:t>
      </w:r>
      <w:r>
        <w:rPr>
          <w:lang w:val="es-ES_tradnl"/>
        </w:rPr>
        <w:t>u</w:t>
      </w:r>
      <w:r w:rsidRPr="00877374">
        <w:rPr>
          <w:lang w:val="es-ES_tradnl"/>
        </w:rPr>
        <w:t>tilidad concedidos en 2025 es 1.</w:t>
      </w:r>
    </w:p>
    <w:p w14:paraId="49D118C7" w14:textId="77777777" w:rsidR="0068776B" w:rsidRDefault="0068776B" w:rsidP="000D627B">
      <w:pPr>
        <w:pStyle w:val="Ttulo4"/>
        <w:numPr>
          <w:ilvl w:val="0"/>
          <w:numId w:val="0"/>
        </w:numPr>
        <w:ind w:left="864" w:hanging="864"/>
        <w:rPr>
          <w:lang w:val="es-ES_tradnl"/>
        </w:rPr>
      </w:pPr>
      <w:r w:rsidRPr="00F63537">
        <w:rPr>
          <w:lang w:val="es-ES_tradnl"/>
        </w:rPr>
        <w:t>4.2.2.5 M</w:t>
      </w:r>
      <w:r w:rsidR="0076529A" w:rsidRPr="00F63537">
        <w:rPr>
          <w:lang w:val="es-ES_tradnl"/>
        </w:rPr>
        <w:t>arcas, nombres comerciales y diseños industriales</w:t>
      </w:r>
    </w:p>
    <w:tbl>
      <w:tblPr>
        <w:tblW w:w="4858"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2689"/>
        <w:gridCol w:w="4727"/>
        <w:gridCol w:w="1674"/>
      </w:tblGrid>
      <w:tr w:rsidR="00BA1BA2" w:rsidRPr="00A5021C" w14:paraId="08A5790E" w14:textId="77777777" w:rsidTr="003F1483">
        <w:tc>
          <w:tcPr>
            <w:tcW w:w="5000" w:type="pct"/>
            <w:gridSpan w:val="3"/>
            <w:tcBorders>
              <w:top w:val="nil"/>
              <w:left w:val="nil"/>
              <w:bottom w:val="single" w:sz="4" w:space="0" w:color="7F7F7F" w:themeColor="text1" w:themeTint="80"/>
              <w:right w:val="nil"/>
            </w:tcBorders>
            <w:shd w:val="clear" w:color="auto" w:fill="FFFFFF" w:themeFill="background1"/>
            <w:vAlign w:val="center"/>
          </w:tcPr>
          <w:p w14:paraId="75B05478" w14:textId="77777777" w:rsidR="00BA1BA2" w:rsidRPr="00BA1BA2" w:rsidRDefault="00BA1BA2" w:rsidP="00F65320">
            <w:pPr>
              <w:autoSpaceDE w:val="0"/>
              <w:autoSpaceDN w:val="0"/>
              <w:adjustRightInd w:val="0"/>
              <w:spacing w:after="0" w:line="240" w:lineRule="auto"/>
              <w:rPr>
                <w:b/>
                <w:sz w:val="18"/>
                <w:szCs w:val="18"/>
                <w:lang w:val="es-ES_tradnl"/>
              </w:rPr>
            </w:pPr>
            <w:r w:rsidRPr="00BA1BA2">
              <w:rPr>
                <w:b/>
                <w:sz w:val="18"/>
                <w:szCs w:val="18"/>
                <w:lang w:val="es-ES_tradnl"/>
              </w:rPr>
              <w:t>Tabla 4.</w:t>
            </w:r>
            <w:r w:rsidRPr="00BA1BA2">
              <w:rPr>
                <w:b/>
                <w:sz w:val="18"/>
                <w:szCs w:val="18"/>
                <w:lang w:val="es-ES_tradnl"/>
              </w:rPr>
              <w:fldChar w:fldCharType="begin"/>
            </w:r>
            <w:r w:rsidRPr="00BA1BA2">
              <w:rPr>
                <w:b/>
                <w:sz w:val="18"/>
                <w:szCs w:val="18"/>
                <w:lang w:val="es-ES_tradnl"/>
              </w:rPr>
              <w:instrText xml:space="preserve"> SEQ Tabla \* ARABIC </w:instrText>
            </w:r>
            <w:r w:rsidRPr="00BA1BA2">
              <w:rPr>
                <w:b/>
                <w:sz w:val="18"/>
                <w:szCs w:val="18"/>
                <w:lang w:val="es-ES_tradnl"/>
              </w:rPr>
              <w:fldChar w:fldCharType="separate"/>
            </w:r>
            <w:r w:rsidRPr="00BA1BA2">
              <w:rPr>
                <w:b/>
                <w:sz w:val="18"/>
                <w:szCs w:val="18"/>
                <w:lang w:val="es-ES_tradnl"/>
              </w:rPr>
              <w:t>15</w:t>
            </w:r>
            <w:r w:rsidRPr="00BA1BA2">
              <w:rPr>
                <w:b/>
                <w:sz w:val="18"/>
                <w:szCs w:val="18"/>
                <w:lang w:val="es-ES_tradnl"/>
              </w:rPr>
              <w:fldChar w:fldCharType="end"/>
            </w:r>
            <w:r w:rsidRPr="00BA1BA2">
              <w:rPr>
                <w:b/>
                <w:sz w:val="18"/>
                <w:szCs w:val="18"/>
                <w:lang w:val="es-ES_tradnl"/>
              </w:rPr>
              <w:t>. Marcas y diseños industriales solicitadas y concedidas en el periodo 2021-2025</w:t>
            </w:r>
          </w:p>
        </w:tc>
      </w:tr>
      <w:tr w:rsidR="00BA1BA2" w:rsidRPr="009C39D3" w14:paraId="741D513C" w14:textId="77777777" w:rsidTr="003F1483">
        <w:tc>
          <w:tcPr>
            <w:tcW w:w="1479" w:type="pct"/>
            <w:tcBorders>
              <w:bottom w:val="single" w:sz="4" w:space="0" w:color="7F7F7F" w:themeColor="text1" w:themeTint="80"/>
            </w:tcBorders>
            <w:shd w:val="clear" w:color="auto" w:fill="1F4E79" w:themeFill="accent1" w:themeFillShade="80"/>
            <w:vAlign w:val="center"/>
          </w:tcPr>
          <w:p w14:paraId="4F21D27F" w14:textId="77777777" w:rsidR="00BA1BA2" w:rsidRPr="009C39D3" w:rsidRDefault="00BA1BA2" w:rsidP="00F65320">
            <w:pPr>
              <w:autoSpaceDE w:val="0"/>
              <w:autoSpaceDN w:val="0"/>
              <w:adjustRightInd w:val="0"/>
              <w:spacing w:before="80" w:after="80" w:line="240" w:lineRule="auto"/>
              <w:rPr>
                <w:b/>
                <w:color w:val="FF0000"/>
                <w:sz w:val="18"/>
                <w:szCs w:val="18"/>
              </w:rPr>
            </w:pPr>
          </w:p>
        </w:tc>
        <w:tc>
          <w:tcPr>
            <w:tcW w:w="2600" w:type="pct"/>
            <w:shd w:val="clear" w:color="auto" w:fill="1F4E79" w:themeFill="accent1" w:themeFillShade="80"/>
            <w:vAlign w:val="center"/>
          </w:tcPr>
          <w:p w14:paraId="5F9525C1" w14:textId="77777777" w:rsidR="00BA1BA2" w:rsidRPr="009C39D3" w:rsidRDefault="00BA1BA2" w:rsidP="00F65320">
            <w:pPr>
              <w:autoSpaceDE w:val="0"/>
              <w:autoSpaceDN w:val="0"/>
              <w:adjustRightInd w:val="0"/>
              <w:spacing w:before="80" w:after="80" w:line="240" w:lineRule="auto"/>
              <w:rPr>
                <w:b/>
                <w:color w:val="FF0000"/>
                <w:sz w:val="18"/>
                <w:szCs w:val="18"/>
              </w:rPr>
            </w:pPr>
          </w:p>
        </w:tc>
        <w:tc>
          <w:tcPr>
            <w:tcW w:w="921" w:type="pct"/>
            <w:shd w:val="clear" w:color="auto" w:fill="1F4E79" w:themeFill="accent1" w:themeFillShade="80"/>
            <w:vAlign w:val="center"/>
          </w:tcPr>
          <w:p w14:paraId="77D65239" w14:textId="77777777" w:rsidR="00BA1BA2" w:rsidRPr="009C39D3" w:rsidRDefault="00BA1BA2" w:rsidP="00F65320">
            <w:pPr>
              <w:autoSpaceDE w:val="0"/>
              <w:autoSpaceDN w:val="0"/>
              <w:adjustRightInd w:val="0"/>
              <w:spacing w:before="80" w:after="80" w:line="240" w:lineRule="auto"/>
              <w:jc w:val="center"/>
              <w:rPr>
                <w:b/>
                <w:color w:val="FF0000"/>
                <w:sz w:val="18"/>
                <w:szCs w:val="18"/>
              </w:rPr>
            </w:pPr>
            <w:r w:rsidRPr="00A5021C">
              <w:rPr>
                <w:b/>
                <w:color w:val="FFFFFF" w:themeColor="background1"/>
                <w:sz w:val="18"/>
                <w:szCs w:val="18"/>
              </w:rPr>
              <w:t>Nº</w:t>
            </w:r>
          </w:p>
        </w:tc>
      </w:tr>
      <w:tr w:rsidR="00BA1BA2" w:rsidRPr="009C39D3" w14:paraId="53263149" w14:textId="77777777" w:rsidTr="003F1483">
        <w:tc>
          <w:tcPr>
            <w:tcW w:w="1479" w:type="pct"/>
            <w:vMerge w:val="restart"/>
            <w:shd w:val="clear" w:color="auto" w:fill="BDD6EE" w:themeFill="accent1" w:themeFillTint="66"/>
            <w:vAlign w:val="center"/>
          </w:tcPr>
          <w:p w14:paraId="23C266CE" w14:textId="77777777" w:rsidR="00BA1BA2" w:rsidRPr="00A5021C" w:rsidRDefault="00BA1BA2" w:rsidP="00F65320">
            <w:pPr>
              <w:autoSpaceDE w:val="0"/>
              <w:autoSpaceDN w:val="0"/>
              <w:adjustRightInd w:val="0"/>
              <w:spacing w:before="80" w:after="80" w:line="240" w:lineRule="auto"/>
              <w:rPr>
                <w:sz w:val="18"/>
                <w:szCs w:val="18"/>
              </w:rPr>
            </w:pPr>
            <w:r w:rsidRPr="00A5021C">
              <w:rPr>
                <w:sz w:val="18"/>
                <w:szCs w:val="18"/>
              </w:rPr>
              <w:t>Marcas*</w:t>
            </w:r>
          </w:p>
        </w:tc>
        <w:tc>
          <w:tcPr>
            <w:tcW w:w="2600" w:type="pct"/>
            <w:vAlign w:val="center"/>
          </w:tcPr>
          <w:p w14:paraId="73EEB7FC" w14:textId="77777777" w:rsidR="00BA1BA2" w:rsidRPr="00A5021C" w:rsidRDefault="00BA1BA2" w:rsidP="00F65320">
            <w:pPr>
              <w:autoSpaceDE w:val="0"/>
              <w:autoSpaceDN w:val="0"/>
              <w:adjustRightInd w:val="0"/>
              <w:spacing w:before="80" w:after="80" w:line="240" w:lineRule="auto"/>
              <w:rPr>
                <w:sz w:val="18"/>
                <w:szCs w:val="18"/>
              </w:rPr>
            </w:pPr>
            <w:r w:rsidRPr="00A5021C">
              <w:rPr>
                <w:sz w:val="18"/>
                <w:szCs w:val="18"/>
              </w:rPr>
              <w:t>Solicitados en cualquier oficina</w:t>
            </w:r>
          </w:p>
        </w:tc>
        <w:tc>
          <w:tcPr>
            <w:tcW w:w="921" w:type="pct"/>
            <w:shd w:val="clear" w:color="auto" w:fill="FFFFFF" w:themeFill="background1"/>
            <w:vAlign w:val="center"/>
          </w:tcPr>
          <w:p w14:paraId="281545DF" w14:textId="77777777" w:rsidR="00BA1BA2" w:rsidRPr="00A5021C" w:rsidRDefault="00BA1BA2" w:rsidP="00F65320">
            <w:pPr>
              <w:autoSpaceDE w:val="0"/>
              <w:autoSpaceDN w:val="0"/>
              <w:adjustRightInd w:val="0"/>
              <w:spacing w:before="80" w:after="80" w:line="240" w:lineRule="auto"/>
              <w:jc w:val="right"/>
              <w:rPr>
                <w:sz w:val="18"/>
                <w:szCs w:val="18"/>
              </w:rPr>
            </w:pPr>
            <w:r>
              <w:rPr>
                <w:sz w:val="18"/>
                <w:szCs w:val="18"/>
              </w:rPr>
              <w:t>2</w:t>
            </w:r>
          </w:p>
        </w:tc>
      </w:tr>
      <w:tr w:rsidR="00BA1BA2" w:rsidRPr="009C39D3" w14:paraId="64D36F79" w14:textId="77777777" w:rsidTr="003F1483">
        <w:tc>
          <w:tcPr>
            <w:tcW w:w="1479" w:type="pct"/>
            <w:vMerge/>
            <w:shd w:val="clear" w:color="auto" w:fill="BDD6EE" w:themeFill="accent1" w:themeFillTint="66"/>
            <w:vAlign w:val="center"/>
          </w:tcPr>
          <w:p w14:paraId="7B3D9CFA" w14:textId="77777777" w:rsidR="00BA1BA2" w:rsidRPr="00A5021C" w:rsidRDefault="00BA1BA2" w:rsidP="00F65320">
            <w:pPr>
              <w:autoSpaceDE w:val="0"/>
              <w:autoSpaceDN w:val="0"/>
              <w:adjustRightInd w:val="0"/>
              <w:spacing w:before="80" w:after="80" w:line="240" w:lineRule="auto"/>
              <w:rPr>
                <w:sz w:val="18"/>
                <w:szCs w:val="18"/>
              </w:rPr>
            </w:pPr>
          </w:p>
        </w:tc>
        <w:tc>
          <w:tcPr>
            <w:tcW w:w="2600" w:type="pct"/>
            <w:vAlign w:val="center"/>
          </w:tcPr>
          <w:p w14:paraId="05BC0C66" w14:textId="77777777" w:rsidR="00BA1BA2" w:rsidRPr="00A5021C" w:rsidRDefault="00BA1BA2" w:rsidP="00F65320">
            <w:pPr>
              <w:autoSpaceDE w:val="0"/>
              <w:autoSpaceDN w:val="0"/>
              <w:adjustRightInd w:val="0"/>
              <w:spacing w:before="80" w:after="80" w:line="240" w:lineRule="auto"/>
              <w:rPr>
                <w:sz w:val="18"/>
                <w:szCs w:val="18"/>
              </w:rPr>
            </w:pPr>
            <w:r w:rsidRPr="00A5021C">
              <w:rPr>
                <w:sz w:val="18"/>
                <w:szCs w:val="18"/>
              </w:rPr>
              <w:t>Concedidos en cualquier oficina</w:t>
            </w:r>
          </w:p>
        </w:tc>
        <w:tc>
          <w:tcPr>
            <w:tcW w:w="921" w:type="pct"/>
            <w:shd w:val="clear" w:color="auto" w:fill="FFFFFF" w:themeFill="background1"/>
            <w:vAlign w:val="center"/>
          </w:tcPr>
          <w:p w14:paraId="1A3455FC" w14:textId="77777777" w:rsidR="00BA1BA2" w:rsidRPr="00A5021C" w:rsidRDefault="00BA1BA2" w:rsidP="00F65320">
            <w:pPr>
              <w:autoSpaceDE w:val="0"/>
              <w:autoSpaceDN w:val="0"/>
              <w:adjustRightInd w:val="0"/>
              <w:spacing w:before="80" w:after="80" w:line="240" w:lineRule="auto"/>
              <w:jc w:val="right"/>
              <w:rPr>
                <w:sz w:val="18"/>
                <w:szCs w:val="18"/>
              </w:rPr>
            </w:pPr>
            <w:r>
              <w:rPr>
                <w:sz w:val="18"/>
                <w:szCs w:val="18"/>
              </w:rPr>
              <w:t>2</w:t>
            </w:r>
          </w:p>
        </w:tc>
      </w:tr>
      <w:tr w:rsidR="00BA1BA2" w:rsidRPr="009C39D3" w14:paraId="27B0E818" w14:textId="77777777" w:rsidTr="003F1483">
        <w:tc>
          <w:tcPr>
            <w:tcW w:w="1479" w:type="pct"/>
            <w:vMerge/>
            <w:shd w:val="clear" w:color="auto" w:fill="BDD6EE" w:themeFill="accent1" w:themeFillTint="66"/>
            <w:vAlign w:val="center"/>
          </w:tcPr>
          <w:p w14:paraId="1E686760" w14:textId="77777777" w:rsidR="00BA1BA2" w:rsidRPr="009C39D3" w:rsidRDefault="00BA1BA2" w:rsidP="00F65320">
            <w:pPr>
              <w:autoSpaceDE w:val="0"/>
              <w:autoSpaceDN w:val="0"/>
              <w:adjustRightInd w:val="0"/>
              <w:spacing w:before="80" w:after="80" w:line="240" w:lineRule="auto"/>
              <w:rPr>
                <w:color w:val="FF0000"/>
                <w:sz w:val="18"/>
                <w:szCs w:val="18"/>
              </w:rPr>
            </w:pPr>
          </w:p>
        </w:tc>
        <w:tc>
          <w:tcPr>
            <w:tcW w:w="2600" w:type="pct"/>
            <w:vAlign w:val="center"/>
          </w:tcPr>
          <w:p w14:paraId="26528F5D" w14:textId="77777777" w:rsidR="00BA1BA2" w:rsidRPr="00AC7A53" w:rsidRDefault="00BA1BA2" w:rsidP="00F65320">
            <w:pPr>
              <w:autoSpaceDE w:val="0"/>
              <w:autoSpaceDN w:val="0"/>
              <w:adjustRightInd w:val="0"/>
              <w:spacing w:before="80" w:after="80" w:line="240" w:lineRule="auto"/>
              <w:rPr>
                <w:sz w:val="18"/>
                <w:szCs w:val="18"/>
              </w:rPr>
            </w:pPr>
            <w:r w:rsidRPr="00AC7A53">
              <w:rPr>
                <w:sz w:val="18"/>
                <w:szCs w:val="18"/>
              </w:rPr>
              <w:t>En explotación/uso</w:t>
            </w:r>
          </w:p>
        </w:tc>
        <w:tc>
          <w:tcPr>
            <w:tcW w:w="921" w:type="pct"/>
            <w:shd w:val="clear" w:color="auto" w:fill="FFFFFF" w:themeFill="background1"/>
            <w:vAlign w:val="center"/>
          </w:tcPr>
          <w:p w14:paraId="4852B32F" w14:textId="77777777" w:rsidR="00BA1BA2" w:rsidRPr="00AC7A53" w:rsidRDefault="00BA1BA2" w:rsidP="00F65320">
            <w:pPr>
              <w:autoSpaceDE w:val="0"/>
              <w:autoSpaceDN w:val="0"/>
              <w:adjustRightInd w:val="0"/>
              <w:spacing w:before="80" w:after="80" w:line="240" w:lineRule="auto"/>
              <w:jc w:val="right"/>
              <w:rPr>
                <w:sz w:val="18"/>
                <w:szCs w:val="18"/>
              </w:rPr>
            </w:pPr>
            <w:r w:rsidRPr="005575BF">
              <w:rPr>
                <w:sz w:val="18"/>
                <w:szCs w:val="18"/>
              </w:rPr>
              <w:t>3</w:t>
            </w:r>
          </w:p>
        </w:tc>
      </w:tr>
      <w:tr w:rsidR="00BA1BA2" w:rsidRPr="009C39D3" w14:paraId="46E526EB" w14:textId="77777777" w:rsidTr="003F1483">
        <w:tc>
          <w:tcPr>
            <w:tcW w:w="1479" w:type="pct"/>
            <w:vMerge w:val="restart"/>
            <w:shd w:val="clear" w:color="auto" w:fill="BDD6EE" w:themeFill="accent1" w:themeFillTint="66"/>
            <w:vAlign w:val="center"/>
          </w:tcPr>
          <w:p w14:paraId="48C4A846" w14:textId="77777777" w:rsidR="00BA1BA2" w:rsidRPr="009C39D3" w:rsidRDefault="00BA1BA2" w:rsidP="00F65320">
            <w:pPr>
              <w:autoSpaceDE w:val="0"/>
              <w:autoSpaceDN w:val="0"/>
              <w:adjustRightInd w:val="0"/>
              <w:spacing w:before="80" w:after="80" w:line="240" w:lineRule="auto"/>
              <w:rPr>
                <w:color w:val="FF0000"/>
                <w:sz w:val="18"/>
                <w:szCs w:val="18"/>
              </w:rPr>
            </w:pPr>
            <w:r w:rsidRPr="00A5021C">
              <w:rPr>
                <w:sz w:val="18"/>
                <w:szCs w:val="18"/>
              </w:rPr>
              <w:t>Diseños Industriales</w:t>
            </w:r>
          </w:p>
        </w:tc>
        <w:tc>
          <w:tcPr>
            <w:tcW w:w="2600" w:type="pct"/>
            <w:vAlign w:val="center"/>
          </w:tcPr>
          <w:p w14:paraId="3B78712D" w14:textId="77777777" w:rsidR="00BA1BA2" w:rsidRPr="00A5021C" w:rsidRDefault="00BA1BA2" w:rsidP="00F65320">
            <w:pPr>
              <w:autoSpaceDE w:val="0"/>
              <w:autoSpaceDN w:val="0"/>
              <w:adjustRightInd w:val="0"/>
              <w:spacing w:before="80" w:after="80" w:line="240" w:lineRule="auto"/>
              <w:rPr>
                <w:sz w:val="18"/>
                <w:szCs w:val="18"/>
              </w:rPr>
            </w:pPr>
            <w:r w:rsidRPr="00A5021C">
              <w:rPr>
                <w:sz w:val="18"/>
                <w:szCs w:val="18"/>
              </w:rPr>
              <w:t>Solicitados en cualquier oficina</w:t>
            </w:r>
          </w:p>
        </w:tc>
        <w:tc>
          <w:tcPr>
            <w:tcW w:w="921" w:type="pct"/>
            <w:shd w:val="clear" w:color="auto" w:fill="FFFFFF" w:themeFill="background1"/>
            <w:vAlign w:val="center"/>
          </w:tcPr>
          <w:p w14:paraId="169AACD5" w14:textId="77777777" w:rsidR="00BA1BA2" w:rsidRPr="00A5021C" w:rsidRDefault="00BA1BA2" w:rsidP="00F65320">
            <w:pPr>
              <w:autoSpaceDE w:val="0"/>
              <w:autoSpaceDN w:val="0"/>
              <w:adjustRightInd w:val="0"/>
              <w:spacing w:before="80" w:after="80" w:line="240" w:lineRule="auto"/>
              <w:jc w:val="right"/>
              <w:rPr>
                <w:sz w:val="18"/>
                <w:szCs w:val="18"/>
              </w:rPr>
            </w:pPr>
            <w:r>
              <w:rPr>
                <w:sz w:val="18"/>
                <w:szCs w:val="18"/>
              </w:rPr>
              <w:t>1</w:t>
            </w:r>
          </w:p>
        </w:tc>
      </w:tr>
      <w:tr w:rsidR="00BA1BA2" w:rsidRPr="009C39D3" w14:paraId="2B34CAE7" w14:textId="77777777" w:rsidTr="003F1483">
        <w:tc>
          <w:tcPr>
            <w:tcW w:w="1479" w:type="pct"/>
            <w:vMerge/>
            <w:shd w:val="clear" w:color="auto" w:fill="BDD6EE" w:themeFill="accent1" w:themeFillTint="66"/>
            <w:vAlign w:val="center"/>
          </w:tcPr>
          <w:p w14:paraId="6012E068" w14:textId="77777777" w:rsidR="00BA1BA2" w:rsidRPr="009C39D3" w:rsidRDefault="00BA1BA2" w:rsidP="00F65320">
            <w:pPr>
              <w:autoSpaceDE w:val="0"/>
              <w:autoSpaceDN w:val="0"/>
              <w:adjustRightInd w:val="0"/>
              <w:spacing w:before="80" w:after="80" w:line="240" w:lineRule="auto"/>
              <w:rPr>
                <w:color w:val="FF0000"/>
                <w:sz w:val="18"/>
                <w:szCs w:val="18"/>
              </w:rPr>
            </w:pPr>
          </w:p>
        </w:tc>
        <w:tc>
          <w:tcPr>
            <w:tcW w:w="2600" w:type="pct"/>
            <w:vAlign w:val="center"/>
          </w:tcPr>
          <w:p w14:paraId="4F37EA38" w14:textId="77777777" w:rsidR="00BA1BA2" w:rsidRPr="00A5021C" w:rsidRDefault="00BA1BA2" w:rsidP="00F65320">
            <w:pPr>
              <w:autoSpaceDE w:val="0"/>
              <w:autoSpaceDN w:val="0"/>
              <w:adjustRightInd w:val="0"/>
              <w:spacing w:before="80" w:after="80" w:line="240" w:lineRule="auto"/>
              <w:rPr>
                <w:sz w:val="18"/>
                <w:szCs w:val="18"/>
              </w:rPr>
            </w:pPr>
            <w:r w:rsidRPr="00A5021C">
              <w:rPr>
                <w:sz w:val="18"/>
                <w:szCs w:val="18"/>
              </w:rPr>
              <w:t>Concedidos en cualquier oficina</w:t>
            </w:r>
          </w:p>
        </w:tc>
        <w:tc>
          <w:tcPr>
            <w:tcW w:w="921" w:type="pct"/>
            <w:shd w:val="clear" w:color="auto" w:fill="FFFFFF" w:themeFill="background1"/>
            <w:vAlign w:val="center"/>
          </w:tcPr>
          <w:p w14:paraId="2F214A86" w14:textId="77777777" w:rsidR="00BA1BA2" w:rsidRPr="00A5021C" w:rsidRDefault="00BA1BA2" w:rsidP="00F65320">
            <w:pPr>
              <w:autoSpaceDE w:val="0"/>
              <w:autoSpaceDN w:val="0"/>
              <w:adjustRightInd w:val="0"/>
              <w:spacing w:before="80" w:after="80" w:line="240" w:lineRule="auto"/>
              <w:jc w:val="right"/>
              <w:rPr>
                <w:sz w:val="18"/>
                <w:szCs w:val="18"/>
              </w:rPr>
            </w:pPr>
            <w:r>
              <w:rPr>
                <w:sz w:val="18"/>
                <w:szCs w:val="18"/>
              </w:rPr>
              <w:t>1</w:t>
            </w:r>
          </w:p>
        </w:tc>
      </w:tr>
      <w:tr w:rsidR="00BA1BA2" w:rsidRPr="009C39D3" w14:paraId="0058F59C" w14:textId="77777777" w:rsidTr="003F1483">
        <w:tc>
          <w:tcPr>
            <w:tcW w:w="1479" w:type="pct"/>
            <w:vMerge/>
            <w:shd w:val="clear" w:color="auto" w:fill="BDD6EE" w:themeFill="accent1" w:themeFillTint="66"/>
            <w:vAlign w:val="center"/>
          </w:tcPr>
          <w:p w14:paraId="2358B9B1" w14:textId="77777777" w:rsidR="00BA1BA2" w:rsidRPr="009C39D3" w:rsidRDefault="00BA1BA2" w:rsidP="00F65320">
            <w:pPr>
              <w:autoSpaceDE w:val="0"/>
              <w:autoSpaceDN w:val="0"/>
              <w:adjustRightInd w:val="0"/>
              <w:spacing w:before="80" w:after="80" w:line="240" w:lineRule="auto"/>
              <w:rPr>
                <w:color w:val="FF0000"/>
                <w:sz w:val="18"/>
                <w:szCs w:val="18"/>
              </w:rPr>
            </w:pPr>
          </w:p>
        </w:tc>
        <w:tc>
          <w:tcPr>
            <w:tcW w:w="2600" w:type="pct"/>
            <w:vAlign w:val="center"/>
          </w:tcPr>
          <w:p w14:paraId="1DD87081" w14:textId="77777777" w:rsidR="00BA1BA2" w:rsidRPr="00A5021C" w:rsidRDefault="00BA1BA2" w:rsidP="00F65320">
            <w:pPr>
              <w:autoSpaceDE w:val="0"/>
              <w:autoSpaceDN w:val="0"/>
              <w:adjustRightInd w:val="0"/>
              <w:spacing w:before="80" w:after="80" w:line="240" w:lineRule="auto"/>
              <w:rPr>
                <w:sz w:val="18"/>
                <w:szCs w:val="18"/>
              </w:rPr>
            </w:pPr>
            <w:r w:rsidRPr="00A5021C">
              <w:rPr>
                <w:sz w:val="18"/>
                <w:szCs w:val="18"/>
              </w:rPr>
              <w:t>En explotación</w:t>
            </w:r>
          </w:p>
        </w:tc>
        <w:tc>
          <w:tcPr>
            <w:tcW w:w="921" w:type="pct"/>
            <w:shd w:val="clear" w:color="auto" w:fill="FFFFFF" w:themeFill="background1"/>
            <w:vAlign w:val="center"/>
          </w:tcPr>
          <w:p w14:paraId="1360B6FE" w14:textId="77777777" w:rsidR="00BA1BA2" w:rsidRPr="00A5021C" w:rsidRDefault="00BA1BA2" w:rsidP="00F65320">
            <w:pPr>
              <w:autoSpaceDE w:val="0"/>
              <w:autoSpaceDN w:val="0"/>
              <w:adjustRightInd w:val="0"/>
              <w:spacing w:before="80" w:after="80" w:line="240" w:lineRule="auto"/>
              <w:jc w:val="right"/>
              <w:rPr>
                <w:sz w:val="18"/>
                <w:szCs w:val="18"/>
              </w:rPr>
            </w:pPr>
            <w:r w:rsidRPr="00A5021C">
              <w:rPr>
                <w:sz w:val="18"/>
                <w:szCs w:val="18"/>
              </w:rPr>
              <w:t>0</w:t>
            </w:r>
          </w:p>
        </w:tc>
      </w:tr>
    </w:tbl>
    <w:p w14:paraId="6FD31226" w14:textId="77777777" w:rsidR="00B84B6E" w:rsidRDefault="00B84B6E" w:rsidP="00B84B6E">
      <w:pPr>
        <w:spacing w:after="0"/>
        <w:contextualSpacing/>
        <w:rPr>
          <w:sz w:val="18"/>
          <w:szCs w:val="18"/>
          <w:lang w:val="es-ES_tradnl"/>
        </w:rPr>
      </w:pPr>
      <w:r w:rsidRPr="00A5021C">
        <w:rPr>
          <w:sz w:val="18"/>
          <w:szCs w:val="18"/>
          <w:lang w:val="es-ES_tradnl"/>
        </w:rPr>
        <w:t>*no se incluye la marca la marca institucional de Fisabio</w:t>
      </w:r>
    </w:p>
    <w:p w14:paraId="0F6C29A8" w14:textId="77777777" w:rsidR="00BA1BA2" w:rsidRPr="00A5021C" w:rsidRDefault="00BA1BA2" w:rsidP="00B84B6E">
      <w:pPr>
        <w:spacing w:after="0"/>
        <w:contextualSpacing/>
        <w:rPr>
          <w:sz w:val="18"/>
          <w:szCs w:val="18"/>
          <w:lang w:val="es-ES_tradnl"/>
        </w:rPr>
      </w:pPr>
    </w:p>
    <w:p w14:paraId="4386B878" w14:textId="77777777" w:rsidR="00BA1BA2" w:rsidRPr="00AC7A53" w:rsidRDefault="00BA1BA2" w:rsidP="00BA1BA2">
      <w:pPr>
        <w:spacing w:after="0"/>
        <w:contextualSpacing/>
        <w:rPr>
          <w:lang w:val="es-ES_tradnl"/>
        </w:rPr>
      </w:pPr>
      <w:r w:rsidRPr="00AC7A53">
        <w:rPr>
          <w:lang w:val="es-ES_tradnl"/>
        </w:rPr>
        <w:t>El número total de Marcas activas al finalizar el año 202</w:t>
      </w:r>
      <w:r>
        <w:rPr>
          <w:lang w:val="es-ES_tradnl"/>
        </w:rPr>
        <w:t>5</w:t>
      </w:r>
      <w:r w:rsidRPr="00AC7A53">
        <w:rPr>
          <w:lang w:val="es-ES_tradnl"/>
        </w:rPr>
        <w:t xml:space="preserve"> es de </w:t>
      </w:r>
      <w:r>
        <w:rPr>
          <w:lang w:val="es-ES_tradnl"/>
        </w:rPr>
        <w:t>3</w:t>
      </w:r>
      <w:r w:rsidRPr="00AC7A53">
        <w:rPr>
          <w:lang w:val="es-ES_tradnl"/>
        </w:rPr>
        <w:t>.</w:t>
      </w:r>
    </w:p>
    <w:p w14:paraId="225FB467" w14:textId="77777777" w:rsidR="00BA1BA2" w:rsidRDefault="00BA1BA2" w:rsidP="00BA1BA2">
      <w:pPr>
        <w:spacing w:after="0"/>
        <w:contextualSpacing/>
        <w:rPr>
          <w:lang w:val="es-ES_tradnl"/>
        </w:rPr>
      </w:pPr>
      <w:r w:rsidRPr="00AC7A53">
        <w:rPr>
          <w:lang w:val="es-ES_tradnl"/>
        </w:rPr>
        <w:t>No se han registrado Marcas en 202</w:t>
      </w:r>
      <w:r>
        <w:rPr>
          <w:lang w:val="es-ES_tradnl"/>
        </w:rPr>
        <w:t>5</w:t>
      </w:r>
      <w:r w:rsidRPr="00AC7A53">
        <w:rPr>
          <w:lang w:val="es-ES_tradnl"/>
        </w:rPr>
        <w:t>.</w:t>
      </w:r>
    </w:p>
    <w:p w14:paraId="4C98A0F8" w14:textId="77777777" w:rsidR="00BA1BA2" w:rsidRDefault="00BA1BA2" w:rsidP="00BA1BA2">
      <w:pPr>
        <w:spacing w:after="0"/>
        <w:contextualSpacing/>
        <w:rPr>
          <w:lang w:val="es-ES_tradnl"/>
        </w:rPr>
      </w:pPr>
      <w:r>
        <w:rPr>
          <w:lang w:val="es-ES_tradnl"/>
        </w:rPr>
        <w:t>El número de Diseños Industriales solicitados en 2025 es de 1.</w:t>
      </w:r>
    </w:p>
    <w:p w14:paraId="166423DC" w14:textId="77777777" w:rsidR="00BA1BA2" w:rsidRPr="00AC7A53" w:rsidRDefault="00BA1BA2" w:rsidP="00BA1BA2">
      <w:pPr>
        <w:spacing w:after="0"/>
        <w:contextualSpacing/>
        <w:rPr>
          <w:lang w:val="es-ES_tradnl"/>
        </w:rPr>
      </w:pPr>
      <w:r>
        <w:rPr>
          <w:lang w:val="es-ES_tradnl"/>
        </w:rPr>
        <w:t>El número de Diseños Industriales concedidos en 2025 es de 1.</w:t>
      </w:r>
    </w:p>
    <w:p w14:paraId="1AC079A1" w14:textId="77777777" w:rsidR="00BA1BA2" w:rsidRPr="009C39D3" w:rsidRDefault="00BA1BA2" w:rsidP="00BA1BA2">
      <w:pPr>
        <w:spacing w:after="0"/>
        <w:contextualSpacing/>
        <w:rPr>
          <w:color w:val="FF0000"/>
          <w:lang w:val="es-ES_tradnl"/>
        </w:rPr>
      </w:pPr>
    </w:p>
    <w:p w14:paraId="6506CCA2" w14:textId="77777777" w:rsidR="0068776B" w:rsidRDefault="0068776B" w:rsidP="000D627B">
      <w:pPr>
        <w:pStyle w:val="Ttulo4"/>
        <w:numPr>
          <w:ilvl w:val="0"/>
          <w:numId w:val="0"/>
        </w:numPr>
        <w:ind w:left="864" w:hanging="864"/>
        <w:rPr>
          <w:lang w:val="es-ES_tradnl"/>
        </w:rPr>
      </w:pPr>
      <w:r w:rsidRPr="00EE4A07">
        <w:rPr>
          <w:lang w:val="es-ES_tradnl"/>
        </w:rPr>
        <w:t>4.2.2.6 A</w:t>
      </w:r>
      <w:r w:rsidR="0076529A" w:rsidRPr="00EE4A07">
        <w:rPr>
          <w:lang w:val="es-ES_tradnl"/>
        </w:rPr>
        <w:t xml:space="preserve">plicaciones informáticas (software) </w:t>
      </w:r>
    </w:p>
    <w:p w14:paraId="50E55711" w14:textId="77777777" w:rsidR="00BA1BA2" w:rsidRDefault="00BA1BA2" w:rsidP="00BA1BA2">
      <w:pPr>
        <w:spacing w:after="0"/>
        <w:contextualSpacing/>
        <w:rPr>
          <w:lang w:val="es-ES_tradnl"/>
        </w:rPr>
      </w:pPr>
      <w:r w:rsidRPr="00DA5F75">
        <w:rPr>
          <w:lang w:val="es-ES_tradnl"/>
        </w:rPr>
        <w:t xml:space="preserve">Software registrado </w:t>
      </w:r>
      <w:r w:rsidRPr="00B438EE">
        <w:rPr>
          <w:b/>
          <w:bCs/>
          <w:lang w:val="es-ES_tradnl"/>
        </w:rPr>
        <w:t>2021-2025</w:t>
      </w:r>
      <w:r w:rsidRPr="00DA5F75">
        <w:rPr>
          <w:lang w:val="es-ES_tradnl"/>
        </w:rPr>
        <w:t xml:space="preserve">: </w:t>
      </w:r>
      <w:r>
        <w:rPr>
          <w:lang w:val="es-ES_tradnl"/>
        </w:rPr>
        <w:t>30 (5 de ellas registradas como nuevas versiones de software).</w:t>
      </w:r>
    </w:p>
    <w:p w14:paraId="0949F674" w14:textId="77777777" w:rsidR="00BA1BA2" w:rsidRDefault="00BA1BA2" w:rsidP="00BA1BA2">
      <w:pPr>
        <w:spacing w:after="0"/>
        <w:contextualSpacing/>
        <w:rPr>
          <w:lang w:val="es-ES_tradnl"/>
        </w:rPr>
      </w:pPr>
      <w:r w:rsidRPr="00DA5F75">
        <w:rPr>
          <w:lang w:val="es-ES_tradnl"/>
        </w:rPr>
        <w:t xml:space="preserve">Software registrado </w:t>
      </w:r>
      <w:r w:rsidRPr="00B438EE">
        <w:rPr>
          <w:b/>
          <w:bCs/>
          <w:lang w:val="es-ES_tradnl"/>
        </w:rPr>
        <w:t>2025</w:t>
      </w:r>
      <w:r w:rsidRPr="00DA5F75">
        <w:rPr>
          <w:lang w:val="es-ES_tradnl"/>
        </w:rPr>
        <w:t xml:space="preserve">: </w:t>
      </w:r>
      <w:r>
        <w:rPr>
          <w:lang w:val="es-ES_tradnl"/>
        </w:rPr>
        <w:t>5 (3 de ellas registradas como nuevas versiones de software).</w:t>
      </w:r>
    </w:p>
    <w:p w14:paraId="75807A5B" w14:textId="77777777" w:rsidR="00BA1BA2" w:rsidRPr="00DA5F75" w:rsidRDefault="00BA1BA2" w:rsidP="00BA1BA2">
      <w:pPr>
        <w:spacing w:after="0"/>
        <w:contextualSpacing/>
        <w:rPr>
          <w:lang w:val="es-ES_tradnl"/>
        </w:rPr>
      </w:pPr>
      <w:r w:rsidRPr="00B438EE">
        <w:rPr>
          <w:b/>
          <w:bCs/>
          <w:lang w:val="es-ES_tradnl"/>
        </w:rPr>
        <w:t xml:space="preserve">Total </w:t>
      </w:r>
      <w:r>
        <w:rPr>
          <w:lang w:val="es-ES_tradnl"/>
        </w:rPr>
        <w:t>software registrado: 29 (no se contabilizan nuevas versiones).</w:t>
      </w:r>
    </w:p>
    <w:p w14:paraId="5CE2FA6E" w14:textId="77777777" w:rsidR="00BA1BA2" w:rsidRPr="002948DC" w:rsidRDefault="00BA1BA2" w:rsidP="00BA1BA2">
      <w:pPr>
        <w:spacing w:after="0"/>
        <w:contextualSpacing/>
        <w:rPr>
          <w:lang w:val="es-ES_tradnl"/>
        </w:rPr>
      </w:pPr>
      <w:r w:rsidRPr="002948DC">
        <w:rPr>
          <w:lang w:val="es-ES_tradnl"/>
        </w:rPr>
        <w:t xml:space="preserve">Nº de software </w:t>
      </w:r>
      <w:r w:rsidRPr="00B438EE">
        <w:rPr>
          <w:b/>
          <w:bCs/>
          <w:lang w:val="es-ES_tradnl"/>
        </w:rPr>
        <w:t>con licencias de explotación</w:t>
      </w:r>
      <w:r w:rsidRPr="002948DC">
        <w:rPr>
          <w:lang w:val="es-ES_tradnl"/>
        </w:rPr>
        <w:t xml:space="preserve"> en vigor durante el año, </w:t>
      </w:r>
      <w:r w:rsidRPr="00B438EE">
        <w:rPr>
          <w:b/>
          <w:bCs/>
          <w:lang w:val="es-ES_tradnl"/>
        </w:rPr>
        <w:t>o en uso</w:t>
      </w:r>
      <w:r w:rsidRPr="002948DC">
        <w:rPr>
          <w:lang w:val="es-ES_tradnl"/>
        </w:rPr>
        <w:t>: 8</w:t>
      </w:r>
    </w:p>
    <w:p w14:paraId="0AAE3417" w14:textId="77777777" w:rsidR="00BA1BA2" w:rsidRPr="00446AD6" w:rsidRDefault="00BA1BA2" w:rsidP="00BA1BA2">
      <w:pPr>
        <w:spacing w:after="0"/>
        <w:contextualSpacing/>
        <w:rPr>
          <w:lang w:val="es-ES_tradnl"/>
        </w:rPr>
      </w:pPr>
      <w:r w:rsidRPr="00446AD6">
        <w:rPr>
          <w:bCs/>
        </w:rPr>
        <w:lastRenderedPageBreak/>
        <w:t xml:space="preserve">Del total de </w:t>
      </w:r>
      <w:r>
        <w:rPr>
          <w:bCs/>
        </w:rPr>
        <w:t>43</w:t>
      </w:r>
      <w:r w:rsidRPr="00446AD6">
        <w:rPr>
          <w:bCs/>
        </w:rPr>
        <w:t xml:space="preserve"> profesionales del entorno de Fisabio que participan en la autoría del total de los 29 software registrados, </w:t>
      </w:r>
      <w:r>
        <w:rPr>
          <w:bCs/>
        </w:rPr>
        <w:t>20</w:t>
      </w:r>
      <w:r w:rsidRPr="00446AD6">
        <w:rPr>
          <w:bCs/>
        </w:rPr>
        <w:t xml:space="preserve"> (</w:t>
      </w:r>
      <w:r>
        <w:rPr>
          <w:bCs/>
        </w:rPr>
        <w:t>46</w:t>
      </w:r>
      <w:r w:rsidRPr="00446AD6">
        <w:rPr>
          <w:bCs/>
        </w:rPr>
        <w:t>,</w:t>
      </w:r>
      <w:r>
        <w:rPr>
          <w:bCs/>
        </w:rPr>
        <w:t>5</w:t>
      </w:r>
      <w:r w:rsidRPr="00446AD6">
        <w:rPr>
          <w:bCs/>
        </w:rPr>
        <w:t xml:space="preserve">%) son mujeres y </w:t>
      </w:r>
      <w:r>
        <w:rPr>
          <w:bCs/>
        </w:rPr>
        <w:t>23</w:t>
      </w:r>
      <w:r w:rsidRPr="00446AD6">
        <w:rPr>
          <w:bCs/>
        </w:rPr>
        <w:t xml:space="preserve"> (5</w:t>
      </w:r>
      <w:r>
        <w:rPr>
          <w:bCs/>
        </w:rPr>
        <w:t>3</w:t>
      </w:r>
      <w:r w:rsidRPr="00446AD6">
        <w:rPr>
          <w:bCs/>
        </w:rPr>
        <w:t>,</w:t>
      </w:r>
      <w:r>
        <w:rPr>
          <w:bCs/>
        </w:rPr>
        <w:t>5</w:t>
      </w:r>
      <w:r w:rsidRPr="00446AD6">
        <w:rPr>
          <w:bCs/>
        </w:rPr>
        <w:t xml:space="preserve">%) hombres. </w:t>
      </w:r>
    </w:p>
    <w:p w14:paraId="58111FEF" w14:textId="77777777" w:rsidR="00BA1BA2" w:rsidRPr="00BA1BA2" w:rsidRDefault="00BA1BA2" w:rsidP="00BA1BA2">
      <w:pPr>
        <w:rPr>
          <w:lang w:val="es-ES_tradnl"/>
        </w:rPr>
      </w:pPr>
    </w:p>
    <w:p w14:paraId="2402FBE7" w14:textId="77777777" w:rsidR="0068776B" w:rsidRDefault="0068776B" w:rsidP="000D627B">
      <w:pPr>
        <w:pStyle w:val="Ttulo4"/>
        <w:numPr>
          <w:ilvl w:val="0"/>
          <w:numId w:val="0"/>
        </w:numPr>
        <w:ind w:left="864" w:hanging="864"/>
        <w:rPr>
          <w:lang w:val="es-ES_tradnl"/>
        </w:rPr>
      </w:pPr>
      <w:r w:rsidRPr="004A587D">
        <w:rPr>
          <w:lang w:val="es-ES_tradnl"/>
        </w:rPr>
        <w:t>4.2.2.7. P</w:t>
      </w:r>
      <w:r w:rsidR="0076529A" w:rsidRPr="004A587D">
        <w:rPr>
          <w:lang w:val="es-ES_tradnl"/>
        </w:rPr>
        <w:t>ropiedad intelectual y know how transferible</w:t>
      </w:r>
    </w:p>
    <w:p w14:paraId="21868BDC" w14:textId="77777777" w:rsidR="00BA1BA2" w:rsidRPr="00B859BE" w:rsidRDefault="00BA1BA2" w:rsidP="00BA1BA2">
      <w:pPr>
        <w:spacing w:after="0"/>
        <w:contextualSpacing/>
        <w:rPr>
          <w:bCs/>
        </w:rPr>
      </w:pPr>
      <w:r w:rsidRPr="00B859BE">
        <w:rPr>
          <w:b/>
        </w:rPr>
        <w:t>2021-2025.</w:t>
      </w:r>
      <w:r w:rsidRPr="00B859BE">
        <w:rPr>
          <w:bCs/>
        </w:rPr>
        <w:t xml:space="preserve"> Registros de resultados de propiedad intelectual y </w:t>
      </w:r>
      <w:r w:rsidRPr="00B859BE">
        <w:rPr>
          <w:bCs/>
          <w:i/>
        </w:rPr>
        <w:t>know how</w:t>
      </w:r>
      <w:r w:rsidRPr="00B859BE">
        <w:rPr>
          <w:bCs/>
        </w:rPr>
        <w:t xml:space="preserve"> distintos de software: </w:t>
      </w:r>
      <w:r>
        <w:rPr>
          <w:bCs/>
        </w:rPr>
        <w:t>47</w:t>
      </w:r>
      <w:r w:rsidRPr="00B859BE">
        <w:rPr>
          <w:bCs/>
        </w:rPr>
        <w:t xml:space="preserve"> (registros 2025: 1).</w:t>
      </w:r>
    </w:p>
    <w:p w14:paraId="41B04094" w14:textId="77777777" w:rsidR="00BA1BA2" w:rsidRPr="00B859BE" w:rsidRDefault="00BA1BA2" w:rsidP="006B2E2E">
      <w:pPr>
        <w:pStyle w:val="Prrafodelista"/>
        <w:numPr>
          <w:ilvl w:val="0"/>
          <w:numId w:val="65"/>
        </w:numPr>
        <w:spacing w:after="0"/>
        <w:rPr>
          <w:bCs/>
        </w:rPr>
      </w:pPr>
      <w:r w:rsidRPr="00B859BE">
        <w:rPr>
          <w:bCs/>
        </w:rPr>
        <w:t>Registros de resultados de propiedad intelectual tipo “depósitos de microorganismos y depósito de secuencias”</w:t>
      </w:r>
      <w:r>
        <w:rPr>
          <w:bCs/>
        </w:rPr>
        <w:t xml:space="preserve"> </w:t>
      </w:r>
      <w:r w:rsidRPr="00B859BE">
        <w:rPr>
          <w:bCs/>
        </w:rPr>
        <w:t>2021-2025: 35 (registros 2025: 0).</w:t>
      </w:r>
    </w:p>
    <w:p w14:paraId="21AA3673" w14:textId="77777777" w:rsidR="00BA1BA2" w:rsidRPr="00B859BE" w:rsidRDefault="00BA1BA2" w:rsidP="006B2E2E">
      <w:pPr>
        <w:pStyle w:val="Prrafodelista"/>
        <w:numPr>
          <w:ilvl w:val="0"/>
          <w:numId w:val="65"/>
        </w:numPr>
        <w:spacing w:after="0"/>
        <w:rPr>
          <w:bCs/>
        </w:rPr>
      </w:pPr>
      <w:r>
        <w:rPr>
          <w:bCs/>
        </w:rPr>
        <w:t>R</w:t>
      </w:r>
      <w:r w:rsidRPr="00B859BE">
        <w:rPr>
          <w:bCs/>
        </w:rPr>
        <w:t xml:space="preserve">egistros de resultados de propiedad intelectual y </w:t>
      </w:r>
      <w:r w:rsidRPr="00B859BE">
        <w:rPr>
          <w:bCs/>
          <w:i/>
        </w:rPr>
        <w:t>know how</w:t>
      </w:r>
      <w:r w:rsidRPr="00B859BE">
        <w:rPr>
          <w:bCs/>
        </w:rPr>
        <w:t xml:space="preserve"> distintos de software, excluidos depósitos de microorganismos y depósito de secuencias 2021-2025: </w:t>
      </w:r>
      <w:r>
        <w:rPr>
          <w:bCs/>
        </w:rPr>
        <w:t>12</w:t>
      </w:r>
      <w:r w:rsidRPr="00B859BE">
        <w:rPr>
          <w:bCs/>
        </w:rPr>
        <w:t xml:space="preserve"> (registros 2025: 1).</w:t>
      </w:r>
    </w:p>
    <w:p w14:paraId="19F79499" w14:textId="77777777" w:rsidR="00BA1BA2" w:rsidRPr="007432B4" w:rsidRDefault="00BA1BA2" w:rsidP="00BA1BA2">
      <w:pPr>
        <w:spacing w:after="0"/>
        <w:contextualSpacing/>
        <w:rPr>
          <w:bCs/>
          <w:color w:val="EE0000"/>
        </w:rPr>
      </w:pPr>
    </w:p>
    <w:p w14:paraId="4A0C7B9C" w14:textId="77777777" w:rsidR="00BA1BA2" w:rsidRDefault="00BA1BA2" w:rsidP="00BA1BA2">
      <w:pPr>
        <w:spacing w:after="0"/>
        <w:contextualSpacing/>
        <w:rPr>
          <w:b/>
        </w:rPr>
      </w:pPr>
      <w:r w:rsidRPr="00B859BE">
        <w:rPr>
          <w:b/>
        </w:rPr>
        <w:t>Total</w:t>
      </w:r>
      <w:r w:rsidRPr="009D59AD">
        <w:rPr>
          <w:bCs/>
        </w:rPr>
        <w:t xml:space="preserve"> </w:t>
      </w:r>
      <w:r>
        <w:rPr>
          <w:bCs/>
        </w:rPr>
        <w:t>r</w:t>
      </w:r>
      <w:r w:rsidRPr="00B859BE">
        <w:rPr>
          <w:bCs/>
        </w:rPr>
        <w:t xml:space="preserve">egistros de resultados de propiedad intelectual y </w:t>
      </w:r>
      <w:r w:rsidRPr="00B859BE">
        <w:rPr>
          <w:bCs/>
          <w:i/>
        </w:rPr>
        <w:t>know how</w:t>
      </w:r>
      <w:r w:rsidRPr="00B859BE">
        <w:rPr>
          <w:bCs/>
        </w:rPr>
        <w:t xml:space="preserve"> distintos de software: </w:t>
      </w:r>
      <w:r>
        <w:rPr>
          <w:bCs/>
        </w:rPr>
        <w:t>57</w:t>
      </w:r>
    </w:p>
    <w:p w14:paraId="5BEEFB31" w14:textId="77777777" w:rsidR="00BA1BA2" w:rsidRPr="00B06BD3" w:rsidRDefault="00BA1BA2" w:rsidP="006B2E2E">
      <w:pPr>
        <w:pStyle w:val="Prrafodelista"/>
        <w:numPr>
          <w:ilvl w:val="0"/>
          <w:numId w:val="65"/>
        </w:numPr>
        <w:spacing w:after="0"/>
        <w:rPr>
          <w:bCs/>
        </w:rPr>
      </w:pPr>
      <w:r w:rsidRPr="00B06BD3">
        <w:rPr>
          <w:bCs/>
        </w:rPr>
        <w:t>Total registros de resultados de propiedad intelectual tipo “depósitos de microorganismos y depósito de secuencias”: 43.</w:t>
      </w:r>
    </w:p>
    <w:p w14:paraId="7A2779BD" w14:textId="77777777" w:rsidR="00BA1BA2" w:rsidRPr="00B06BD3" w:rsidRDefault="00BA1BA2" w:rsidP="006B2E2E">
      <w:pPr>
        <w:pStyle w:val="Prrafodelista"/>
        <w:numPr>
          <w:ilvl w:val="0"/>
          <w:numId w:val="65"/>
        </w:numPr>
        <w:spacing w:after="0"/>
        <w:rPr>
          <w:bCs/>
        </w:rPr>
      </w:pPr>
      <w:r w:rsidRPr="00B06BD3">
        <w:rPr>
          <w:bCs/>
        </w:rPr>
        <w:t xml:space="preserve">Total registros de resultados de propiedad intelectual y </w:t>
      </w:r>
      <w:r w:rsidRPr="00B06BD3">
        <w:rPr>
          <w:bCs/>
          <w:i/>
        </w:rPr>
        <w:t>know how</w:t>
      </w:r>
      <w:r w:rsidRPr="00B06BD3">
        <w:rPr>
          <w:bCs/>
        </w:rPr>
        <w:t xml:space="preserve"> distintos de software, excluidos depósitos de microorganismos y depósito de secuencias: </w:t>
      </w:r>
      <w:r>
        <w:rPr>
          <w:bCs/>
        </w:rPr>
        <w:t>14</w:t>
      </w:r>
    </w:p>
    <w:p w14:paraId="577639ED" w14:textId="77777777" w:rsidR="00BA1BA2" w:rsidRDefault="00BA1BA2" w:rsidP="00BA1BA2">
      <w:pPr>
        <w:spacing w:after="0"/>
        <w:contextualSpacing/>
        <w:rPr>
          <w:bCs/>
          <w:color w:val="EE0000"/>
        </w:rPr>
      </w:pPr>
    </w:p>
    <w:p w14:paraId="6D991316" w14:textId="77777777" w:rsidR="00BA1BA2" w:rsidRPr="002C03A1" w:rsidRDefault="00BA1BA2" w:rsidP="00BA1BA2">
      <w:pPr>
        <w:spacing w:after="0"/>
        <w:contextualSpacing/>
        <w:rPr>
          <w:bCs/>
        </w:rPr>
      </w:pPr>
      <w:r w:rsidRPr="002C03A1">
        <w:rPr>
          <w:bCs/>
        </w:rPr>
        <w:t xml:space="preserve">Registros de resultados de propiedad intelectual y </w:t>
      </w:r>
      <w:r w:rsidRPr="002C03A1">
        <w:rPr>
          <w:bCs/>
          <w:i/>
        </w:rPr>
        <w:t>know how</w:t>
      </w:r>
      <w:r w:rsidRPr="002C03A1">
        <w:rPr>
          <w:bCs/>
        </w:rPr>
        <w:t xml:space="preserve"> distintos de software </w:t>
      </w:r>
      <w:r w:rsidRPr="00B4576C">
        <w:rPr>
          <w:b/>
        </w:rPr>
        <w:t xml:space="preserve">implementados o </w:t>
      </w:r>
      <w:r>
        <w:rPr>
          <w:b/>
        </w:rPr>
        <w:t>en explotación</w:t>
      </w:r>
      <w:r w:rsidRPr="002C03A1">
        <w:rPr>
          <w:bCs/>
        </w:rPr>
        <w:t xml:space="preserve"> (excluidos depósitos de microorganismos y depósito de secuencias): 6</w:t>
      </w:r>
    </w:p>
    <w:p w14:paraId="247E129A" w14:textId="77777777" w:rsidR="00B84B6E" w:rsidRDefault="00B84B6E" w:rsidP="00B84B6E">
      <w:pPr>
        <w:spacing w:after="0"/>
        <w:contextualSpacing/>
        <w:rPr>
          <w:bCs/>
        </w:rPr>
      </w:pPr>
    </w:p>
    <w:p w14:paraId="139C6F18" w14:textId="77777777" w:rsidR="00B84B6E" w:rsidRDefault="00B84B6E" w:rsidP="00B84B6E">
      <w:pPr>
        <w:spacing w:before="80" w:after="80" w:line="240" w:lineRule="auto"/>
        <w:contextualSpacing/>
        <w:rPr>
          <w:b/>
          <w:sz w:val="18"/>
          <w:szCs w:val="18"/>
          <w:lang w:val="es-ES_tradnl"/>
        </w:rPr>
      </w:pPr>
      <w:r w:rsidRPr="00B84B6E">
        <w:rPr>
          <w:b/>
          <w:sz w:val="18"/>
          <w:szCs w:val="18"/>
        </w:rPr>
        <w:t xml:space="preserve">Tabla </w:t>
      </w:r>
      <w:r w:rsidR="00736B74">
        <w:rPr>
          <w:b/>
          <w:sz w:val="18"/>
          <w:szCs w:val="18"/>
        </w:rPr>
        <w:t>4.</w:t>
      </w:r>
      <w:r w:rsidR="00BA1BA2">
        <w:rPr>
          <w:b/>
          <w:sz w:val="18"/>
          <w:szCs w:val="18"/>
        </w:rPr>
        <w:t>16</w:t>
      </w:r>
      <w:r w:rsidRPr="00B84B6E">
        <w:rPr>
          <w:b/>
          <w:sz w:val="18"/>
          <w:szCs w:val="18"/>
        </w:rPr>
        <w:t xml:space="preserve">. </w:t>
      </w:r>
      <w:r w:rsidRPr="00B84B6E">
        <w:rPr>
          <w:b/>
          <w:sz w:val="18"/>
          <w:szCs w:val="18"/>
          <w:lang w:val="es-ES_tradnl"/>
        </w:rPr>
        <w:t xml:space="preserve">Propiedad intelectual y </w:t>
      </w:r>
      <w:r w:rsidRPr="00B84B6E">
        <w:rPr>
          <w:b/>
          <w:i/>
          <w:sz w:val="18"/>
          <w:szCs w:val="18"/>
          <w:lang w:val="es-ES_tradnl"/>
        </w:rPr>
        <w:t>know-how</w:t>
      </w:r>
      <w:r w:rsidRPr="00B84B6E">
        <w:rPr>
          <w:b/>
          <w:sz w:val="18"/>
          <w:szCs w:val="18"/>
          <w:lang w:val="es-ES_tradnl"/>
        </w:rPr>
        <w:t xml:space="preserve"> distintas de software transferido </w:t>
      </w:r>
    </w:p>
    <w:tbl>
      <w:tblPr>
        <w:tblW w:w="493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5890"/>
        <w:gridCol w:w="3342"/>
      </w:tblGrid>
      <w:tr w:rsidR="00BA1BA2" w:rsidRPr="0098104A" w14:paraId="1DE74315" w14:textId="77777777" w:rsidTr="00F65320">
        <w:tc>
          <w:tcPr>
            <w:tcW w:w="3190" w:type="pct"/>
            <w:tcBorders>
              <w:bottom w:val="single" w:sz="4" w:space="0" w:color="7F7F7F" w:themeColor="text1" w:themeTint="80"/>
            </w:tcBorders>
            <w:shd w:val="clear" w:color="auto" w:fill="1F4E79" w:themeFill="accent1" w:themeFillShade="80"/>
            <w:vAlign w:val="center"/>
          </w:tcPr>
          <w:p w14:paraId="735EBAB1" w14:textId="77777777" w:rsidR="00BA1BA2" w:rsidRPr="0098104A" w:rsidRDefault="00BA1BA2" w:rsidP="00F65320">
            <w:pPr>
              <w:autoSpaceDE w:val="0"/>
              <w:autoSpaceDN w:val="0"/>
              <w:adjustRightInd w:val="0"/>
              <w:spacing w:before="80" w:after="80" w:line="240" w:lineRule="auto"/>
              <w:jc w:val="center"/>
              <w:rPr>
                <w:b/>
                <w:sz w:val="18"/>
                <w:szCs w:val="18"/>
              </w:rPr>
            </w:pPr>
          </w:p>
        </w:tc>
        <w:tc>
          <w:tcPr>
            <w:tcW w:w="1810" w:type="pct"/>
            <w:shd w:val="clear" w:color="auto" w:fill="1F4E79" w:themeFill="accent1" w:themeFillShade="80"/>
            <w:vAlign w:val="center"/>
          </w:tcPr>
          <w:p w14:paraId="142D0360" w14:textId="77777777" w:rsidR="00BA1BA2" w:rsidRPr="0098104A" w:rsidRDefault="00BA1BA2" w:rsidP="00F65320">
            <w:pPr>
              <w:autoSpaceDE w:val="0"/>
              <w:autoSpaceDN w:val="0"/>
              <w:adjustRightInd w:val="0"/>
              <w:spacing w:before="80" w:after="80" w:line="240" w:lineRule="auto"/>
              <w:jc w:val="center"/>
              <w:rPr>
                <w:b/>
                <w:sz w:val="18"/>
                <w:szCs w:val="18"/>
              </w:rPr>
            </w:pPr>
            <w:r w:rsidRPr="00B237B8">
              <w:rPr>
                <w:b/>
                <w:color w:val="FFFFFF" w:themeColor="background1"/>
                <w:sz w:val="18"/>
                <w:szCs w:val="18"/>
              </w:rPr>
              <w:t>Nº</w:t>
            </w:r>
          </w:p>
        </w:tc>
      </w:tr>
      <w:tr w:rsidR="00BA1BA2" w:rsidRPr="0098104A" w14:paraId="5CC04929" w14:textId="77777777" w:rsidTr="00F65320">
        <w:tc>
          <w:tcPr>
            <w:tcW w:w="3190" w:type="pct"/>
            <w:shd w:val="clear" w:color="auto" w:fill="BDD6EE" w:themeFill="accent1" w:themeFillTint="66"/>
            <w:vAlign w:val="center"/>
          </w:tcPr>
          <w:p w14:paraId="4C0541DD" w14:textId="77777777" w:rsidR="00BA1BA2" w:rsidRPr="0098104A" w:rsidRDefault="00BA1BA2" w:rsidP="00F65320">
            <w:pPr>
              <w:autoSpaceDE w:val="0"/>
              <w:autoSpaceDN w:val="0"/>
              <w:adjustRightInd w:val="0"/>
              <w:spacing w:before="80" w:after="80" w:line="240" w:lineRule="auto"/>
              <w:rPr>
                <w:sz w:val="18"/>
                <w:szCs w:val="18"/>
              </w:rPr>
            </w:pPr>
            <w:r w:rsidRPr="0098104A">
              <w:rPr>
                <w:sz w:val="18"/>
                <w:szCs w:val="18"/>
              </w:rPr>
              <w:t>Acuerdos de licencia de Know-how y propiedad intelectual</w:t>
            </w:r>
          </w:p>
        </w:tc>
        <w:tc>
          <w:tcPr>
            <w:tcW w:w="1810" w:type="pct"/>
            <w:shd w:val="clear" w:color="auto" w:fill="FFFFFF" w:themeFill="background1"/>
            <w:vAlign w:val="center"/>
          </w:tcPr>
          <w:p w14:paraId="00BC8ED6" w14:textId="77777777" w:rsidR="00BA1BA2" w:rsidRPr="0098104A" w:rsidRDefault="00BA1BA2" w:rsidP="00F65320">
            <w:pPr>
              <w:autoSpaceDE w:val="0"/>
              <w:autoSpaceDN w:val="0"/>
              <w:adjustRightInd w:val="0"/>
              <w:spacing w:before="80" w:after="80" w:line="240" w:lineRule="auto"/>
              <w:jc w:val="right"/>
              <w:rPr>
                <w:sz w:val="18"/>
                <w:szCs w:val="18"/>
              </w:rPr>
            </w:pPr>
            <w:r w:rsidRPr="0098104A">
              <w:rPr>
                <w:sz w:val="18"/>
                <w:szCs w:val="18"/>
              </w:rPr>
              <w:t>2</w:t>
            </w:r>
          </w:p>
        </w:tc>
      </w:tr>
      <w:tr w:rsidR="00BA1BA2" w:rsidRPr="0098104A" w14:paraId="233B0F0B" w14:textId="77777777" w:rsidTr="00F65320">
        <w:tc>
          <w:tcPr>
            <w:tcW w:w="3190" w:type="pct"/>
            <w:shd w:val="clear" w:color="auto" w:fill="BDD6EE" w:themeFill="accent1" w:themeFillTint="66"/>
            <w:vAlign w:val="center"/>
          </w:tcPr>
          <w:p w14:paraId="57C3842F" w14:textId="77777777" w:rsidR="00BA1BA2" w:rsidRPr="0098104A" w:rsidRDefault="00BA1BA2" w:rsidP="00F65320">
            <w:pPr>
              <w:autoSpaceDE w:val="0"/>
              <w:autoSpaceDN w:val="0"/>
              <w:adjustRightInd w:val="0"/>
              <w:spacing w:before="80" w:after="80" w:line="240" w:lineRule="auto"/>
              <w:rPr>
                <w:sz w:val="18"/>
                <w:szCs w:val="18"/>
              </w:rPr>
            </w:pPr>
            <w:r w:rsidRPr="0098104A">
              <w:rPr>
                <w:sz w:val="18"/>
                <w:szCs w:val="18"/>
              </w:rPr>
              <w:t>Cuantía total facturada por licencias de Know-how (202</w:t>
            </w:r>
            <w:r>
              <w:rPr>
                <w:sz w:val="18"/>
                <w:szCs w:val="18"/>
              </w:rPr>
              <w:t>1</w:t>
            </w:r>
            <w:r w:rsidRPr="0098104A">
              <w:rPr>
                <w:sz w:val="18"/>
                <w:szCs w:val="18"/>
              </w:rPr>
              <w:t>-202</w:t>
            </w:r>
            <w:r>
              <w:rPr>
                <w:sz w:val="18"/>
                <w:szCs w:val="18"/>
              </w:rPr>
              <w:t>5</w:t>
            </w:r>
            <w:r w:rsidRPr="0098104A">
              <w:rPr>
                <w:sz w:val="18"/>
                <w:szCs w:val="18"/>
              </w:rPr>
              <w:t>)</w:t>
            </w:r>
          </w:p>
        </w:tc>
        <w:tc>
          <w:tcPr>
            <w:tcW w:w="1810" w:type="pct"/>
            <w:shd w:val="clear" w:color="auto" w:fill="FFFFFF" w:themeFill="background1"/>
            <w:vAlign w:val="center"/>
          </w:tcPr>
          <w:p w14:paraId="02B2DFA9" w14:textId="77777777" w:rsidR="00BA1BA2" w:rsidRPr="0098104A" w:rsidRDefault="00BA1BA2" w:rsidP="00F65320">
            <w:pPr>
              <w:autoSpaceDE w:val="0"/>
              <w:autoSpaceDN w:val="0"/>
              <w:adjustRightInd w:val="0"/>
              <w:spacing w:before="80" w:after="80" w:line="240" w:lineRule="auto"/>
              <w:jc w:val="right"/>
              <w:rPr>
                <w:sz w:val="18"/>
                <w:szCs w:val="18"/>
              </w:rPr>
            </w:pPr>
            <w:r>
              <w:rPr>
                <w:sz w:val="18"/>
                <w:szCs w:val="18"/>
              </w:rPr>
              <w:t>364,69</w:t>
            </w:r>
          </w:p>
        </w:tc>
      </w:tr>
    </w:tbl>
    <w:p w14:paraId="2BBCD8C4" w14:textId="77777777" w:rsidR="00BA1BA2" w:rsidRPr="00B84B6E" w:rsidRDefault="00BA1BA2" w:rsidP="00B84B6E">
      <w:pPr>
        <w:spacing w:before="80" w:after="80" w:line="240" w:lineRule="auto"/>
        <w:contextualSpacing/>
        <w:rPr>
          <w:b/>
          <w:lang w:val="es-ES_tradnl"/>
        </w:rPr>
      </w:pPr>
    </w:p>
    <w:p w14:paraId="06D4916D" w14:textId="77777777" w:rsidR="00B84B6E" w:rsidRPr="0098104A" w:rsidRDefault="00B84B6E" w:rsidP="00B84B6E">
      <w:pPr>
        <w:spacing w:after="0"/>
        <w:contextualSpacing/>
        <w:rPr>
          <w:lang w:val="es-ES_tradnl"/>
        </w:rPr>
      </w:pPr>
      <w:r w:rsidRPr="0098104A">
        <w:rPr>
          <w:lang w:val="es-ES_tradnl"/>
        </w:rPr>
        <w:t xml:space="preserve">La cuantía facturada por licencias de </w:t>
      </w:r>
      <w:r w:rsidRPr="0098104A">
        <w:rPr>
          <w:i/>
          <w:lang w:val="es-ES_tradnl"/>
        </w:rPr>
        <w:t>know-how</w:t>
      </w:r>
      <w:r w:rsidRPr="0098104A">
        <w:rPr>
          <w:lang w:val="es-ES_tradnl"/>
        </w:rPr>
        <w:t xml:space="preserve"> en 202</w:t>
      </w:r>
      <w:r w:rsidR="00BA1BA2">
        <w:rPr>
          <w:lang w:val="es-ES_tradnl"/>
        </w:rPr>
        <w:t>5</w:t>
      </w:r>
      <w:r w:rsidRPr="0098104A">
        <w:rPr>
          <w:lang w:val="es-ES_tradnl"/>
        </w:rPr>
        <w:t xml:space="preserve"> es: 0,0 euros</w:t>
      </w:r>
    </w:p>
    <w:p w14:paraId="23DBBB3F" w14:textId="77777777" w:rsidR="00B84B6E" w:rsidRPr="00B84B6E" w:rsidRDefault="00B84B6E" w:rsidP="00B84B6E">
      <w:pPr>
        <w:rPr>
          <w:lang w:val="es-ES_tradnl"/>
        </w:rPr>
      </w:pPr>
    </w:p>
    <w:p w14:paraId="3FAB1FA7" w14:textId="77777777" w:rsidR="0068776B" w:rsidRPr="00211348" w:rsidRDefault="0068776B" w:rsidP="0076529A">
      <w:pPr>
        <w:pStyle w:val="Ttulo4"/>
        <w:numPr>
          <w:ilvl w:val="0"/>
          <w:numId w:val="0"/>
        </w:numPr>
        <w:ind w:left="864" w:hanging="864"/>
      </w:pPr>
      <w:r w:rsidRPr="00211348">
        <w:rPr>
          <w:lang w:val="es-ES_tradnl"/>
        </w:rPr>
        <w:t>4.2.2.8 C</w:t>
      </w:r>
      <w:r w:rsidR="0076529A" w:rsidRPr="00211348">
        <w:rPr>
          <w:lang w:val="es-ES_tradnl"/>
        </w:rPr>
        <w:t xml:space="preserve">reación de empresas </w:t>
      </w:r>
      <w:r w:rsidR="0076529A">
        <w:rPr>
          <w:lang w:val="es-ES_tradnl"/>
        </w:rPr>
        <w:t>basadas en el conocimiento</w:t>
      </w:r>
      <w:r w:rsidR="0076529A" w:rsidRPr="00211348">
        <w:rPr>
          <w:lang w:val="es-ES_tradnl"/>
        </w:rPr>
        <w:t xml:space="preserve">. </w:t>
      </w:r>
      <w:r w:rsidR="00D57DFC">
        <w:t>S</w:t>
      </w:r>
      <w:r w:rsidR="0076529A" w:rsidRPr="00211348">
        <w:t>pin-offs y start-ups</w:t>
      </w:r>
    </w:p>
    <w:p w14:paraId="22EA1340" w14:textId="77777777" w:rsidR="00B84B6E" w:rsidRPr="007D2CC5" w:rsidRDefault="00B84B6E" w:rsidP="00B84B6E">
      <w:pPr>
        <w:spacing w:after="0"/>
        <w:contextualSpacing/>
      </w:pPr>
      <w:r w:rsidRPr="007D2CC5">
        <w:t>El número de empresas creadas en los últimos 5 años es de una, estando en activo hasta 2024 y creada en 2023 para la explotación de la patente P201730626 (solicitud prioritaria).</w:t>
      </w:r>
    </w:p>
    <w:p w14:paraId="08F13FF7" w14:textId="77777777" w:rsidR="0068776B" w:rsidRPr="004F5914" w:rsidRDefault="0068776B" w:rsidP="0068776B">
      <w:pPr>
        <w:spacing w:after="0"/>
        <w:contextualSpacing/>
        <w:rPr>
          <w:b/>
          <w:color w:val="FF0000"/>
        </w:rPr>
      </w:pPr>
    </w:p>
    <w:p w14:paraId="2A2FA5AC" w14:textId="77777777" w:rsidR="0068776B" w:rsidRPr="008C6B96" w:rsidRDefault="0068776B" w:rsidP="0076529A">
      <w:pPr>
        <w:pStyle w:val="Ttulo3"/>
        <w:numPr>
          <w:ilvl w:val="0"/>
          <w:numId w:val="0"/>
        </w:numPr>
      </w:pPr>
      <w:bookmarkStart w:id="278" w:name="_Toc225173832"/>
      <w:r w:rsidRPr="008C6B96">
        <w:t>4.2.3.  O</w:t>
      </w:r>
      <w:r w:rsidR="0076529A" w:rsidRPr="008C6B96">
        <w:t>tros</w:t>
      </w:r>
      <w:bookmarkEnd w:id="278"/>
    </w:p>
    <w:p w14:paraId="00F38125" w14:textId="77777777" w:rsidR="00BA1BA2" w:rsidRPr="008A0174" w:rsidRDefault="00BA1BA2" w:rsidP="00BA1BA2">
      <w:pPr>
        <w:spacing w:after="0"/>
        <w:ind w:right="238"/>
        <w:contextualSpacing/>
      </w:pPr>
      <w:r w:rsidRPr="008A0174">
        <w:t>Fisabio, a través del área de innovación, está registrada como Oficina de Transferencia de Conocimiento (MICIN).</w:t>
      </w:r>
    </w:p>
    <w:p w14:paraId="18AE0AC3" w14:textId="77777777" w:rsidR="00BA1BA2" w:rsidRPr="008A0174" w:rsidRDefault="00BA1BA2" w:rsidP="00BA1BA2">
      <w:pPr>
        <w:spacing w:after="0"/>
        <w:ind w:right="238"/>
        <w:contextualSpacing/>
      </w:pPr>
      <w:r w:rsidRPr="008A0174">
        <w:t xml:space="preserve">Asimismo, forma parte de la </w:t>
      </w:r>
      <w:r w:rsidRPr="008A0174">
        <w:rPr>
          <w:lang w:val="es-ES_tradnl"/>
        </w:rPr>
        <w:t>Plataforma ISCIII de Dinamización e Innovación de las capacidades industriales del SNS y su transferencia efectiva al sector productivo (</w:t>
      </w:r>
      <w:r w:rsidRPr="008A0174">
        <w:t>ITEMAS).</w:t>
      </w:r>
    </w:p>
    <w:p w14:paraId="67DF95A8" w14:textId="77777777" w:rsidR="00BA1BA2" w:rsidRPr="008A0174" w:rsidRDefault="00BA1BA2" w:rsidP="00BA1BA2">
      <w:pPr>
        <w:spacing w:after="0"/>
        <w:ind w:right="238"/>
        <w:contextualSpacing/>
      </w:pPr>
      <w:r w:rsidRPr="008A0174">
        <w:lastRenderedPageBreak/>
        <w:t>El área cuenta desde 2023 con una Unidad Científica de Innovación Empresarial (UCIE).</w:t>
      </w:r>
    </w:p>
    <w:p w14:paraId="077D49EE" w14:textId="77777777" w:rsidR="000D0073" w:rsidRPr="00BA1BA2" w:rsidRDefault="000D0073" w:rsidP="000D0073">
      <w:pPr>
        <w:spacing w:after="0"/>
        <w:contextualSpacing/>
        <w:rPr>
          <w:b/>
          <w:bCs/>
          <w:sz w:val="22"/>
          <w:szCs w:val="22"/>
        </w:rPr>
      </w:pPr>
    </w:p>
    <w:p w14:paraId="6C89DCDD" w14:textId="77777777" w:rsidR="000D0073" w:rsidRDefault="000D0073" w:rsidP="0076529A">
      <w:pPr>
        <w:pStyle w:val="Ttulo4"/>
        <w:numPr>
          <w:ilvl w:val="0"/>
          <w:numId w:val="0"/>
        </w:numPr>
        <w:ind w:left="864" w:hanging="864"/>
        <w:rPr>
          <w:lang w:val="es-ES_tradnl"/>
        </w:rPr>
      </w:pPr>
      <w:r>
        <w:rPr>
          <w:lang w:val="es-ES_tradnl"/>
        </w:rPr>
        <w:t>4</w:t>
      </w:r>
      <w:r w:rsidRPr="008C6B96">
        <w:rPr>
          <w:lang w:val="es-ES_tradnl"/>
        </w:rPr>
        <w:t xml:space="preserve">.2.3.1 </w:t>
      </w:r>
      <w:r>
        <w:rPr>
          <w:lang w:val="es-ES_tradnl"/>
        </w:rPr>
        <w:t>I</w:t>
      </w:r>
      <w:r w:rsidR="0076529A">
        <w:rPr>
          <w:lang w:val="es-ES_tradnl"/>
        </w:rPr>
        <w:t>nformes de vigilancia e inteligencia estratégica</w:t>
      </w:r>
    </w:p>
    <w:p w14:paraId="7FEB0D55" w14:textId="77777777" w:rsidR="00BA1BA2" w:rsidRPr="00BA3872" w:rsidRDefault="00BA1BA2" w:rsidP="00BA1BA2">
      <w:pPr>
        <w:spacing w:after="0"/>
        <w:ind w:right="238"/>
        <w:contextualSpacing/>
        <w:rPr>
          <w:lang w:val="es-ES_tradnl"/>
        </w:rPr>
      </w:pPr>
      <w:r w:rsidRPr="00BA3872">
        <w:rPr>
          <w:lang w:val="es-ES_tradnl"/>
        </w:rPr>
        <w:t xml:space="preserve">Se ha elaborado </w:t>
      </w:r>
      <w:r>
        <w:rPr>
          <w:lang w:val="es-ES_tradnl"/>
        </w:rPr>
        <w:t>un</w:t>
      </w:r>
      <w:r w:rsidRPr="00BA3872">
        <w:rPr>
          <w:lang w:val="es-ES_tradnl"/>
        </w:rPr>
        <w:t xml:space="preserve"> informe a lo largo de 202</w:t>
      </w:r>
      <w:r>
        <w:rPr>
          <w:lang w:val="es-ES_tradnl"/>
        </w:rPr>
        <w:t>5</w:t>
      </w:r>
      <w:r w:rsidRPr="00BA3872">
        <w:rPr>
          <w:lang w:val="es-ES_tradnl"/>
        </w:rPr>
        <w:t>:</w:t>
      </w:r>
    </w:p>
    <w:p w14:paraId="776B6A3D" w14:textId="77777777" w:rsidR="00BA1BA2" w:rsidRPr="00BA3872" w:rsidRDefault="00BA1BA2" w:rsidP="00BA1BA2">
      <w:pPr>
        <w:numPr>
          <w:ilvl w:val="0"/>
          <w:numId w:val="2"/>
        </w:numPr>
        <w:spacing w:after="0"/>
        <w:ind w:left="839" w:right="238" w:hanging="357"/>
        <w:contextualSpacing/>
      </w:pPr>
      <w:r>
        <w:t>Glioblastoma</w:t>
      </w:r>
    </w:p>
    <w:p w14:paraId="6ED7A9CE" w14:textId="77777777" w:rsidR="000D0073" w:rsidRDefault="000D0073" w:rsidP="000D0073">
      <w:pPr>
        <w:spacing w:after="0"/>
        <w:contextualSpacing/>
        <w:rPr>
          <w:b/>
          <w:bCs/>
          <w:sz w:val="22"/>
          <w:szCs w:val="22"/>
          <w:lang w:val="es-ES_tradnl"/>
        </w:rPr>
      </w:pPr>
    </w:p>
    <w:p w14:paraId="629A4995" w14:textId="77777777" w:rsidR="000D0073" w:rsidRPr="0076529A" w:rsidRDefault="000D0073" w:rsidP="000D0073">
      <w:pPr>
        <w:spacing w:after="0"/>
        <w:contextualSpacing/>
        <w:rPr>
          <w:rStyle w:val="Ttulo4Car"/>
        </w:rPr>
      </w:pPr>
      <w:r w:rsidRPr="0076529A">
        <w:rPr>
          <w:rStyle w:val="Ttulo4Car"/>
        </w:rPr>
        <w:t>4.2.3.</w:t>
      </w:r>
      <w:r w:rsidR="0076529A">
        <w:rPr>
          <w:rStyle w:val="Ttulo4Car"/>
        </w:rPr>
        <w:t xml:space="preserve">2 </w:t>
      </w:r>
      <w:r w:rsidR="00BA1BA2">
        <w:rPr>
          <w:rStyle w:val="Ttulo4Car"/>
        </w:rPr>
        <w:t xml:space="preserve">Fomento de la cultura de la innovación </w:t>
      </w:r>
    </w:p>
    <w:p w14:paraId="5405BBCF" w14:textId="77777777" w:rsidR="00BA1BA2" w:rsidRPr="00546EB7" w:rsidRDefault="00BA1BA2" w:rsidP="00BA1BA2">
      <w:pPr>
        <w:spacing w:after="0"/>
        <w:ind w:right="238"/>
        <w:contextualSpacing/>
        <w:rPr>
          <w:lang w:val="es-ES_tradnl"/>
        </w:rPr>
      </w:pPr>
      <w:r w:rsidRPr="00546EB7">
        <w:rPr>
          <w:lang w:val="es-ES_tradnl"/>
        </w:rPr>
        <w:t xml:space="preserve">El área de innovación ha </w:t>
      </w:r>
      <w:r>
        <w:rPr>
          <w:lang w:val="es-ES_tradnl"/>
        </w:rPr>
        <w:t>diseñado</w:t>
      </w:r>
      <w:r w:rsidRPr="00546EB7">
        <w:rPr>
          <w:lang w:val="es-ES_tradnl"/>
        </w:rPr>
        <w:t xml:space="preserve"> y participado</w:t>
      </w:r>
      <w:r>
        <w:rPr>
          <w:lang w:val="es-ES_tradnl"/>
        </w:rPr>
        <w:t xml:space="preserve"> activamente</w:t>
      </w:r>
      <w:r w:rsidRPr="00546EB7">
        <w:rPr>
          <w:lang w:val="es-ES_tradnl"/>
        </w:rPr>
        <w:t xml:space="preserve"> en la organización de 40 iniciativas de fomento</w:t>
      </w:r>
      <w:r>
        <w:rPr>
          <w:lang w:val="es-ES_tradnl"/>
        </w:rPr>
        <w:t xml:space="preserve"> de la innovación</w:t>
      </w:r>
      <w:r w:rsidRPr="00546EB7">
        <w:rPr>
          <w:lang w:val="es-ES_tradnl"/>
        </w:rPr>
        <w:t xml:space="preserve">. Estas </w:t>
      </w:r>
      <w:r>
        <w:rPr>
          <w:lang w:val="es-ES_tradnl"/>
        </w:rPr>
        <w:t xml:space="preserve">acciones han </w:t>
      </w:r>
      <w:r w:rsidRPr="00546EB7">
        <w:rPr>
          <w:lang w:val="es-ES_tradnl"/>
        </w:rPr>
        <w:t>inclu</w:t>
      </w:r>
      <w:r>
        <w:rPr>
          <w:lang w:val="es-ES_tradnl"/>
        </w:rPr>
        <w:t>ido</w:t>
      </w:r>
      <w:r w:rsidRPr="00546EB7">
        <w:rPr>
          <w:lang w:val="es-ES_tradnl"/>
        </w:rPr>
        <w:t xml:space="preserve"> </w:t>
      </w:r>
      <w:r>
        <w:rPr>
          <w:lang w:val="es-ES_tradnl"/>
        </w:rPr>
        <w:t xml:space="preserve">sesiones de formación, </w:t>
      </w:r>
      <w:r w:rsidRPr="00546EB7">
        <w:rPr>
          <w:lang w:val="es-ES_tradnl"/>
        </w:rPr>
        <w:t xml:space="preserve">jornadas, </w:t>
      </w:r>
      <w:r>
        <w:rPr>
          <w:lang w:val="es-ES_tradnl"/>
        </w:rPr>
        <w:t xml:space="preserve">foros de encuentro, </w:t>
      </w:r>
      <w:r w:rsidRPr="00546EB7">
        <w:rPr>
          <w:lang w:val="es-ES_tradnl"/>
        </w:rPr>
        <w:t>sesiones de cocreación</w:t>
      </w:r>
      <w:r>
        <w:rPr>
          <w:lang w:val="es-ES_tradnl"/>
        </w:rPr>
        <w:t>,</w:t>
      </w:r>
      <w:r w:rsidRPr="00546EB7">
        <w:rPr>
          <w:lang w:val="es-ES_tradnl"/>
        </w:rPr>
        <w:t xml:space="preserve"> innopíldoras</w:t>
      </w:r>
      <w:r>
        <w:rPr>
          <w:lang w:val="es-ES_tradnl"/>
        </w:rPr>
        <w:t xml:space="preserve"> y premios.</w:t>
      </w:r>
    </w:p>
    <w:p w14:paraId="7B02D680" w14:textId="77777777" w:rsidR="0030378A" w:rsidRPr="00BA1BA2" w:rsidRDefault="0030378A" w:rsidP="0030378A">
      <w:pPr>
        <w:spacing w:after="0"/>
        <w:ind w:right="238"/>
        <w:contextualSpacing/>
        <w:rPr>
          <w:lang w:val="es-ES_tradnl"/>
        </w:rPr>
      </w:pPr>
    </w:p>
    <w:p w14:paraId="36EBF8B1" w14:textId="77777777" w:rsidR="00BA1BA2" w:rsidRPr="0076529A" w:rsidRDefault="00BA1BA2" w:rsidP="00BA1BA2">
      <w:pPr>
        <w:spacing w:after="0"/>
        <w:contextualSpacing/>
        <w:rPr>
          <w:rStyle w:val="Ttulo4Car"/>
        </w:rPr>
      </w:pPr>
      <w:r w:rsidRPr="0076529A">
        <w:rPr>
          <w:rStyle w:val="Ttulo4Car"/>
        </w:rPr>
        <w:t>4.2.3.</w:t>
      </w:r>
      <w:r>
        <w:rPr>
          <w:rStyle w:val="Ttulo4Car"/>
        </w:rPr>
        <w:t>3 Programas de colaboración</w:t>
      </w:r>
    </w:p>
    <w:p w14:paraId="15B07273" w14:textId="77777777" w:rsidR="00BA1BA2" w:rsidRPr="00BA3872" w:rsidRDefault="00BA1BA2" w:rsidP="00BA1BA2">
      <w:pPr>
        <w:spacing w:after="0"/>
        <w:contextualSpacing/>
        <w:rPr>
          <w:lang w:val="es-ES_tradnl"/>
        </w:rPr>
      </w:pPr>
      <w:r w:rsidRPr="00BA3872">
        <w:rPr>
          <w:lang w:val="es-ES_tradnl"/>
        </w:rPr>
        <w:t>El área de innovación</w:t>
      </w:r>
      <w:r>
        <w:rPr>
          <w:lang w:val="es-ES_tradnl"/>
        </w:rPr>
        <w:t xml:space="preserve"> y transferencia de conocimiento</w:t>
      </w:r>
      <w:r w:rsidRPr="00BA3872">
        <w:rPr>
          <w:lang w:val="es-ES_tradnl"/>
        </w:rPr>
        <w:t xml:space="preserve"> ha promovido y participado activamente en programas de colaboración con otras entidades del Sistema Valenciano de Innovación:</w:t>
      </w:r>
    </w:p>
    <w:p w14:paraId="2D235895" w14:textId="77777777" w:rsidR="00BA1BA2" w:rsidRPr="004C2BDE" w:rsidRDefault="00BA1BA2" w:rsidP="00BA1BA2">
      <w:pPr>
        <w:numPr>
          <w:ilvl w:val="0"/>
          <w:numId w:val="2"/>
        </w:numPr>
        <w:spacing w:after="0"/>
        <w:ind w:left="839" w:right="238" w:hanging="357"/>
        <w:contextualSpacing/>
      </w:pPr>
      <w:r w:rsidRPr="004C2BDE">
        <w:t>Programa de colaboración UNISALUT (UPV-UJI-UMH Fisabio)</w:t>
      </w:r>
    </w:p>
    <w:p w14:paraId="400A0573" w14:textId="77777777" w:rsidR="00BA1BA2" w:rsidRPr="004C2BDE" w:rsidRDefault="00BA1BA2" w:rsidP="00BA1BA2">
      <w:pPr>
        <w:numPr>
          <w:ilvl w:val="0"/>
          <w:numId w:val="2"/>
        </w:numPr>
        <w:spacing w:after="0"/>
        <w:ind w:left="839" w:right="238" w:hanging="357"/>
        <w:contextualSpacing/>
      </w:pPr>
      <w:r w:rsidRPr="004C2BDE">
        <w:t xml:space="preserve">Programa de cooperación ESSALUD (DS Xàtiva-Ontinyent-INNOVALL) </w:t>
      </w:r>
    </w:p>
    <w:p w14:paraId="5B7FE4E4" w14:textId="77777777" w:rsidR="00BA1BA2" w:rsidRPr="004C2BDE" w:rsidRDefault="00BA1BA2" w:rsidP="00BA1BA2">
      <w:pPr>
        <w:numPr>
          <w:ilvl w:val="0"/>
          <w:numId w:val="2"/>
        </w:numPr>
        <w:spacing w:after="0"/>
        <w:ind w:left="839" w:right="238" w:hanging="357"/>
        <w:contextualSpacing/>
      </w:pPr>
      <w:r w:rsidRPr="004C2BDE">
        <w:t>Programa de cooperación SAFOR-SALUT (DS Gandia- UPV-Campus Gandia- FAES)</w:t>
      </w:r>
    </w:p>
    <w:p w14:paraId="547CF00B" w14:textId="77777777" w:rsidR="00BA1BA2" w:rsidRDefault="00BA1BA2" w:rsidP="00BA1BA2">
      <w:pPr>
        <w:spacing w:after="0"/>
        <w:ind w:right="238"/>
        <w:contextualSpacing/>
        <w:rPr>
          <w:color w:val="FF0000"/>
        </w:rPr>
      </w:pPr>
      <w:r w:rsidRPr="00BA3872">
        <w:rPr>
          <w:lang w:val="es-ES_tradnl"/>
        </w:rPr>
        <w:t>El área de innovación</w:t>
      </w:r>
      <w:r>
        <w:rPr>
          <w:lang w:val="es-ES_tradnl"/>
        </w:rPr>
        <w:t xml:space="preserve"> y transferencia de conocimiento</w:t>
      </w:r>
      <w:r w:rsidRPr="00BA3872">
        <w:rPr>
          <w:lang w:val="es-ES_tradnl"/>
        </w:rPr>
        <w:t xml:space="preserve"> ha </w:t>
      </w:r>
      <w:r>
        <w:rPr>
          <w:lang w:val="es-ES_tradnl"/>
        </w:rPr>
        <w:t>puesto en marcha y dinamizado los siguientes programas:</w:t>
      </w:r>
    </w:p>
    <w:p w14:paraId="5811C171" w14:textId="0F78B1F6" w:rsidR="00BA1BA2" w:rsidRPr="0069643D" w:rsidRDefault="00BA1BA2" w:rsidP="00BA1BA2">
      <w:pPr>
        <w:numPr>
          <w:ilvl w:val="0"/>
          <w:numId w:val="2"/>
        </w:numPr>
        <w:spacing w:after="0"/>
        <w:ind w:left="839" w:right="238" w:hanging="357"/>
        <w:contextualSpacing/>
      </w:pPr>
      <w:r w:rsidRPr="0069643D">
        <w:t>Hub de microbioma humano de la Comuni</w:t>
      </w:r>
      <w:r w:rsidR="00ED2397">
        <w:t>tat</w:t>
      </w:r>
      <w:r w:rsidRPr="0069643D">
        <w:t xml:space="preserve"> Valenciana</w:t>
      </w:r>
    </w:p>
    <w:p w14:paraId="3C36F806" w14:textId="77777777" w:rsidR="00BA1BA2" w:rsidRPr="0069643D" w:rsidRDefault="00BA1BA2" w:rsidP="00BA1BA2">
      <w:pPr>
        <w:numPr>
          <w:ilvl w:val="0"/>
          <w:numId w:val="2"/>
        </w:numPr>
        <w:spacing w:after="0"/>
        <w:ind w:left="839" w:right="238" w:hanging="357"/>
        <w:contextualSpacing/>
      </w:pPr>
      <w:r w:rsidRPr="0069643D">
        <w:t>Hub de innovación en sostenibilidad ambiental: Green Health-HUBi</w:t>
      </w:r>
    </w:p>
    <w:p w14:paraId="23D5CE35" w14:textId="77777777" w:rsidR="0030378A" w:rsidRPr="00BA1BA2" w:rsidRDefault="0030378A" w:rsidP="0030378A">
      <w:pPr>
        <w:spacing w:after="0"/>
        <w:ind w:right="238"/>
        <w:contextualSpacing/>
      </w:pPr>
    </w:p>
    <w:p w14:paraId="5C547A6E" w14:textId="77777777" w:rsidR="00873F2C" w:rsidRPr="00DC5BF6" w:rsidRDefault="00873F2C" w:rsidP="0030378A">
      <w:pPr>
        <w:spacing w:after="0"/>
        <w:ind w:right="238"/>
        <w:contextualSpacing/>
      </w:pPr>
      <w:r w:rsidRPr="00DC5BF6">
        <w:rPr>
          <w:rFonts w:eastAsiaTheme="majorEastAsia" w:cstheme="majorBidi"/>
          <w:b/>
          <w:bCs/>
          <w:sz w:val="28"/>
          <w:szCs w:val="28"/>
          <w:lang w:val="es-ES_tradnl"/>
        </w:rPr>
        <w:br w:type="page"/>
      </w:r>
    </w:p>
    <w:p w14:paraId="2FE9AA20" w14:textId="77777777" w:rsidR="002B61D8" w:rsidRPr="00AD0F02" w:rsidRDefault="002B61D8" w:rsidP="006B2E2E">
      <w:pPr>
        <w:pStyle w:val="Ttulo1"/>
        <w:numPr>
          <w:ilvl w:val="0"/>
          <w:numId w:val="57"/>
        </w:numPr>
        <w:suppressAutoHyphens/>
        <w:spacing w:line="276" w:lineRule="auto"/>
        <w:rPr>
          <w:rFonts w:cs="Arial"/>
        </w:rPr>
      </w:pPr>
      <w:bookmarkStart w:id="279" w:name="_Toc510014761"/>
      <w:bookmarkStart w:id="280" w:name="_Toc225173833"/>
      <w:r>
        <w:rPr>
          <w:rFonts w:cs="Arial"/>
        </w:rPr>
        <w:lastRenderedPageBreak/>
        <w:t>AREA DE PLATAFORMAS Y SERVICIOS</w:t>
      </w:r>
      <w:bookmarkEnd w:id="279"/>
      <w:bookmarkEnd w:id="280"/>
    </w:p>
    <w:p w14:paraId="32305123" w14:textId="77777777" w:rsidR="002B61D8" w:rsidRDefault="002B61D8" w:rsidP="002B61D8"/>
    <w:p w14:paraId="7BD8CFAB" w14:textId="4A7ABC73" w:rsidR="0023764E" w:rsidRPr="004A03D8" w:rsidRDefault="00437C36" w:rsidP="004A03D8">
      <w:pPr>
        <w:pStyle w:val="Ttulo2"/>
      </w:pPr>
      <w:bookmarkStart w:id="281" w:name="_Toc225173834"/>
      <w:bookmarkStart w:id="282" w:name="_Toc480850159"/>
      <w:bookmarkStart w:id="283" w:name="_Toc510014763"/>
      <w:r w:rsidRPr="004A03D8">
        <w:t>Área de biobancos</w:t>
      </w:r>
      <w:bookmarkEnd w:id="281"/>
    </w:p>
    <w:p w14:paraId="646730C3" w14:textId="11D42B37"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84" w:name="_Toc480850160"/>
      <w:bookmarkStart w:id="285" w:name="_Toc225173835"/>
      <w:bookmarkEnd w:id="284"/>
      <w:r w:rsidRPr="0023764E">
        <w:rPr>
          <w:rFonts w:eastAsia="Times New Roman"/>
          <w:b/>
          <w:bCs/>
          <w:color w:val="000000"/>
          <w:sz w:val="22"/>
          <w:szCs w:val="22"/>
          <w:lang w:val="es-ES_tradnl" w:eastAsia="es-ES"/>
        </w:rPr>
        <w:t>Objetivos alcanzados</w:t>
      </w:r>
      <w:bookmarkEnd w:id="285"/>
    </w:p>
    <w:p w14:paraId="65C68CDE" w14:textId="77777777" w:rsidR="0023764E" w:rsidRPr="0023764E" w:rsidRDefault="0023764E" w:rsidP="0023764E">
      <w:pPr>
        <w:suppressAutoHyphens/>
        <w:spacing w:after="200" w:line="276" w:lineRule="auto"/>
        <w:rPr>
          <w:rFonts w:eastAsia="Calibri"/>
          <w:highlight w:val="yellow"/>
          <w:lang w:eastAsia="es-ES_tradnl"/>
        </w:rPr>
      </w:pPr>
    </w:p>
    <w:p w14:paraId="0D170D4C" w14:textId="77777777" w:rsidR="0023764E" w:rsidRPr="0023764E" w:rsidRDefault="0023764E" w:rsidP="0023764E">
      <w:pPr>
        <w:suppressAutoHyphens/>
        <w:spacing w:after="200"/>
        <w:rPr>
          <w:rFonts w:eastAsia="Calibri"/>
          <w:lang w:eastAsia="es-ES_tradnl"/>
        </w:rPr>
      </w:pPr>
      <w:r w:rsidRPr="0023764E">
        <w:rPr>
          <w:rFonts w:eastAsia="Calibri"/>
          <w:lang w:eastAsia="es-ES_tradnl"/>
        </w:rPr>
        <w:t xml:space="preserve">En relación con las líneas de actuación del Área de Biobancos contemplados en el Plan de Actuación de la Fundación de 2025, se han alcanzado los siguientes objetivos: </w:t>
      </w:r>
    </w:p>
    <w:p w14:paraId="4865DE9F" w14:textId="77777777" w:rsidR="0023764E" w:rsidRPr="0023764E" w:rsidRDefault="0023764E" w:rsidP="0023764E">
      <w:pPr>
        <w:suppressAutoHyphens/>
        <w:spacing w:after="200"/>
        <w:rPr>
          <w:rFonts w:eastAsia="Calibri"/>
          <w:b/>
          <w:lang w:eastAsia="es-ES_tradnl"/>
        </w:rPr>
      </w:pPr>
      <w:r w:rsidRPr="0023764E">
        <w:rPr>
          <w:rFonts w:eastAsia="Calibri"/>
          <w:b/>
          <w:lang w:eastAsia="es-ES_tradnl"/>
        </w:rPr>
        <w:t xml:space="preserve">Línea 1. Promoviendo prácticas de Calidad en la Oficina de Gestión de la RVB y en los biobancos miembros. </w:t>
      </w:r>
    </w:p>
    <w:p w14:paraId="071A5494" w14:textId="77777777" w:rsidR="0023764E" w:rsidRPr="0023764E" w:rsidRDefault="0023764E" w:rsidP="0023764E">
      <w:pPr>
        <w:numPr>
          <w:ilvl w:val="0"/>
          <w:numId w:val="102"/>
        </w:numPr>
        <w:suppressAutoHyphens/>
        <w:spacing w:after="200"/>
        <w:contextualSpacing/>
        <w:rPr>
          <w:rFonts w:eastAsia="Calibri"/>
          <w:b/>
          <w:sz w:val="18"/>
          <w:lang w:eastAsia="es-ES_tradnl"/>
        </w:rPr>
      </w:pPr>
      <w:r w:rsidRPr="0023764E">
        <w:rPr>
          <w:rFonts w:eastAsia="Calibri"/>
          <w:szCs w:val="22"/>
        </w:rPr>
        <w:t xml:space="preserve">Se ha iniciado la </w:t>
      </w:r>
      <w:r w:rsidRPr="0023764E">
        <w:rPr>
          <w:rFonts w:eastAsia="Calibri"/>
          <w:bCs/>
          <w:szCs w:val="22"/>
        </w:rPr>
        <w:t>implementación del Sistema de Gestión de la Calidad (SGC) conforme a la norma ISO 9001:2015 en la Oficina de Gestión de la RVB</w:t>
      </w:r>
      <w:r w:rsidRPr="0023764E">
        <w:rPr>
          <w:rFonts w:eastAsia="Calibri"/>
          <w:szCs w:val="22"/>
        </w:rPr>
        <w:t xml:space="preserve">, contando con apoyo de consultoría especializada. Como resultado, se ha alcanzado la </w:t>
      </w:r>
      <w:r w:rsidRPr="0023764E">
        <w:rPr>
          <w:rFonts w:eastAsia="Calibri"/>
          <w:bCs/>
          <w:szCs w:val="22"/>
        </w:rPr>
        <w:t>elaboración e implementación del 100% de los procedimientos normalizados de trabajo (PNT) y registros asociados</w:t>
      </w:r>
      <w:r w:rsidRPr="0023764E">
        <w:rPr>
          <w:rFonts w:eastAsia="Calibri"/>
          <w:szCs w:val="22"/>
        </w:rPr>
        <w:t xml:space="preserve">, además de la organización de diversas reuniones de coordinación con los biobancos de la red para alinear los procesos con los requisitos de la norma. </w:t>
      </w:r>
    </w:p>
    <w:p w14:paraId="182B6AF0" w14:textId="77777777" w:rsidR="0023764E" w:rsidRPr="0023764E" w:rsidRDefault="0023764E" w:rsidP="0023764E">
      <w:pPr>
        <w:suppressAutoHyphens/>
        <w:spacing w:after="200"/>
        <w:ind w:left="720"/>
        <w:contextualSpacing/>
        <w:rPr>
          <w:rFonts w:eastAsia="Calibri"/>
          <w:b/>
          <w:sz w:val="18"/>
          <w:lang w:eastAsia="es-ES_tradnl"/>
        </w:rPr>
      </w:pPr>
    </w:p>
    <w:p w14:paraId="54B2435E" w14:textId="77777777" w:rsidR="0023764E" w:rsidRPr="0023764E" w:rsidRDefault="0023764E" w:rsidP="0023764E">
      <w:pPr>
        <w:numPr>
          <w:ilvl w:val="0"/>
          <w:numId w:val="102"/>
        </w:numPr>
        <w:suppressAutoHyphens/>
        <w:spacing w:after="200"/>
        <w:contextualSpacing/>
        <w:rPr>
          <w:rFonts w:eastAsia="Calibri"/>
          <w:b/>
          <w:sz w:val="18"/>
          <w:lang w:eastAsia="es-ES_tradnl"/>
        </w:rPr>
      </w:pPr>
      <w:r w:rsidRPr="0023764E">
        <w:rPr>
          <w:rFonts w:eastAsia="Calibri"/>
          <w:szCs w:val="22"/>
        </w:rPr>
        <w:t xml:space="preserve">Se ha impulsado la </w:t>
      </w:r>
      <w:r w:rsidRPr="0023764E">
        <w:rPr>
          <w:rFonts w:eastAsia="Calibri"/>
          <w:bCs/>
          <w:szCs w:val="22"/>
        </w:rPr>
        <w:t>implantación de la norma ISO 20387:2018 específica para biobancos</w:t>
      </w:r>
      <w:r w:rsidRPr="0023764E">
        <w:rPr>
          <w:rFonts w:eastAsia="Calibri"/>
          <w:b/>
          <w:szCs w:val="22"/>
        </w:rPr>
        <w:t>,</w:t>
      </w:r>
      <w:r w:rsidRPr="0023764E">
        <w:rPr>
          <w:rFonts w:eastAsia="Calibri"/>
          <w:szCs w:val="22"/>
        </w:rPr>
        <w:t xml:space="preserve"> mediante acciones de consultoría, actividades formativas dirigidas a todos los biobancos de la RVB y reuniones del grupo de trabajo de calidad de la PT23. En este marco, se ha iniciado la elaboración de una </w:t>
      </w:r>
      <w:r w:rsidRPr="0023764E">
        <w:rPr>
          <w:rFonts w:eastAsia="Calibri"/>
          <w:bCs/>
          <w:szCs w:val="22"/>
        </w:rPr>
        <w:t>guía de apoyo para la implantación de la norma UNE-EN ISO 20387:2018</w:t>
      </w:r>
      <w:r w:rsidRPr="0023764E">
        <w:rPr>
          <w:rFonts w:eastAsia="Calibri"/>
          <w:szCs w:val="22"/>
        </w:rPr>
        <w:t xml:space="preserve">, mientras que los distintos biobancos de la red han comenzado la revisión, adaptación e implementación de sus procedimientos específicos conforme a dicha norma. </w:t>
      </w:r>
    </w:p>
    <w:p w14:paraId="4961E946" w14:textId="77777777" w:rsidR="0023764E" w:rsidRPr="0023764E" w:rsidRDefault="0023764E" w:rsidP="0023764E">
      <w:pPr>
        <w:suppressAutoHyphens/>
        <w:spacing w:after="200" w:line="276" w:lineRule="auto"/>
        <w:contextualSpacing/>
        <w:jc w:val="left"/>
        <w:rPr>
          <w:rFonts w:eastAsia="Calibri"/>
          <w:b/>
          <w:sz w:val="18"/>
          <w:lang w:eastAsia="es-ES_tradnl"/>
        </w:rPr>
      </w:pPr>
    </w:p>
    <w:p w14:paraId="55CF403E" w14:textId="77777777" w:rsidR="0023764E" w:rsidRPr="0023764E" w:rsidRDefault="0023764E" w:rsidP="0023764E">
      <w:pPr>
        <w:suppressAutoHyphens/>
        <w:spacing w:after="200"/>
        <w:rPr>
          <w:rFonts w:eastAsia="Calibri"/>
          <w:b/>
          <w:lang w:eastAsia="es-ES_tradnl"/>
        </w:rPr>
      </w:pPr>
      <w:r w:rsidRPr="0023764E">
        <w:rPr>
          <w:rFonts w:eastAsia="Calibri"/>
          <w:b/>
          <w:lang w:eastAsia="es-ES_tradnl"/>
        </w:rPr>
        <w:t xml:space="preserve">Línea 2. Promoviendo colecciones de especial interés para la investigación biomédica y en salud pública de la Comunitat Valenciana en las que participen 3 o más biobancos. </w:t>
      </w:r>
    </w:p>
    <w:p w14:paraId="0AE0753A" w14:textId="77777777" w:rsidR="0023764E" w:rsidRPr="0023764E" w:rsidRDefault="0023764E" w:rsidP="00F53D4A">
      <w:pPr>
        <w:numPr>
          <w:ilvl w:val="0"/>
          <w:numId w:val="102"/>
        </w:numPr>
        <w:shd w:val="clear" w:color="auto" w:fill="FFFFFF"/>
        <w:suppressAutoHyphens/>
        <w:spacing w:after="0"/>
        <w:contextualSpacing/>
        <w:rPr>
          <w:rFonts w:eastAsia="Calibri"/>
          <w:b/>
          <w:sz w:val="18"/>
          <w:lang w:eastAsia="es-ES_tradnl"/>
        </w:rPr>
      </w:pPr>
      <w:r w:rsidRPr="0023764E">
        <w:rPr>
          <w:rFonts w:eastAsia="Calibri"/>
          <w:szCs w:val="22"/>
        </w:rPr>
        <w:t xml:space="preserve">Se ha impulsado la </w:t>
      </w:r>
      <w:r w:rsidRPr="0023764E">
        <w:rPr>
          <w:rFonts w:eastAsia="Calibri"/>
          <w:bCs/>
          <w:szCs w:val="22"/>
        </w:rPr>
        <w:t>creación y consolidación de colecciones de especial interés para la investigación biomédica y en salud pública en la Comunitat Valenciana</w:t>
      </w:r>
      <w:r w:rsidRPr="0023764E">
        <w:rPr>
          <w:rFonts w:eastAsia="Calibri"/>
          <w:szCs w:val="22"/>
        </w:rPr>
        <w:t xml:space="preserve">, promoviendo la colaboración entre distintos biobancos de la red. En este marco, se han puesto en marcha </w:t>
      </w:r>
      <w:r w:rsidRPr="0023764E">
        <w:rPr>
          <w:rFonts w:eastAsia="Calibri"/>
          <w:bCs/>
          <w:szCs w:val="22"/>
        </w:rPr>
        <w:t>colecciones específicas centradas en patologías como</w:t>
      </w:r>
      <w:r w:rsidRPr="0023764E">
        <w:rPr>
          <w:rFonts w:eastAsia="Calibri"/>
          <w:b/>
          <w:bCs/>
          <w:szCs w:val="22"/>
        </w:rPr>
        <w:t xml:space="preserve"> Esclerosis Lateral Amiotrófica (ELA) </w:t>
      </w:r>
      <w:r w:rsidRPr="0023764E">
        <w:rPr>
          <w:rFonts w:eastAsia="Calibri"/>
          <w:bCs/>
          <w:szCs w:val="22"/>
        </w:rPr>
        <w:t>y</w:t>
      </w:r>
      <w:r w:rsidRPr="0023764E">
        <w:rPr>
          <w:rFonts w:eastAsia="Calibri"/>
          <w:b/>
          <w:bCs/>
          <w:szCs w:val="22"/>
        </w:rPr>
        <w:t xml:space="preserve"> pancreatitis</w:t>
      </w:r>
      <w:r w:rsidRPr="0023764E">
        <w:rPr>
          <w:rFonts w:eastAsia="Calibri"/>
          <w:szCs w:val="22"/>
        </w:rPr>
        <w:t xml:space="preserve">, de alto interés científico y clínico, con el objetivo de facilitar la disponibilidad de muestras biológicas y datos asociados de alta calidad para proyectos de investigación. </w:t>
      </w:r>
    </w:p>
    <w:p w14:paraId="5FFDD85B" w14:textId="77777777" w:rsidR="0023764E" w:rsidRPr="0023764E" w:rsidRDefault="0023764E" w:rsidP="0023764E">
      <w:pPr>
        <w:shd w:val="clear" w:color="auto" w:fill="FFFFFF"/>
        <w:suppressAutoHyphens/>
        <w:spacing w:after="0"/>
        <w:ind w:left="720"/>
        <w:contextualSpacing/>
        <w:rPr>
          <w:rFonts w:eastAsia="Calibri"/>
          <w:b/>
          <w:lang w:eastAsia="es-ES_tradnl"/>
        </w:rPr>
      </w:pPr>
    </w:p>
    <w:p w14:paraId="2862144B" w14:textId="77777777" w:rsidR="0023764E" w:rsidRPr="0023764E" w:rsidRDefault="0023764E" w:rsidP="0023764E">
      <w:pPr>
        <w:suppressAutoHyphens/>
        <w:spacing w:after="200"/>
        <w:rPr>
          <w:rFonts w:eastAsia="Calibri"/>
          <w:b/>
          <w:lang w:eastAsia="es-ES_tradnl"/>
        </w:rPr>
      </w:pPr>
      <w:r w:rsidRPr="0023764E">
        <w:rPr>
          <w:rFonts w:eastAsia="Calibri"/>
          <w:b/>
          <w:lang w:eastAsia="es-ES_tradnl"/>
        </w:rPr>
        <w:t xml:space="preserve">Línea 3. Potenciando la donación de muestras mediante actividades de difusión y promoción de los objetivos, medios y utilidad de los biobancos. </w:t>
      </w:r>
    </w:p>
    <w:p w14:paraId="55B1570A"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lastRenderedPageBreak/>
        <w:t>Seminario interno para el Servicio de hematología del HGUV sobre el funcionamiento del Biobanco INCLIVA (15/01/2025).</w:t>
      </w:r>
    </w:p>
    <w:p w14:paraId="0F64F3A7"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Presentación de la Unidad Hospital Arnau de Vilanova del Biobanco IBSP-CV (Hospital Arnau de Vilanova, 05/02/2025).</w:t>
      </w:r>
    </w:p>
    <w:p w14:paraId="2EE3F90E"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del CIBERER Biobank como ponente en la XIII Jornada Nacional Día Mundial de las Enfermedades Raras (Centro de Referencia Estatal de Atención a Personas con Enfermedades Raras y sus Familias, 28/02/2025). </w:t>
      </w:r>
    </w:p>
    <w:p w14:paraId="7AD64814"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Visita centro educativo IES Mutxamel al Biobanco ISABIAL (Hospital General Universitario de Alicante Dr.Balmis, 03/2025). </w:t>
      </w:r>
    </w:p>
    <w:p w14:paraId="099817BD" w14:textId="13CCC7A3"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en la I Edición Jornada TERRETA: Enfermedades por expansión de repeticiones del biobanco INCLIVA y CIBERER Biobank (Salón de actos del IIS INCLIVA, 03/03/2025). </w:t>
      </w:r>
    </w:p>
    <w:p w14:paraId="2AD35380"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en el curso de formación transversal para nuevos residentes del Biobanco HGUE (Hospital General Universitario de Elche, 11/06/2025). </w:t>
      </w:r>
    </w:p>
    <w:p w14:paraId="083724ED"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en la III Conferencia Internacional del Síndrome CTNNB1 del CIBERER Biobank (Universidad de Deusto, 19-20/06/2025). </w:t>
      </w:r>
    </w:p>
    <w:p w14:paraId="46906041" w14:textId="07B5DD8A"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Sesión interna para el S.</w:t>
      </w:r>
      <w:r w:rsidR="00F53D4A">
        <w:rPr>
          <w:rFonts w:eastAsia="Calibri"/>
          <w:bCs/>
          <w:lang w:eastAsia="es-ES_tradnl"/>
        </w:rPr>
        <w:t xml:space="preserve"> </w:t>
      </w:r>
      <w:r w:rsidRPr="0023764E">
        <w:rPr>
          <w:rFonts w:eastAsia="Calibri"/>
          <w:bCs/>
          <w:lang w:eastAsia="es-ES_tradnl"/>
        </w:rPr>
        <w:t>Neurologia del Biobanco ISABIAL (Hospital General Universitario de Alicante Dr.</w:t>
      </w:r>
      <w:r w:rsidR="00F53D4A">
        <w:rPr>
          <w:rFonts w:eastAsia="Calibri"/>
          <w:bCs/>
          <w:lang w:eastAsia="es-ES_tradnl"/>
        </w:rPr>
        <w:t xml:space="preserve"> </w:t>
      </w:r>
      <w:r w:rsidRPr="0023764E">
        <w:rPr>
          <w:rFonts w:eastAsia="Calibri"/>
          <w:bCs/>
          <w:lang w:eastAsia="es-ES_tradnl"/>
        </w:rPr>
        <w:t xml:space="preserve">Balmis, 26/06/2025). </w:t>
      </w:r>
    </w:p>
    <w:p w14:paraId="2BC97462"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Jornada OPEN DAYS del Biobanco ISABIAL (Auditorio de la Diputación Provincial de Alicante, 18/09/2025). </w:t>
      </w:r>
    </w:p>
    <w:p w14:paraId="6A82941D" w14:textId="4A9B2753"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Participación como ponente en la II Jornada Científica Retina Comuni</w:t>
      </w:r>
      <w:r w:rsidR="00ED2397">
        <w:rPr>
          <w:rFonts w:eastAsia="Calibri"/>
          <w:bCs/>
          <w:lang w:eastAsia="es-ES_tradnl"/>
        </w:rPr>
        <w:t>tat</w:t>
      </w:r>
      <w:r w:rsidRPr="0023764E">
        <w:rPr>
          <w:rFonts w:eastAsia="Calibri"/>
          <w:bCs/>
          <w:lang w:eastAsia="es-ES_tradnl"/>
        </w:rPr>
        <w:t xml:space="preserve"> Valenciana del CIBERER Biobank (Salón de Actos del Museo Arqueológico de Alicante, 18/09/2025). </w:t>
      </w:r>
    </w:p>
    <w:p w14:paraId="2E790570"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en la jornada de la “Noche Europea de la Investigación 2025 en la Feria de la Investigación del CIBERER Biobank (Plaza Ágora del edificio Caixa Forum, 27/09/2025). </w:t>
      </w:r>
    </w:p>
    <w:p w14:paraId="73D2588D"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Talleres de divulgación de la RVB en la Noche Europea de la Investigación (Jardines de Viveros, 29/09/2025).</w:t>
      </w:r>
    </w:p>
    <w:p w14:paraId="679C0245"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 xml:space="preserve">Participación del Biobank CIBERER en las jornadas científicas del I Encuentro Nacional de Familias organizado por la AA.PP.AFASW (Hotel Borgia, Gandía, 30/10/2025 - 02/11/2025). </w:t>
      </w:r>
    </w:p>
    <w:p w14:paraId="67100461" w14:textId="77777777" w:rsidR="0023764E" w:rsidRPr="0023764E" w:rsidRDefault="0023764E" w:rsidP="00F53D4A">
      <w:pPr>
        <w:numPr>
          <w:ilvl w:val="0"/>
          <w:numId w:val="90"/>
        </w:numPr>
        <w:suppressAutoHyphens/>
        <w:spacing w:after="200"/>
        <w:contextualSpacing/>
        <w:rPr>
          <w:rFonts w:eastAsia="Calibri"/>
          <w:bCs/>
          <w:lang w:eastAsia="es-ES_tradnl"/>
        </w:rPr>
      </w:pPr>
      <w:r w:rsidRPr="0023764E">
        <w:rPr>
          <w:rFonts w:eastAsia="Calibri"/>
          <w:bCs/>
          <w:lang w:eastAsia="es-ES_tradnl"/>
        </w:rPr>
        <w:t>Mesa informativa de la RVB en la XIII Jornada del Paciente (Hospital General Universitario de Valencia, 04/11/2025).</w:t>
      </w:r>
    </w:p>
    <w:p w14:paraId="6C84EBFB" w14:textId="77777777" w:rsidR="0023764E" w:rsidRPr="0023764E" w:rsidRDefault="0023764E" w:rsidP="00F53D4A">
      <w:pPr>
        <w:numPr>
          <w:ilvl w:val="0"/>
          <w:numId w:val="90"/>
        </w:numPr>
        <w:suppressAutoHyphens/>
        <w:spacing w:after="200"/>
        <w:contextualSpacing/>
        <w:rPr>
          <w:rFonts w:eastAsia="Calibri"/>
          <w:lang w:eastAsia="es-ES_tradnl"/>
        </w:rPr>
      </w:pPr>
      <w:r w:rsidRPr="0023764E">
        <w:rPr>
          <w:rFonts w:eastAsia="Calibri"/>
          <w:lang w:eastAsia="es-ES_tradnl"/>
        </w:rPr>
        <w:t xml:space="preserve">Organización de las I Jornada de la RVB: Biobancos y la Participación Ciudadana (Hospital General Universitario de Valencia, 26/11/2025). Reunió a asociaciones de pacientes, estudiantes y profesionales sanitarios. </w:t>
      </w:r>
    </w:p>
    <w:p w14:paraId="425DE7DB"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Participación del Biobanco INCLIVA en Jornada de Plataformas INCLIVA (Salón de Actos de INCLIVA, 17/12/2025)</w:t>
      </w:r>
    </w:p>
    <w:p w14:paraId="27949726"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Visitas de centros educativos mensuales a las instalaciones del Biobanco INCLIVA.</w:t>
      </w:r>
    </w:p>
    <w:p w14:paraId="0A775770" w14:textId="77777777" w:rsidR="0023764E" w:rsidRPr="0023764E" w:rsidRDefault="0023764E" w:rsidP="0023764E">
      <w:pPr>
        <w:suppressAutoHyphens/>
        <w:spacing w:after="200"/>
        <w:rPr>
          <w:rFonts w:eastAsia="Calibri"/>
          <w:bCs/>
          <w:lang w:eastAsia="es-ES_tradnl"/>
        </w:rPr>
      </w:pPr>
    </w:p>
    <w:p w14:paraId="1F6213DE" w14:textId="77777777" w:rsidR="0023764E" w:rsidRPr="0023764E" w:rsidRDefault="0023764E" w:rsidP="0023764E">
      <w:pPr>
        <w:suppressAutoHyphens/>
        <w:spacing w:after="200"/>
        <w:rPr>
          <w:rFonts w:eastAsia="Calibri"/>
          <w:b/>
          <w:lang w:eastAsia="es-ES_tradnl"/>
        </w:rPr>
      </w:pPr>
      <w:r w:rsidRPr="0023764E">
        <w:rPr>
          <w:rFonts w:eastAsia="Calibri"/>
          <w:b/>
          <w:lang w:eastAsia="es-ES_tradnl"/>
        </w:rPr>
        <w:lastRenderedPageBreak/>
        <w:t xml:space="preserve">Línea 4. Desarrollando un Biobanco Virtual a partir del Catálogo de colecciones y de muestras de la Red Valenciana de Biobancos (RVB). </w:t>
      </w:r>
    </w:p>
    <w:p w14:paraId="10A0FDA0"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Creación del grupo de trabajo para la coordinación técnica y funcional del proyecto.</w:t>
      </w:r>
    </w:p>
    <w:p w14:paraId="0B2E8BAA"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Documentación de los datos de origen procedentes de los distintos biobancos de la RVB.</w:t>
      </w:r>
    </w:p>
    <w:p w14:paraId="13B0B680"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Mapeo de tablas y vocabularios para la adaptación de los datos al modelo OMOP.</w:t>
      </w:r>
    </w:p>
    <w:p w14:paraId="7D5619BF"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Desarrollo y ejecución de los procesos ETL (Extract, Transform, Load) para la transformación e integración de la información.</w:t>
      </w:r>
    </w:p>
    <w:p w14:paraId="6B26BF00"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Despliegue de la infraestructura tecnológica e instalación de las herramientas del ecosistema OHDSI, incluyendo ATLAS.</w:t>
      </w:r>
    </w:p>
    <w:p w14:paraId="487A64B3"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Evaluación y mejora de la calidad de los datos.</w:t>
      </w:r>
    </w:p>
    <w:p w14:paraId="1A76110E"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Documentación de la plataforma y de los procesos desarrollados.</w:t>
      </w:r>
    </w:p>
    <w:p w14:paraId="3E78FA63" w14:textId="77777777" w:rsidR="0023764E" w:rsidRPr="0023764E" w:rsidRDefault="0023764E" w:rsidP="0023764E">
      <w:pPr>
        <w:suppressAutoHyphens/>
        <w:spacing w:after="200"/>
        <w:ind w:left="720"/>
        <w:contextualSpacing/>
        <w:rPr>
          <w:rFonts w:eastAsia="Calibri"/>
        </w:rPr>
      </w:pPr>
    </w:p>
    <w:p w14:paraId="422A7990" w14:textId="77777777" w:rsidR="0023764E" w:rsidRPr="0023764E" w:rsidRDefault="0023764E" w:rsidP="0023764E">
      <w:pPr>
        <w:suppressAutoHyphens/>
        <w:spacing w:after="200"/>
        <w:rPr>
          <w:rFonts w:eastAsia="Calibri"/>
          <w:b/>
          <w:lang w:eastAsia="es-ES_tradnl"/>
        </w:rPr>
      </w:pPr>
      <w:r w:rsidRPr="0023764E">
        <w:rPr>
          <w:rFonts w:eastAsia="Calibri"/>
          <w:b/>
          <w:lang w:eastAsia="es-ES_tradnl"/>
        </w:rPr>
        <w:t xml:space="preserve">Línea 5. Difundiendo el servicio con acciones de marketing. </w:t>
      </w:r>
    </w:p>
    <w:p w14:paraId="72865BBB" w14:textId="77777777" w:rsidR="0023764E" w:rsidRPr="0023764E" w:rsidRDefault="0023764E" w:rsidP="0023764E">
      <w:pPr>
        <w:numPr>
          <w:ilvl w:val="0"/>
          <w:numId w:val="90"/>
        </w:numPr>
        <w:suppressAutoHyphens/>
        <w:spacing w:after="200"/>
        <w:contextualSpacing/>
        <w:jc w:val="left"/>
        <w:rPr>
          <w:rFonts w:eastAsia="Calibri"/>
          <w:lang w:eastAsia="es-ES_tradnl"/>
        </w:rPr>
      </w:pPr>
      <w:r w:rsidRPr="0023764E">
        <w:rPr>
          <w:rFonts w:eastAsia="Calibri"/>
          <w:lang w:eastAsia="es-ES_tradnl"/>
        </w:rPr>
        <w:t xml:space="preserve">Actualización de los contenidos del Biobanco IBSP-CV en la página web de Fisabio. </w:t>
      </w:r>
    </w:p>
    <w:p w14:paraId="277A0DA5" w14:textId="77777777" w:rsidR="0023764E" w:rsidRPr="0023764E" w:rsidRDefault="0023764E" w:rsidP="00F53D4A">
      <w:pPr>
        <w:numPr>
          <w:ilvl w:val="0"/>
          <w:numId w:val="90"/>
        </w:numPr>
        <w:suppressAutoHyphens/>
        <w:spacing w:after="200"/>
        <w:contextualSpacing/>
        <w:rPr>
          <w:rFonts w:eastAsia="Calibri"/>
          <w:lang w:eastAsia="es-ES_tradnl"/>
        </w:rPr>
      </w:pPr>
      <w:r w:rsidRPr="0023764E">
        <w:rPr>
          <w:rFonts w:eastAsia="Calibri"/>
          <w:lang w:eastAsia="es-ES_tradnl"/>
        </w:rPr>
        <w:t xml:space="preserve">Diseño de un nuevo logotipo del Biobanco IBSP-CV contribuyendo a consolidar la identidad visual de la Unidad de Plataformas y Servicios de Fisabio. </w:t>
      </w:r>
    </w:p>
    <w:p w14:paraId="106A3E66" w14:textId="77777777" w:rsidR="0023764E" w:rsidRPr="0023764E" w:rsidRDefault="0023764E" w:rsidP="0023764E">
      <w:pPr>
        <w:suppressAutoHyphens/>
        <w:spacing w:after="200"/>
        <w:ind w:left="720"/>
        <w:contextualSpacing/>
        <w:jc w:val="center"/>
        <w:rPr>
          <w:rFonts w:eastAsia="Calibri"/>
          <w:lang w:eastAsia="es-ES_tradnl"/>
        </w:rPr>
      </w:pPr>
      <w:r w:rsidRPr="0023764E">
        <w:rPr>
          <w:rFonts w:eastAsia="Calibri"/>
          <w:noProof/>
          <w:lang w:eastAsia="es-ES"/>
        </w:rPr>
        <w:drawing>
          <wp:inline distT="0" distB="0" distL="0" distR="0" wp14:anchorId="0A290780" wp14:editId="6311815B">
            <wp:extent cx="2415396" cy="1037969"/>
            <wp:effectExtent l="0" t="0" r="4445" b="0"/>
            <wp:docPr id="30" name="Imagen 30" descr="L:\PlataformasyServicios\General  Plataformas y Servicios\MARKETING\LOGOS\Logos Plataformas y Servicios-FISABIO\10-Biobanco IBSP-CV\Logo Biobanco IBSP-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PlataformasyServicios\General  Plataformas y Servicios\MARKETING\LOGOS\Logos Plataformas y Servicios-FISABIO\10-Biobanco IBSP-CV\Logo Biobanco IBSP-CV.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15239" cy="1037901"/>
                    </a:xfrm>
                    <a:prstGeom prst="rect">
                      <a:avLst/>
                    </a:prstGeom>
                    <a:noFill/>
                    <a:ln>
                      <a:noFill/>
                    </a:ln>
                  </pic:spPr>
                </pic:pic>
              </a:graphicData>
            </a:graphic>
          </wp:inline>
        </w:drawing>
      </w:r>
    </w:p>
    <w:p w14:paraId="56E87F28" w14:textId="28D5540D" w:rsidR="0023764E" w:rsidRPr="0023764E" w:rsidRDefault="0023764E" w:rsidP="0023764E">
      <w:pPr>
        <w:suppressAutoHyphens/>
        <w:spacing w:after="200"/>
        <w:ind w:left="720"/>
        <w:contextualSpacing/>
        <w:jc w:val="center"/>
        <w:rPr>
          <w:rFonts w:eastAsia="Calibri"/>
          <w:b/>
          <w:bCs/>
          <w:sz w:val="18"/>
          <w:szCs w:val="18"/>
          <w:lang w:eastAsia="es-ES_tradnl"/>
        </w:rPr>
      </w:pPr>
      <w:r w:rsidRPr="0023764E">
        <w:rPr>
          <w:rFonts w:eastAsia="Calibri"/>
          <w:b/>
          <w:bCs/>
          <w:sz w:val="18"/>
          <w:szCs w:val="18"/>
          <w:lang w:eastAsia="es-ES_tradnl"/>
        </w:rPr>
        <w:t>Imagen 5.1. Logotipo Biobanco IBSP-CV</w:t>
      </w:r>
    </w:p>
    <w:p w14:paraId="306312E6" w14:textId="77777777" w:rsidR="0023764E" w:rsidRPr="0023764E" w:rsidRDefault="0023764E" w:rsidP="0023764E">
      <w:pPr>
        <w:suppressAutoHyphens/>
        <w:spacing w:after="200"/>
        <w:ind w:left="720"/>
        <w:contextualSpacing/>
        <w:jc w:val="center"/>
        <w:rPr>
          <w:rFonts w:eastAsia="Calibri"/>
          <w:lang w:eastAsia="es-ES_tradnl"/>
        </w:rPr>
      </w:pPr>
    </w:p>
    <w:p w14:paraId="63D8D493" w14:textId="77777777" w:rsidR="0023764E" w:rsidRPr="0023764E" w:rsidRDefault="0023764E" w:rsidP="0023764E">
      <w:pPr>
        <w:numPr>
          <w:ilvl w:val="0"/>
          <w:numId w:val="90"/>
        </w:numPr>
        <w:suppressAutoHyphens/>
        <w:spacing w:after="200"/>
        <w:contextualSpacing/>
        <w:rPr>
          <w:rFonts w:eastAsia="Calibri"/>
          <w:lang w:eastAsia="es-ES_tradnl"/>
        </w:rPr>
      </w:pPr>
      <w:r w:rsidRPr="0023764E">
        <w:rPr>
          <w:rFonts w:eastAsia="Calibri"/>
          <w:lang w:eastAsia="es-ES_tradnl"/>
        </w:rPr>
        <w:t xml:space="preserve">Creación un tríptico informativo de la Red Valenciana de Biobancos donde se explica las principales características de la red como: qué es un biobanco, qué es la RVB, los objetivos principales y los biobancos que forman parte. </w:t>
      </w:r>
    </w:p>
    <w:p w14:paraId="105FEF23" w14:textId="77777777" w:rsidR="0023764E" w:rsidRPr="0023764E" w:rsidRDefault="0023764E" w:rsidP="0023764E">
      <w:pPr>
        <w:suppressAutoHyphens/>
        <w:spacing w:after="200"/>
        <w:ind w:left="360"/>
        <w:rPr>
          <w:rFonts w:eastAsia="Calibri"/>
          <w:lang w:eastAsia="es-ES_tradnl"/>
        </w:rPr>
      </w:pPr>
      <w:r w:rsidRPr="0023764E">
        <w:rPr>
          <w:rFonts w:eastAsia="Calibri"/>
          <w:noProof/>
          <w:lang w:eastAsia="es-ES"/>
        </w:rPr>
        <w:drawing>
          <wp:inline distT="0" distB="0" distL="0" distR="0" wp14:anchorId="319C6151" wp14:editId="574E316C">
            <wp:extent cx="2365131" cy="1670685"/>
            <wp:effectExtent l="0" t="0" r="0" b="5715"/>
            <wp:docPr id="279382059" name="Imagen 27938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374144" cy="1677052"/>
                    </a:xfrm>
                    <a:prstGeom prst="rect">
                      <a:avLst/>
                    </a:prstGeom>
                  </pic:spPr>
                </pic:pic>
              </a:graphicData>
            </a:graphic>
          </wp:inline>
        </w:drawing>
      </w:r>
      <w:r w:rsidRPr="0023764E">
        <w:rPr>
          <w:rFonts w:eastAsia="Calibri"/>
          <w:lang w:eastAsia="es-ES_tradnl"/>
        </w:rPr>
        <w:t xml:space="preserve">  </w:t>
      </w:r>
      <w:r w:rsidRPr="0023764E">
        <w:rPr>
          <w:rFonts w:eastAsia="Calibri"/>
          <w:noProof/>
          <w:lang w:eastAsia="es-ES"/>
        </w:rPr>
        <w:drawing>
          <wp:inline distT="0" distB="0" distL="0" distR="0" wp14:anchorId="6DCAE3A2" wp14:editId="1B8BB12B">
            <wp:extent cx="2401498" cy="1696916"/>
            <wp:effectExtent l="0" t="0" r="0" b="0"/>
            <wp:docPr id="1819367606" name="Imagen 181936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409849" cy="1702817"/>
                    </a:xfrm>
                    <a:prstGeom prst="rect">
                      <a:avLst/>
                    </a:prstGeom>
                  </pic:spPr>
                </pic:pic>
              </a:graphicData>
            </a:graphic>
          </wp:inline>
        </w:drawing>
      </w:r>
    </w:p>
    <w:p w14:paraId="4B65BC20" w14:textId="458D3D95" w:rsidR="0023764E" w:rsidRPr="0023764E" w:rsidRDefault="0023764E" w:rsidP="0023764E">
      <w:pPr>
        <w:suppressAutoHyphens/>
        <w:spacing w:after="200"/>
        <w:ind w:left="360"/>
        <w:jc w:val="center"/>
        <w:rPr>
          <w:rFonts w:eastAsia="Calibri"/>
          <w:b/>
          <w:bCs/>
          <w:sz w:val="18"/>
          <w:szCs w:val="18"/>
          <w:lang w:eastAsia="es-ES_tradnl"/>
        </w:rPr>
      </w:pPr>
      <w:r w:rsidRPr="0023764E">
        <w:rPr>
          <w:rFonts w:eastAsia="Calibri"/>
          <w:b/>
          <w:bCs/>
          <w:sz w:val="18"/>
          <w:szCs w:val="18"/>
          <w:lang w:eastAsia="es-ES_tradnl"/>
        </w:rPr>
        <w:t xml:space="preserve">Imagen 5.2. Tríptico Red Valenciana de Biobancos </w:t>
      </w:r>
    </w:p>
    <w:p w14:paraId="20988094" w14:textId="77777777" w:rsidR="0023764E" w:rsidRDefault="0023764E" w:rsidP="0023764E">
      <w:pPr>
        <w:numPr>
          <w:ilvl w:val="0"/>
          <w:numId w:val="90"/>
        </w:numPr>
        <w:suppressAutoHyphens/>
        <w:spacing w:after="200"/>
        <w:contextualSpacing/>
        <w:rPr>
          <w:rFonts w:eastAsia="Calibri"/>
          <w:lang w:eastAsia="es-ES_tradnl"/>
        </w:rPr>
      </w:pPr>
      <w:r w:rsidRPr="0023764E">
        <w:rPr>
          <w:rFonts w:eastAsia="Calibri"/>
          <w:lang w:eastAsia="es-ES_tradnl"/>
        </w:rPr>
        <w:lastRenderedPageBreak/>
        <w:t xml:space="preserve">Realización de difusión de la actividad científica de los biobancos a través de la cuenta de Twitter de la Red Valenciana de Biobancos, con un total de 70 publicaciones. </w:t>
      </w:r>
    </w:p>
    <w:p w14:paraId="16024958" w14:textId="77777777" w:rsidR="0023764E" w:rsidRPr="0023764E" w:rsidRDefault="0023764E" w:rsidP="0023764E">
      <w:pPr>
        <w:suppressAutoHyphens/>
        <w:spacing w:after="200" w:line="276" w:lineRule="auto"/>
        <w:ind w:left="720"/>
        <w:contextualSpacing/>
        <w:jc w:val="left"/>
        <w:rPr>
          <w:rFonts w:eastAsia="Calibri"/>
          <w:lang w:eastAsia="es-ES_tradnl"/>
        </w:rPr>
      </w:pPr>
    </w:p>
    <w:p w14:paraId="15897506" w14:textId="6A421ABD" w:rsidR="0023764E" w:rsidRPr="0023764E" w:rsidRDefault="00B576F5" w:rsidP="0023764E">
      <w:pPr>
        <w:keepNext/>
        <w:keepLines/>
        <w:numPr>
          <w:ilvl w:val="2"/>
          <w:numId w:val="57"/>
        </w:numPr>
        <w:suppressAutoHyphens/>
        <w:spacing w:before="200" w:after="0" w:line="276" w:lineRule="auto"/>
        <w:jc w:val="left"/>
        <w:outlineLvl w:val="2"/>
        <w:rPr>
          <w:rFonts w:eastAsia="Times New Roman"/>
          <w:b/>
          <w:bCs/>
          <w:color w:val="000000"/>
          <w:lang w:val="es-ES_tradnl" w:eastAsia="es-ES"/>
        </w:rPr>
      </w:pPr>
      <w:bookmarkStart w:id="286" w:name="_Toc225173836"/>
      <w:r w:rsidRPr="0023764E">
        <w:rPr>
          <w:rFonts w:eastAsia="Times New Roman"/>
          <w:b/>
          <w:bCs/>
          <w:color w:val="000000"/>
          <w:lang w:val="es-ES_tradnl" w:eastAsia="es-ES"/>
        </w:rPr>
        <w:t>Servicios realizados</w:t>
      </w:r>
      <w:bookmarkEnd w:id="286"/>
    </w:p>
    <w:p w14:paraId="6D8BBA84" w14:textId="77777777" w:rsidR="0023764E" w:rsidRDefault="0023764E" w:rsidP="0023764E">
      <w:pPr>
        <w:suppressAutoHyphens/>
        <w:spacing w:after="200" w:line="276" w:lineRule="auto"/>
        <w:ind w:left="720"/>
        <w:contextualSpacing/>
        <w:jc w:val="left"/>
        <w:rPr>
          <w:rFonts w:eastAsia="Calibri"/>
          <w:b/>
          <w:szCs w:val="22"/>
          <w:lang w:eastAsia="es-ES_tradnl"/>
        </w:rPr>
      </w:pPr>
    </w:p>
    <w:p w14:paraId="275BDFB1" w14:textId="50948A55" w:rsidR="0023764E" w:rsidRDefault="0023764E" w:rsidP="0023764E">
      <w:pPr>
        <w:numPr>
          <w:ilvl w:val="0"/>
          <w:numId w:val="52"/>
        </w:numPr>
        <w:suppressAutoHyphens/>
        <w:spacing w:after="200" w:line="276" w:lineRule="auto"/>
        <w:contextualSpacing/>
        <w:jc w:val="left"/>
        <w:rPr>
          <w:rFonts w:eastAsia="Calibri"/>
          <w:b/>
          <w:szCs w:val="22"/>
          <w:lang w:eastAsia="es-ES_tradnl"/>
        </w:rPr>
      </w:pPr>
      <w:r w:rsidRPr="0023764E">
        <w:rPr>
          <w:rFonts w:eastAsia="Calibri"/>
          <w:b/>
          <w:szCs w:val="22"/>
          <w:lang w:eastAsia="es-ES_tradnl"/>
        </w:rPr>
        <w:t xml:space="preserve">Red Valenciana de Biobancos </w:t>
      </w:r>
    </w:p>
    <w:p w14:paraId="3FCA5ADE" w14:textId="77777777" w:rsidR="0023764E" w:rsidRPr="0023764E" w:rsidRDefault="0023764E" w:rsidP="0023764E">
      <w:pPr>
        <w:suppressAutoHyphens/>
        <w:spacing w:after="200" w:line="276" w:lineRule="auto"/>
        <w:ind w:left="720"/>
        <w:contextualSpacing/>
        <w:jc w:val="left"/>
        <w:rPr>
          <w:rFonts w:eastAsia="Calibri"/>
          <w:b/>
          <w:szCs w:val="22"/>
          <w:lang w:eastAsia="es-ES_tradnl"/>
        </w:rPr>
      </w:pPr>
    </w:p>
    <w:p w14:paraId="0AA14758" w14:textId="77777777" w:rsidR="0023764E" w:rsidRPr="0023764E" w:rsidRDefault="0023764E" w:rsidP="0023764E">
      <w:pPr>
        <w:spacing w:after="200"/>
        <w:rPr>
          <w:rFonts w:eastAsia="Calibri"/>
          <w:color w:val="242424"/>
          <w:szCs w:val="22"/>
          <w:bdr w:val="none" w:sz="0" w:space="0" w:color="auto" w:frame="1"/>
        </w:rPr>
      </w:pPr>
      <w:r w:rsidRPr="0023764E">
        <w:rPr>
          <w:rFonts w:eastAsia="Calibri"/>
          <w:color w:val="242424"/>
          <w:szCs w:val="22"/>
          <w:bdr w:val="none" w:sz="0" w:space="0" w:color="auto" w:frame="1"/>
        </w:rPr>
        <w:t>Durante el año 2025, los biobancos de la RVB han gestionado un total de 44 solicitudes de muestras e información asociada a las mismas, a través del SGI-RVB, para uso en proyectos de investigación biomédica y en salud pública. Se han cedido un total de 8.012 alícuotas (de diferentes tipologías de muestras), las cuales se relacionan con 5.219 casos/donaciones.</w:t>
      </w:r>
    </w:p>
    <w:p w14:paraId="683ABDBA" w14:textId="3213658C" w:rsidR="0023764E" w:rsidRPr="0023764E" w:rsidRDefault="0023764E" w:rsidP="0023764E">
      <w:pPr>
        <w:spacing w:after="200"/>
        <w:rPr>
          <w:rFonts w:eastAsia="Calibri"/>
          <w:color w:val="242424"/>
          <w:szCs w:val="22"/>
          <w:bdr w:val="none" w:sz="0" w:space="0" w:color="auto" w:frame="1"/>
        </w:rPr>
      </w:pPr>
      <w:r w:rsidRPr="0023764E">
        <w:rPr>
          <w:rFonts w:eastAsia="Calibri"/>
          <w:color w:val="242424"/>
          <w:szCs w:val="22"/>
          <w:bdr w:val="none" w:sz="0" w:space="0" w:color="auto" w:frame="1"/>
        </w:rPr>
        <w:t xml:space="preserve">A través de la Oficina de Coordinación de la RVB se han gestionado 34 de estas solicitudes (77,27%). En la figura </w:t>
      </w:r>
      <w:r w:rsidR="00E2459D">
        <w:rPr>
          <w:rFonts w:eastAsia="Calibri"/>
          <w:color w:val="242424"/>
          <w:szCs w:val="22"/>
          <w:bdr w:val="none" w:sz="0" w:space="0" w:color="auto" w:frame="1"/>
        </w:rPr>
        <w:t>5.</w:t>
      </w:r>
      <w:r>
        <w:rPr>
          <w:rFonts w:eastAsia="Calibri"/>
          <w:color w:val="242424"/>
          <w:szCs w:val="22"/>
          <w:bdr w:val="none" w:sz="0" w:space="0" w:color="auto" w:frame="1"/>
        </w:rPr>
        <w:t>3</w:t>
      </w:r>
      <w:r w:rsidRPr="0023764E">
        <w:rPr>
          <w:rFonts w:eastAsia="Calibri"/>
          <w:color w:val="242424"/>
          <w:szCs w:val="22"/>
          <w:bdr w:val="none" w:sz="0" w:space="0" w:color="auto" w:frame="1"/>
        </w:rPr>
        <w:t xml:space="preserve"> se muestra la distribución de estas 34 solicitudes de muestras gestionadas por la RVB en 2025, proceden de las colecciones de población de referencia, tumores sólidos, enfermedades raras, neurodegenerativas, infecciosas, cáncer hereditario, neurológicas y oftalmológicas. </w:t>
      </w:r>
    </w:p>
    <w:p w14:paraId="308D82B4" w14:textId="77777777" w:rsidR="0023764E" w:rsidRPr="0023764E" w:rsidRDefault="0023764E" w:rsidP="0023764E">
      <w:pPr>
        <w:spacing w:after="200"/>
        <w:rPr>
          <w:rFonts w:eastAsia="Calibri"/>
          <w:b/>
          <w:szCs w:val="22"/>
          <w:lang w:eastAsia="es-ES_tradnl"/>
        </w:rPr>
      </w:pPr>
      <w:r w:rsidRPr="0023764E">
        <w:rPr>
          <w:rFonts w:ascii="Calibri" w:eastAsia="Calibri" w:hAnsi="Calibri" w:cs="Times New Roman"/>
          <w:noProof/>
          <w:sz w:val="22"/>
          <w:szCs w:val="22"/>
          <w:lang w:eastAsia="es-ES"/>
        </w:rPr>
        <w:drawing>
          <wp:inline distT="0" distB="0" distL="0" distR="0" wp14:anchorId="59188713" wp14:editId="1D02D68C">
            <wp:extent cx="5400040" cy="3150235"/>
            <wp:effectExtent l="0" t="0" r="10160" b="1206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FDC1014" w14:textId="0204064B" w:rsidR="0023764E" w:rsidRPr="0023764E" w:rsidRDefault="0023764E" w:rsidP="0023764E">
      <w:pPr>
        <w:spacing w:after="200"/>
        <w:jc w:val="center"/>
        <w:rPr>
          <w:rFonts w:eastAsia="Calibri"/>
          <w:b/>
          <w:bCs/>
          <w:sz w:val="18"/>
          <w:lang w:eastAsia="es-ES_tradnl"/>
        </w:rPr>
      </w:pPr>
      <w:r w:rsidRPr="0023764E">
        <w:rPr>
          <w:rFonts w:eastAsia="Calibri"/>
          <w:b/>
          <w:bCs/>
          <w:sz w:val="18"/>
          <w:lang w:eastAsia="es-ES_tradnl"/>
        </w:rPr>
        <w:t>Figura 5.</w:t>
      </w:r>
      <w:r w:rsidR="00013CF6" w:rsidRPr="00013CF6">
        <w:rPr>
          <w:rFonts w:eastAsia="Calibri"/>
          <w:b/>
          <w:bCs/>
          <w:sz w:val="18"/>
          <w:lang w:eastAsia="es-ES_tradnl"/>
        </w:rPr>
        <w:t>3</w:t>
      </w:r>
      <w:r w:rsidRPr="0023764E">
        <w:rPr>
          <w:rFonts w:eastAsia="Calibri"/>
          <w:b/>
          <w:bCs/>
          <w:sz w:val="18"/>
          <w:lang w:eastAsia="es-ES_tradnl"/>
        </w:rPr>
        <w:t xml:space="preserve"> Tipología de colecciones vinculadas a las solicitudes tramitadas por la Oficina de la RVB en 2025</w:t>
      </w:r>
    </w:p>
    <w:p w14:paraId="53D8370B" w14:textId="77777777" w:rsidR="0023764E" w:rsidRPr="0023764E" w:rsidRDefault="0023764E" w:rsidP="0023764E">
      <w:pPr>
        <w:spacing w:after="0"/>
        <w:rPr>
          <w:rFonts w:eastAsia="Calibri"/>
          <w:szCs w:val="22"/>
          <w:lang w:eastAsia="es-ES_tradnl"/>
        </w:rPr>
      </w:pPr>
    </w:p>
    <w:p w14:paraId="28C47D89" w14:textId="77777777" w:rsidR="0023764E" w:rsidRPr="0023764E" w:rsidRDefault="0023764E" w:rsidP="0023764E">
      <w:pPr>
        <w:spacing w:after="0"/>
        <w:rPr>
          <w:rFonts w:eastAsia="Calibri"/>
          <w:szCs w:val="22"/>
          <w:lang w:eastAsia="es-ES_tradnl"/>
        </w:rPr>
      </w:pPr>
    </w:p>
    <w:p w14:paraId="1510B0C3" w14:textId="77777777" w:rsidR="0023764E" w:rsidRPr="0023764E" w:rsidRDefault="0023764E" w:rsidP="0023764E">
      <w:pPr>
        <w:numPr>
          <w:ilvl w:val="0"/>
          <w:numId w:val="48"/>
        </w:numPr>
        <w:suppressAutoHyphens/>
        <w:spacing w:after="0" w:line="276" w:lineRule="auto"/>
        <w:contextualSpacing/>
        <w:jc w:val="left"/>
        <w:rPr>
          <w:rFonts w:eastAsia="Calibri"/>
          <w:b/>
          <w:szCs w:val="22"/>
          <w:lang w:eastAsia="es-ES_tradnl"/>
        </w:rPr>
      </w:pPr>
      <w:r w:rsidRPr="0023764E">
        <w:rPr>
          <w:rFonts w:eastAsia="Calibri"/>
          <w:b/>
          <w:szCs w:val="22"/>
          <w:lang w:eastAsia="es-ES_tradnl"/>
        </w:rPr>
        <w:t>Biobanco IBSP-CV y Biobanco HGUE</w:t>
      </w:r>
    </w:p>
    <w:p w14:paraId="3C59E0F6" w14:textId="77777777" w:rsidR="0023764E" w:rsidRPr="0023764E" w:rsidRDefault="0023764E" w:rsidP="0023764E">
      <w:pPr>
        <w:spacing w:after="0"/>
        <w:rPr>
          <w:rFonts w:eastAsia="Calibri"/>
          <w:b/>
          <w:szCs w:val="22"/>
          <w:highlight w:val="yellow"/>
          <w:lang w:eastAsia="es-ES_tradnl"/>
        </w:rPr>
      </w:pPr>
    </w:p>
    <w:p w14:paraId="5F181914" w14:textId="77777777" w:rsidR="0023764E" w:rsidRPr="0023764E" w:rsidRDefault="0023764E" w:rsidP="0023764E">
      <w:pPr>
        <w:shd w:val="clear" w:color="auto" w:fill="FFFFFF"/>
        <w:suppressAutoHyphens/>
        <w:spacing w:after="0" w:line="360" w:lineRule="atLeast"/>
        <w:rPr>
          <w:rFonts w:eastAsia="Times New Roman"/>
          <w:color w:val="000000"/>
          <w:szCs w:val="22"/>
          <w:bdr w:val="none" w:sz="0" w:space="0" w:color="auto" w:frame="1"/>
          <w:shd w:val="clear" w:color="auto" w:fill="FFFFFF"/>
        </w:rPr>
      </w:pPr>
      <w:r w:rsidRPr="0023764E">
        <w:rPr>
          <w:rFonts w:eastAsia="Times New Roman"/>
          <w:b/>
          <w:bCs/>
          <w:color w:val="242424"/>
          <w:szCs w:val="22"/>
          <w:bdr w:val="none" w:sz="0" w:space="0" w:color="auto" w:frame="1"/>
        </w:rPr>
        <w:t>Durante 2025, en el proceso de unificación del Biobanco IBSP-CV y Biobanco HGUE han tramitado </w:t>
      </w:r>
      <w:r w:rsidRPr="0023764E">
        <w:rPr>
          <w:rFonts w:eastAsia="Times New Roman"/>
          <w:color w:val="000000"/>
          <w:szCs w:val="22"/>
          <w:bdr w:val="none" w:sz="0" w:space="0" w:color="auto" w:frame="1"/>
          <w:shd w:val="clear" w:color="auto" w:fill="FFFFFF"/>
        </w:rPr>
        <w:t xml:space="preserve">un total de 25 solicitudes de cesión de muestras para su uso en proyectos de investigación </w:t>
      </w:r>
      <w:r w:rsidRPr="0023764E">
        <w:rPr>
          <w:rFonts w:eastAsia="Times New Roman"/>
          <w:color w:val="000000"/>
          <w:szCs w:val="22"/>
          <w:bdr w:val="none" w:sz="0" w:space="0" w:color="auto" w:frame="1"/>
          <w:shd w:val="clear" w:color="auto" w:fill="FFFFFF"/>
        </w:rPr>
        <w:lastRenderedPageBreak/>
        <w:t>biomédica y salud pública. A su vez, se han proporcionado un total de 12 servicios: 3 servicio de custodia y 9 servicios de procesado y custodia de muestras.</w:t>
      </w:r>
    </w:p>
    <w:p w14:paraId="3A86FAB1" w14:textId="77777777" w:rsidR="0023764E" w:rsidRPr="0023764E" w:rsidRDefault="0023764E" w:rsidP="0023764E">
      <w:pPr>
        <w:shd w:val="clear" w:color="auto" w:fill="FFFFFF"/>
        <w:suppressAutoHyphens/>
        <w:spacing w:after="0" w:line="360" w:lineRule="atLeast"/>
        <w:rPr>
          <w:rFonts w:eastAsia="Times New Roman"/>
          <w:color w:val="000000"/>
          <w:szCs w:val="22"/>
          <w:bdr w:val="none" w:sz="0" w:space="0" w:color="auto" w:frame="1"/>
          <w:shd w:val="clear" w:color="auto" w:fill="FFFFFF"/>
        </w:rPr>
      </w:pPr>
    </w:p>
    <w:p w14:paraId="674C3DC0" w14:textId="77777777" w:rsidR="0023764E" w:rsidRDefault="0023764E" w:rsidP="0023764E">
      <w:pPr>
        <w:shd w:val="clear" w:color="auto" w:fill="FFFFFF"/>
        <w:suppressAutoHyphens/>
        <w:spacing w:after="0" w:line="360" w:lineRule="atLeast"/>
        <w:rPr>
          <w:rFonts w:eastAsia="Times New Roman"/>
          <w:color w:val="000000"/>
          <w:szCs w:val="22"/>
          <w:bdr w:val="none" w:sz="0" w:space="0" w:color="auto" w:frame="1"/>
          <w:shd w:val="clear" w:color="auto" w:fill="FFFFFF"/>
        </w:rPr>
      </w:pPr>
      <w:r w:rsidRPr="0023764E">
        <w:rPr>
          <w:rFonts w:eastAsia="Times New Roman"/>
          <w:color w:val="000000"/>
          <w:szCs w:val="22"/>
          <w:bdr w:val="none" w:sz="0" w:space="0" w:color="auto" w:frame="1"/>
          <w:shd w:val="clear" w:color="auto" w:fill="FFFFFF"/>
        </w:rPr>
        <w:t>En la siguiente tabla se resume la actividad conjunta de captación y cesión de muestras durante el año 2025:</w:t>
      </w:r>
    </w:p>
    <w:p w14:paraId="42C5DCB6" w14:textId="77777777" w:rsidR="00013CF6" w:rsidRDefault="00013CF6" w:rsidP="0023764E">
      <w:pPr>
        <w:shd w:val="clear" w:color="auto" w:fill="FFFFFF"/>
        <w:suppressAutoHyphens/>
        <w:spacing w:after="0" w:line="360" w:lineRule="atLeast"/>
        <w:rPr>
          <w:rFonts w:eastAsia="Times New Roman"/>
          <w:color w:val="000000"/>
          <w:szCs w:val="22"/>
          <w:bdr w:val="none" w:sz="0" w:space="0" w:color="auto" w:frame="1"/>
          <w:shd w:val="clear" w:color="auto" w:fill="FFFFFF"/>
        </w:rPr>
      </w:pPr>
    </w:p>
    <w:p w14:paraId="4B6C495E" w14:textId="77777777" w:rsidR="00013CF6" w:rsidRDefault="0023764E" w:rsidP="00013CF6">
      <w:pPr>
        <w:shd w:val="clear" w:color="auto" w:fill="FFFFFF"/>
        <w:suppressAutoHyphens/>
        <w:spacing w:after="0" w:line="360" w:lineRule="atLeast"/>
        <w:jc w:val="center"/>
        <w:rPr>
          <w:rFonts w:eastAsia="Times New Roman"/>
          <w:b/>
          <w:bCs/>
          <w:color w:val="000000"/>
          <w:sz w:val="18"/>
          <w:bdr w:val="none" w:sz="0" w:space="0" w:color="auto" w:frame="1"/>
          <w:shd w:val="clear" w:color="auto" w:fill="FFFFFF"/>
        </w:rPr>
      </w:pPr>
      <w:r w:rsidRPr="0023764E">
        <w:rPr>
          <w:rFonts w:eastAsia="Times New Roman"/>
          <w:color w:val="000000"/>
          <w:szCs w:val="22"/>
          <w:bdr w:val="none" w:sz="0" w:space="0" w:color="auto" w:frame="1"/>
          <w:shd w:val="clear" w:color="auto" w:fill="FFFFFF"/>
        </w:rPr>
        <w:t xml:space="preserve"> </w:t>
      </w:r>
      <w:r w:rsidR="00013CF6" w:rsidRPr="0023764E">
        <w:rPr>
          <w:rFonts w:eastAsia="Times New Roman"/>
          <w:b/>
          <w:bCs/>
          <w:color w:val="000000"/>
          <w:sz w:val="18"/>
          <w:bdr w:val="none" w:sz="0" w:space="0" w:color="auto" w:frame="1"/>
          <w:shd w:val="clear" w:color="auto" w:fill="FFFFFF"/>
        </w:rPr>
        <w:t>Tabla 5.</w:t>
      </w:r>
      <w:r w:rsidR="00013CF6" w:rsidRPr="00013CF6">
        <w:rPr>
          <w:rFonts w:eastAsia="Times New Roman"/>
          <w:b/>
          <w:bCs/>
          <w:color w:val="000000"/>
          <w:sz w:val="18"/>
          <w:bdr w:val="none" w:sz="0" w:space="0" w:color="auto" w:frame="1"/>
          <w:shd w:val="clear" w:color="auto" w:fill="FFFFFF"/>
        </w:rPr>
        <w:t>4</w:t>
      </w:r>
      <w:r w:rsidR="00013CF6" w:rsidRPr="0023764E">
        <w:rPr>
          <w:rFonts w:eastAsia="Times New Roman"/>
          <w:b/>
          <w:bCs/>
          <w:color w:val="000000"/>
          <w:sz w:val="18"/>
          <w:bdr w:val="none" w:sz="0" w:space="0" w:color="auto" w:frame="1"/>
          <w:shd w:val="clear" w:color="auto" w:fill="FFFFFF"/>
        </w:rPr>
        <w:t>. Captación y cesión de muestras del Biobanco IBSP-CV y del Biobancco HGUE en 2025</w:t>
      </w:r>
    </w:p>
    <w:p w14:paraId="10B7781A" w14:textId="77777777" w:rsidR="00013CF6" w:rsidRPr="0023764E" w:rsidRDefault="00013CF6" w:rsidP="00013CF6">
      <w:pPr>
        <w:shd w:val="clear" w:color="auto" w:fill="FFFFFF"/>
        <w:suppressAutoHyphens/>
        <w:spacing w:after="0" w:line="360" w:lineRule="atLeast"/>
        <w:jc w:val="center"/>
        <w:rPr>
          <w:rFonts w:eastAsia="Times New Roman"/>
          <w:b/>
          <w:bCs/>
          <w:color w:val="242424"/>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50"/>
        <w:gridCol w:w="1095"/>
        <w:gridCol w:w="1117"/>
        <w:gridCol w:w="1283"/>
        <w:gridCol w:w="1895"/>
      </w:tblGrid>
      <w:tr w:rsidR="0023764E" w:rsidRPr="0023764E" w14:paraId="57982048" w14:textId="77777777" w:rsidTr="00013CF6">
        <w:trPr>
          <w:trHeight w:val="592"/>
          <w:jc w:val="center"/>
        </w:trPr>
        <w:tc>
          <w:tcPr>
            <w:tcW w:w="0" w:type="auto"/>
            <w:gridSpan w:val="3"/>
            <w:tcMar>
              <w:top w:w="0" w:type="dxa"/>
              <w:left w:w="108" w:type="dxa"/>
              <w:bottom w:w="0" w:type="dxa"/>
              <w:right w:w="108" w:type="dxa"/>
            </w:tcMar>
            <w:hideMark/>
          </w:tcPr>
          <w:p w14:paraId="132A9C32"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Captación</w:t>
            </w:r>
          </w:p>
        </w:tc>
        <w:tc>
          <w:tcPr>
            <w:tcW w:w="0" w:type="auto"/>
            <w:gridSpan w:val="2"/>
            <w:tcMar>
              <w:top w:w="0" w:type="dxa"/>
              <w:left w:w="108" w:type="dxa"/>
              <w:bottom w:w="0" w:type="dxa"/>
              <w:right w:w="108" w:type="dxa"/>
            </w:tcMar>
            <w:hideMark/>
          </w:tcPr>
          <w:p w14:paraId="64B6E5BB"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Cesión</w:t>
            </w:r>
          </w:p>
        </w:tc>
      </w:tr>
      <w:tr w:rsidR="0023764E" w:rsidRPr="0023764E" w14:paraId="0A63E7FE" w14:textId="77777777" w:rsidTr="00013CF6">
        <w:trPr>
          <w:jc w:val="center"/>
        </w:trPr>
        <w:tc>
          <w:tcPr>
            <w:tcW w:w="0" w:type="auto"/>
            <w:tcMar>
              <w:top w:w="0" w:type="dxa"/>
              <w:left w:w="108" w:type="dxa"/>
              <w:bottom w:w="0" w:type="dxa"/>
              <w:right w:w="108" w:type="dxa"/>
            </w:tcMar>
            <w:hideMark/>
          </w:tcPr>
          <w:p w14:paraId="021B52D6"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Donaciones</w:t>
            </w:r>
          </w:p>
        </w:tc>
        <w:tc>
          <w:tcPr>
            <w:tcW w:w="0" w:type="auto"/>
            <w:tcMar>
              <w:top w:w="0" w:type="dxa"/>
              <w:left w:w="108" w:type="dxa"/>
              <w:bottom w:w="0" w:type="dxa"/>
              <w:right w:w="108" w:type="dxa"/>
            </w:tcMar>
            <w:hideMark/>
          </w:tcPr>
          <w:p w14:paraId="6D4585B3"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Muestras</w:t>
            </w:r>
          </w:p>
        </w:tc>
        <w:tc>
          <w:tcPr>
            <w:tcW w:w="0" w:type="auto"/>
            <w:tcMar>
              <w:top w:w="0" w:type="dxa"/>
              <w:left w:w="108" w:type="dxa"/>
              <w:bottom w:w="0" w:type="dxa"/>
              <w:right w:w="108" w:type="dxa"/>
            </w:tcMar>
            <w:hideMark/>
          </w:tcPr>
          <w:p w14:paraId="1F271972"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Alícuotas</w:t>
            </w:r>
          </w:p>
        </w:tc>
        <w:tc>
          <w:tcPr>
            <w:tcW w:w="0" w:type="auto"/>
            <w:tcMar>
              <w:top w:w="0" w:type="dxa"/>
              <w:left w:w="108" w:type="dxa"/>
              <w:bottom w:w="0" w:type="dxa"/>
              <w:right w:w="108" w:type="dxa"/>
            </w:tcMar>
            <w:hideMark/>
          </w:tcPr>
          <w:p w14:paraId="3A07E6BB"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Solicitudes</w:t>
            </w:r>
          </w:p>
        </w:tc>
        <w:tc>
          <w:tcPr>
            <w:tcW w:w="0" w:type="auto"/>
            <w:tcMar>
              <w:top w:w="0" w:type="dxa"/>
              <w:left w:w="108" w:type="dxa"/>
              <w:bottom w:w="0" w:type="dxa"/>
              <w:right w:w="108" w:type="dxa"/>
            </w:tcMar>
            <w:hideMark/>
          </w:tcPr>
          <w:p w14:paraId="5C2B763D"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b/>
                <w:bCs/>
                <w:color w:val="000000"/>
                <w:szCs w:val="22"/>
                <w:bdr w:val="none" w:sz="0" w:space="0" w:color="auto" w:frame="1"/>
                <w:shd w:val="clear" w:color="auto" w:fill="FFFFFF"/>
              </w:rPr>
              <w:t>Muestras cedidas</w:t>
            </w:r>
          </w:p>
        </w:tc>
      </w:tr>
      <w:tr w:rsidR="0023764E" w:rsidRPr="0023764E" w14:paraId="0B4E7CE8" w14:textId="77777777" w:rsidTr="00013CF6">
        <w:trPr>
          <w:jc w:val="center"/>
        </w:trPr>
        <w:tc>
          <w:tcPr>
            <w:tcW w:w="0" w:type="auto"/>
            <w:tcMar>
              <w:top w:w="0" w:type="dxa"/>
              <w:left w:w="108" w:type="dxa"/>
              <w:bottom w:w="0" w:type="dxa"/>
              <w:right w:w="108" w:type="dxa"/>
            </w:tcMar>
            <w:hideMark/>
          </w:tcPr>
          <w:p w14:paraId="35C7A8FB"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color w:val="000000"/>
                <w:szCs w:val="22"/>
                <w:bdr w:val="none" w:sz="0" w:space="0" w:color="auto" w:frame="1"/>
                <w:shd w:val="clear" w:color="auto" w:fill="FFFFFF"/>
              </w:rPr>
              <w:t>23.215</w:t>
            </w:r>
          </w:p>
        </w:tc>
        <w:tc>
          <w:tcPr>
            <w:tcW w:w="0" w:type="auto"/>
            <w:tcMar>
              <w:top w:w="0" w:type="dxa"/>
              <w:left w:w="108" w:type="dxa"/>
              <w:bottom w:w="0" w:type="dxa"/>
              <w:right w:w="108" w:type="dxa"/>
            </w:tcMar>
            <w:hideMark/>
          </w:tcPr>
          <w:p w14:paraId="47AA7761"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color w:val="000000"/>
                <w:szCs w:val="22"/>
                <w:bdr w:val="none" w:sz="0" w:space="0" w:color="auto" w:frame="1"/>
                <w:shd w:val="clear" w:color="auto" w:fill="FFFFFF"/>
              </w:rPr>
              <w:t>27.730</w:t>
            </w:r>
          </w:p>
        </w:tc>
        <w:tc>
          <w:tcPr>
            <w:tcW w:w="0" w:type="auto"/>
            <w:tcMar>
              <w:top w:w="0" w:type="dxa"/>
              <w:left w:w="108" w:type="dxa"/>
              <w:bottom w:w="0" w:type="dxa"/>
              <w:right w:w="108" w:type="dxa"/>
            </w:tcMar>
            <w:hideMark/>
          </w:tcPr>
          <w:p w14:paraId="71B2A80A"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color w:val="000000"/>
                <w:szCs w:val="22"/>
                <w:bdr w:val="none" w:sz="0" w:space="0" w:color="auto" w:frame="1"/>
                <w:shd w:val="clear" w:color="auto" w:fill="FFFFFF"/>
              </w:rPr>
              <w:t>48.805</w:t>
            </w:r>
          </w:p>
        </w:tc>
        <w:tc>
          <w:tcPr>
            <w:tcW w:w="0" w:type="auto"/>
            <w:tcMar>
              <w:top w:w="0" w:type="dxa"/>
              <w:left w:w="108" w:type="dxa"/>
              <w:bottom w:w="0" w:type="dxa"/>
              <w:right w:w="108" w:type="dxa"/>
            </w:tcMar>
            <w:hideMark/>
          </w:tcPr>
          <w:p w14:paraId="6DE585BC"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color w:val="000000"/>
                <w:szCs w:val="22"/>
                <w:bdr w:val="none" w:sz="0" w:space="0" w:color="auto" w:frame="1"/>
                <w:shd w:val="clear" w:color="auto" w:fill="FFFFFF"/>
              </w:rPr>
              <w:t>25</w:t>
            </w:r>
          </w:p>
        </w:tc>
        <w:tc>
          <w:tcPr>
            <w:tcW w:w="0" w:type="auto"/>
            <w:tcMar>
              <w:top w:w="0" w:type="dxa"/>
              <w:left w:w="108" w:type="dxa"/>
              <w:bottom w:w="0" w:type="dxa"/>
              <w:right w:w="108" w:type="dxa"/>
            </w:tcMar>
            <w:hideMark/>
          </w:tcPr>
          <w:p w14:paraId="1948721D" w14:textId="77777777" w:rsidR="0023764E" w:rsidRPr="0023764E" w:rsidRDefault="0023764E" w:rsidP="0023764E">
            <w:pPr>
              <w:suppressAutoHyphens/>
              <w:spacing w:after="0" w:line="360" w:lineRule="atLeast"/>
              <w:jc w:val="center"/>
              <w:rPr>
                <w:rFonts w:eastAsia="Times New Roman"/>
                <w:szCs w:val="22"/>
              </w:rPr>
            </w:pPr>
            <w:r w:rsidRPr="0023764E">
              <w:rPr>
                <w:rFonts w:eastAsia="Times New Roman"/>
                <w:color w:val="000000"/>
                <w:szCs w:val="22"/>
                <w:bdr w:val="none" w:sz="0" w:space="0" w:color="auto" w:frame="1"/>
                <w:shd w:val="clear" w:color="auto" w:fill="FFFFFF"/>
              </w:rPr>
              <w:t>3.123</w:t>
            </w:r>
          </w:p>
        </w:tc>
      </w:tr>
    </w:tbl>
    <w:p w14:paraId="601A7A2B" w14:textId="77777777" w:rsidR="0023764E" w:rsidRPr="0023764E" w:rsidRDefault="0023764E" w:rsidP="0023764E">
      <w:pPr>
        <w:shd w:val="clear" w:color="auto" w:fill="FFFFFF"/>
        <w:suppressAutoHyphens/>
        <w:spacing w:after="0" w:line="360" w:lineRule="atLeast"/>
        <w:rPr>
          <w:rFonts w:ascii="Calibri" w:eastAsia="Times New Roman" w:hAnsi="Calibri" w:cs="Calibri"/>
          <w:color w:val="000000"/>
          <w:sz w:val="22"/>
          <w:szCs w:val="22"/>
          <w:bdr w:val="none" w:sz="0" w:space="0" w:color="auto" w:frame="1"/>
          <w:shd w:val="clear" w:color="auto" w:fill="FFFFFF"/>
        </w:rPr>
      </w:pPr>
    </w:p>
    <w:p w14:paraId="72CDB44F" w14:textId="77777777" w:rsidR="0023764E" w:rsidRDefault="0023764E" w:rsidP="0023764E">
      <w:pPr>
        <w:shd w:val="clear" w:color="auto" w:fill="FFFFFF"/>
        <w:suppressAutoHyphens/>
        <w:spacing w:after="0" w:line="360" w:lineRule="atLeast"/>
        <w:rPr>
          <w:rFonts w:eastAsia="Times New Roman"/>
          <w:color w:val="000000"/>
          <w:bdr w:val="none" w:sz="0" w:space="0" w:color="auto" w:frame="1"/>
          <w:shd w:val="clear" w:color="auto" w:fill="FFFFFF"/>
        </w:rPr>
      </w:pPr>
      <w:r w:rsidRPr="0023764E">
        <w:rPr>
          <w:rFonts w:eastAsia="Times New Roman"/>
          <w:color w:val="000000"/>
          <w:bdr w:val="none" w:sz="0" w:space="0" w:color="auto" w:frame="1"/>
          <w:shd w:val="clear" w:color="auto" w:fill="FFFFFF"/>
        </w:rPr>
        <w:t>La facturación asociada a las cesiones de muestras de ambos biobancos, Biobanco IBSP-CV y Biobanco HGUE, y servicios realizados ha sido de </w:t>
      </w:r>
      <w:r w:rsidRPr="0023764E">
        <w:rPr>
          <w:rFonts w:eastAsia="Times New Roman"/>
          <w:b/>
          <w:bCs/>
          <w:color w:val="000000"/>
          <w:bdr w:val="none" w:sz="0" w:space="0" w:color="auto" w:frame="1"/>
          <w:shd w:val="clear" w:color="auto" w:fill="FFFFFF"/>
        </w:rPr>
        <w:t>59.374.87 €</w:t>
      </w:r>
      <w:r w:rsidRPr="0023764E">
        <w:rPr>
          <w:rFonts w:eastAsia="Times New Roman"/>
          <w:color w:val="000000"/>
          <w:bdr w:val="none" w:sz="0" w:space="0" w:color="auto" w:frame="1"/>
          <w:shd w:val="clear" w:color="auto" w:fill="FFFFFF"/>
        </w:rPr>
        <w:t> en 2025.</w:t>
      </w:r>
    </w:p>
    <w:p w14:paraId="2BCB67AD" w14:textId="77777777" w:rsidR="00013CF6" w:rsidRPr="0023764E" w:rsidRDefault="00013CF6" w:rsidP="0023764E">
      <w:pPr>
        <w:shd w:val="clear" w:color="auto" w:fill="FFFFFF"/>
        <w:suppressAutoHyphens/>
        <w:spacing w:after="0" w:line="360" w:lineRule="atLeast"/>
        <w:rPr>
          <w:rFonts w:eastAsia="Times New Roman"/>
          <w:color w:val="242424"/>
        </w:rPr>
      </w:pPr>
    </w:p>
    <w:p w14:paraId="588B4218" w14:textId="2A420D09" w:rsidR="0023764E" w:rsidRPr="0023764E" w:rsidRDefault="00013CF6" w:rsidP="00013CF6">
      <w:pPr>
        <w:spacing w:before="240" w:after="120"/>
        <w:jc w:val="center"/>
        <w:rPr>
          <w:rFonts w:eastAsia="Calibri"/>
          <w:highlight w:val="yellow"/>
          <w:shd w:val="clear" w:color="auto" w:fill="FFFFFF"/>
        </w:rPr>
      </w:pPr>
      <w:r w:rsidRPr="00013CF6">
        <w:rPr>
          <w:b/>
          <w:bCs/>
          <w:sz w:val="18"/>
          <w:szCs w:val="18"/>
          <w:lang w:val="es-ES_tradnl"/>
        </w:rPr>
        <w:t>Tabla 5.5. Facturación Biobanco IBSP-CV y HGUE 2021-2025</w:t>
      </w:r>
    </w:p>
    <w:tbl>
      <w:tblPr>
        <w:tblW w:w="43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8"/>
        <w:gridCol w:w="1363"/>
        <w:gridCol w:w="1360"/>
        <w:gridCol w:w="1358"/>
        <w:gridCol w:w="1358"/>
        <w:gridCol w:w="1358"/>
      </w:tblGrid>
      <w:tr w:rsidR="0023764E" w:rsidRPr="0023764E" w14:paraId="388CE312" w14:textId="77777777" w:rsidTr="00F65320">
        <w:trPr>
          <w:trHeight w:val="300"/>
          <w:jc w:val="center"/>
        </w:trPr>
        <w:tc>
          <w:tcPr>
            <w:tcW w:w="806" w:type="pct"/>
            <w:tcBorders>
              <w:top w:val="single" w:sz="4" w:space="0" w:color="auto"/>
              <w:left w:val="single" w:sz="4" w:space="0" w:color="auto"/>
              <w:bottom w:val="single" w:sz="4" w:space="0" w:color="auto"/>
              <w:right w:val="single" w:sz="4" w:space="0" w:color="auto"/>
            </w:tcBorders>
            <w:noWrap/>
            <w:vAlign w:val="bottom"/>
            <w:hideMark/>
          </w:tcPr>
          <w:p w14:paraId="7173753F" w14:textId="77777777" w:rsidR="0023764E" w:rsidRPr="0023764E" w:rsidRDefault="0023764E" w:rsidP="0023764E">
            <w:pPr>
              <w:spacing w:after="0"/>
              <w:jc w:val="center"/>
              <w:rPr>
                <w:rFonts w:eastAsia="Times New Roman"/>
                <w:color w:val="000000"/>
                <w:lang w:eastAsia="es-ES"/>
              </w:rPr>
            </w:pPr>
            <w:r w:rsidRPr="0023764E">
              <w:rPr>
                <w:rFonts w:eastAsia="Times New Roman"/>
                <w:color w:val="000000"/>
                <w:lang w:eastAsia="es-ES"/>
              </w:rPr>
              <w:t> </w:t>
            </w:r>
          </w:p>
        </w:tc>
        <w:tc>
          <w:tcPr>
            <w:tcW w:w="840" w:type="pct"/>
            <w:tcBorders>
              <w:top w:val="single" w:sz="4" w:space="0" w:color="auto"/>
              <w:left w:val="single" w:sz="4" w:space="0" w:color="auto"/>
              <w:bottom w:val="single" w:sz="4" w:space="0" w:color="auto"/>
              <w:right w:val="single" w:sz="4" w:space="0" w:color="auto"/>
            </w:tcBorders>
            <w:noWrap/>
            <w:vAlign w:val="bottom"/>
            <w:hideMark/>
          </w:tcPr>
          <w:p w14:paraId="7565EC9E"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2021</w:t>
            </w:r>
          </w:p>
        </w:tc>
        <w:tc>
          <w:tcPr>
            <w:tcW w:w="839" w:type="pct"/>
            <w:tcBorders>
              <w:top w:val="single" w:sz="4" w:space="0" w:color="auto"/>
              <w:left w:val="single" w:sz="4" w:space="0" w:color="auto"/>
              <w:bottom w:val="single" w:sz="4" w:space="0" w:color="auto"/>
              <w:right w:val="single" w:sz="4" w:space="0" w:color="auto"/>
            </w:tcBorders>
          </w:tcPr>
          <w:p w14:paraId="6233579E"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2022</w:t>
            </w:r>
          </w:p>
        </w:tc>
        <w:tc>
          <w:tcPr>
            <w:tcW w:w="838" w:type="pct"/>
            <w:tcBorders>
              <w:top w:val="single" w:sz="4" w:space="0" w:color="auto"/>
              <w:left w:val="single" w:sz="4" w:space="0" w:color="auto"/>
              <w:bottom w:val="single" w:sz="4" w:space="0" w:color="auto"/>
              <w:right w:val="single" w:sz="4" w:space="0" w:color="auto"/>
            </w:tcBorders>
          </w:tcPr>
          <w:p w14:paraId="66B529BA"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2023</w:t>
            </w:r>
          </w:p>
        </w:tc>
        <w:tc>
          <w:tcPr>
            <w:tcW w:w="838" w:type="pct"/>
            <w:tcBorders>
              <w:top w:val="single" w:sz="4" w:space="0" w:color="auto"/>
              <w:left w:val="single" w:sz="4" w:space="0" w:color="auto"/>
              <w:bottom w:val="single" w:sz="4" w:space="0" w:color="auto"/>
              <w:right w:val="single" w:sz="4" w:space="0" w:color="auto"/>
            </w:tcBorders>
          </w:tcPr>
          <w:p w14:paraId="4F0EC2E6"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2024</w:t>
            </w:r>
          </w:p>
        </w:tc>
        <w:tc>
          <w:tcPr>
            <w:tcW w:w="838" w:type="pct"/>
            <w:tcBorders>
              <w:top w:val="single" w:sz="4" w:space="0" w:color="auto"/>
              <w:left w:val="single" w:sz="4" w:space="0" w:color="auto"/>
              <w:bottom w:val="single" w:sz="4" w:space="0" w:color="auto"/>
              <w:right w:val="single" w:sz="4" w:space="0" w:color="auto"/>
            </w:tcBorders>
          </w:tcPr>
          <w:p w14:paraId="0457D4D7" w14:textId="77777777" w:rsidR="0023764E" w:rsidRPr="0023764E" w:rsidRDefault="0023764E" w:rsidP="0023764E">
            <w:pPr>
              <w:spacing w:after="0"/>
              <w:jc w:val="center"/>
              <w:rPr>
                <w:rFonts w:eastAsia="Times New Roman"/>
                <w:b/>
                <w:bCs/>
                <w:color w:val="000000"/>
                <w:lang w:eastAsia="es-ES"/>
              </w:rPr>
            </w:pPr>
            <w:r w:rsidRPr="0023764E">
              <w:rPr>
                <w:rFonts w:eastAsia="Times New Roman"/>
                <w:b/>
                <w:bCs/>
                <w:color w:val="000000"/>
                <w:lang w:eastAsia="es-ES"/>
              </w:rPr>
              <w:t>2025</w:t>
            </w:r>
          </w:p>
        </w:tc>
      </w:tr>
      <w:tr w:rsidR="0023764E" w:rsidRPr="0023764E" w14:paraId="6A25FDE7" w14:textId="77777777" w:rsidTr="00F65320">
        <w:trPr>
          <w:trHeight w:val="300"/>
          <w:jc w:val="center"/>
        </w:trPr>
        <w:tc>
          <w:tcPr>
            <w:tcW w:w="806" w:type="pct"/>
            <w:tcBorders>
              <w:top w:val="single" w:sz="4" w:space="0" w:color="auto"/>
              <w:left w:val="single" w:sz="4" w:space="0" w:color="auto"/>
              <w:bottom w:val="single" w:sz="4" w:space="0" w:color="auto"/>
              <w:right w:val="single" w:sz="4" w:space="0" w:color="auto"/>
            </w:tcBorders>
            <w:noWrap/>
            <w:vAlign w:val="bottom"/>
            <w:hideMark/>
          </w:tcPr>
          <w:p w14:paraId="0FEFEE67" w14:textId="77777777" w:rsidR="0023764E" w:rsidRPr="0023764E" w:rsidRDefault="0023764E" w:rsidP="0023764E">
            <w:pPr>
              <w:spacing w:after="0"/>
              <w:jc w:val="center"/>
              <w:rPr>
                <w:rFonts w:eastAsia="Times New Roman"/>
                <w:b/>
                <w:bCs/>
                <w:color w:val="000000"/>
                <w:lang w:eastAsia="es-ES"/>
              </w:rPr>
            </w:pPr>
            <w:r w:rsidRPr="0023764E">
              <w:rPr>
                <w:rFonts w:eastAsia="Times New Roman"/>
                <w:b/>
                <w:bCs/>
                <w:color w:val="000000"/>
                <w:lang w:eastAsia="es-ES"/>
              </w:rPr>
              <w:t>Ingresos</w:t>
            </w:r>
          </w:p>
        </w:tc>
        <w:tc>
          <w:tcPr>
            <w:tcW w:w="840" w:type="pct"/>
            <w:tcBorders>
              <w:top w:val="single" w:sz="4" w:space="0" w:color="auto"/>
              <w:left w:val="single" w:sz="4" w:space="0" w:color="auto"/>
              <w:bottom w:val="single" w:sz="4" w:space="0" w:color="auto"/>
              <w:right w:val="single" w:sz="4" w:space="0" w:color="auto"/>
            </w:tcBorders>
            <w:noWrap/>
            <w:vAlign w:val="bottom"/>
            <w:hideMark/>
          </w:tcPr>
          <w:p w14:paraId="02999620"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19.243,26 €</w:t>
            </w:r>
          </w:p>
        </w:tc>
        <w:tc>
          <w:tcPr>
            <w:tcW w:w="839" w:type="pct"/>
            <w:tcBorders>
              <w:top w:val="single" w:sz="4" w:space="0" w:color="auto"/>
              <w:left w:val="single" w:sz="4" w:space="0" w:color="auto"/>
              <w:bottom w:val="single" w:sz="4" w:space="0" w:color="auto"/>
              <w:right w:val="single" w:sz="4" w:space="0" w:color="auto"/>
            </w:tcBorders>
          </w:tcPr>
          <w:p w14:paraId="5920FFA6"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19.430,64 €</w:t>
            </w:r>
          </w:p>
        </w:tc>
        <w:tc>
          <w:tcPr>
            <w:tcW w:w="838" w:type="pct"/>
            <w:tcBorders>
              <w:top w:val="single" w:sz="4" w:space="0" w:color="auto"/>
              <w:left w:val="single" w:sz="4" w:space="0" w:color="auto"/>
              <w:bottom w:val="single" w:sz="4" w:space="0" w:color="auto"/>
              <w:right w:val="single" w:sz="4" w:space="0" w:color="auto"/>
            </w:tcBorders>
          </w:tcPr>
          <w:p w14:paraId="61FC5BB8" w14:textId="77777777" w:rsidR="0023764E" w:rsidRPr="0023764E" w:rsidRDefault="0023764E" w:rsidP="0023764E">
            <w:pPr>
              <w:spacing w:after="0"/>
              <w:jc w:val="center"/>
              <w:rPr>
                <w:rFonts w:eastAsia="Times New Roman"/>
                <w:bCs/>
                <w:color w:val="A6A6A6"/>
                <w:lang w:eastAsia="es-ES"/>
              </w:rPr>
            </w:pPr>
            <w:r w:rsidRPr="0023764E">
              <w:rPr>
                <w:rFonts w:eastAsia="Times New Roman"/>
                <w:bCs/>
                <w:color w:val="A6A6A6"/>
                <w:lang w:eastAsia="es-ES"/>
              </w:rPr>
              <w:t>38.307,88 €</w:t>
            </w:r>
          </w:p>
        </w:tc>
        <w:tc>
          <w:tcPr>
            <w:tcW w:w="838" w:type="pct"/>
            <w:tcBorders>
              <w:top w:val="single" w:sz="4" w:space="0" w:color="auto"/>
              <w:left w:val="single" w:sz="4" w:space="0" w:color="auto"/>
              <w:bottom w:val="single" w:sz="4" w:space="0" w:color="auto"/>
              <w:right w:val="single" w:sz="4" w:space="0" w:color="auto"/>
            </w:tcBorders>
          </w:tcPr>
          <w:p w14:paraId="29579F93" w14:textId="77777777" w:rsidR="0023764E" w:rsidRPr="0023764E" w:rsidRDefault="0023764E" w:rsidP="0023764E">
            <w:pPr>
              <w:spacing w:after="0"/>
              <w:jc w:val="center"/>
              <w:rPr>
                <w:rFonts w:eastAsia="Times New Roman"/>
                <w:bCs/>
                <w:color w:val="A6A6A6"/>
                <w:lang w:eastAsia="es-ES"/>
              </w:rPr>
            </w:pPr>
            <w:r w:rsidRPr="0023764E">
              <w:rPr>
                <w:rFonts w:eastAsia="Times New Roman"/>
                <w:bCs/>
                <w:color w:val="A6A6A6"/>
                <w:lang w:eastAsia="es-ES"/>
              </w:rPr>
              <w:t>26.788,62 €</w:t>
            </w:r>
          </w:p>
        </w:tc>
        <w:tc>
          <w:tcPr>
            <w:tcW w:w="838" w:type="pct"/>
            <w:tcBorders>
              <w:top w:val="single" w:sz="4" w:space="0" w:color="auto"/>
              <w:left w:val="single" w:sz="4" w:space="0" w:color="auto"/>
              <w:bottom w:val="single" w:sz="4" w:space="0" w:color="auto"/>
              <w:right w:val="single" w:sz="4" w:space="0" w:color="auto"/>
            </w:tcBorders>
          </w:tcPr>
          <w:p w14:paraId="21919C4D" w14:textId="77777777" w:rsidR="0023764E" w:rsidRPr="0023764E" w:rsidRDefault="0023764E" w:rsidP="0023764E">
            <w:pPr>
              <w:spacing w:after="0"/>
              <w:jc w:val="center"/>
              <w:rPr>
                <w:rFonts w:eastAsia="Times New Roman"/>
                <w:b/>
                <w:bCs/>
                <w:color w:val="000000"/>
                <w:lang w:eastAsia="es-ES"/>
              </w:rPr>
            </w:pPr>
            <w:r w:rsidRPr="0023764E">
              <w:rPr>
                <w:rFonts w:eastAsia="Times New Roman"/>
                <w:b/>
                <w:bCs/>
                <w:color w:val="000000"/>
                <w:lang w:eastAsia="es-ES"/>
              </w:rPr>
              <w:t>59.374.87 €</w:t>
            </w:r>
          </w:p>
        </w:tc>
      </w:tr>
    </w:tbl>
    <w:p w14:paraId="2FD6AB52" w14:textId="77777777" w:rsidR="0023764E" w:rsidRPr="0023764E" w:rsidRDefault="0023764E" w:rsidP="0023764E">
      <w:pPr>
        <w:suppressAutoHyphens/>
        <w:spacing w:after="200" w:line="276" w:lineRule="auto"/>
        <w:jc w:val="left"/>
        <w:rPr>
          <w:rFonts w:eastAsia="Calibri"/>
          <w:highlight w:val="yellow"/>
          <w:lang w:val="es-ES_tradnl"/>
        </w:rPr>
      </w:pPr>
    </w:p>
    <w:p w14:paraId="59772A33" w14:textId="65A63977" w:rsidR="0023764E" w:rsidRPr="0023764E" w:rsidRDefault="00437C36" w:rsidP="0023764E">
      <w:pPr>
        <w:numPr>
          <w:ilvl w:val="2"/>
          <w:numId w:val="57"/>
        </w:numPr>
        <w:suppressAutoHyphens/>
        <w:spacing w:after="200" w:line="276" w:lineRule="auto"/>
        <w:contextualSpacing/>
        <w:jc w:val="left"/>
        <w:rPr>
          <w:rFonts w:eastAsia="Calibri"/>
          <w:b/>
          <w:color w:val="000000"/>
          <w:sz w:val="22"/>
          <w:szCs w:val="22"/>
          <w:lang w:val="es-ES_tradnl" w:eastAsia="es-ES"/>
        </w:rPr>
      </w:pPr>
      <w:r w:rsidRPr="0023764E">
        <w:rPr>
          <w:rFonts w:eastAsia="Calibri"/>
          <w:b/>
          <w:color w:val="000000"/>
          <w:sz w:val="22"/>
          <w:szCs w:val="22"/>
          <w:lang w:val="es-ES_tradnl" w:eastAsia="es-ES"/>
        </w:rPr>
        <w:t>Ayudas concedidas</w:t>
      </w:r>
    </w:p>
    <w:p w14:paraId="4B9AD652" w14:textId="77777777" w:rsidR="0023764E" w:rsidRPr="0023764E" w:rsidRDefault="0023764E" w:rsidP="0023764E">
      <w:pPr>
        <w:suppressAutoHyphens/>
        <w:spacing w:after="200" w:line="276" w:lineRule="auto"/>
        <w:rPr>
          <w:rFonts w:eastAsia="Calibri"/>
          <w:b/>
          <w:color w:val="000000"/>
          <w:sz w:val="22"/>
          <w:szCs w:val="22"/>
          <w:lang w:val="es-ES_tradnl" w:eastAsia="es-ES"/>
        </w:rPr>
      </w:pPr>
    </w:p>
    <w:p w14:paraId="0E1CE1EE" w14:textId="77777777" w:rsidR="0023764E" w:rsidRPr="0023764E" w:rsidRDefault="0023764E" w:rsidP="00150ABE">
      <w:pPr>
        <w:numPr>
          <w:ilvl w:val="0"/>
          <w:numId w:val="55"/>
        </w:numPr>
        <w:suppressAutoHyphens/>
        <w:spacing w:after="200"/>
        <w:contextualSpacing/>
        <w:rPr>
          <w:rFonts w:eastAsia="Calibri"/>
          <w:lang w:eastAsia="es-ES_tradnl"/>
        </w:rPr>
      </w:pPr>
      <w:r w:rsidRPr="0023764E">
        <w:rPr>
          <w:rFonts w:eastAsia="Calibri"/>
          <w:lang w:eastAsia="es-ES_tradnl"/>
        </w:rPr>
        <w:t>Título: Incorporación de innovación tecnológica en la RVB, capacitación técnica del Biobanco IBSP-CV y creación del Laboratorio de Biomodelos (Oncología Clínica y Molecular)</w:t>
      </w:r>
    </w:p>
    <w:p w14:paraId="05142EA6" w14:textId="77777777" w:rsidR="0023764E" w:rsidRPr="0023764E" w:rsidRDefault="0023764E" w:rsidP="00150ABE">
      <w:pPr>
        <w:suppressAutoHyphens/>
        <w:spacing w:after="200"/>
        <w:ind w:left="720"/>
        <w:contextualSpacing/>
        <w:rPr>
          <w:rFonts w:eastAsia="Calibri"/>
          <w:lang w:eastAsia="es-ES_tradnl"/>
        </w:rPr>
      </w:pPr>
      <w:r w:rsidRPr="0023764E">
        <w:rPr>
          <w:rFonts w:eastAsia="Calibri"/>
          <w:lang w:eastAsia="es-ES_tradnl"/>
        </w:rPr>
        <w:t>Entidad financiadora: INSTITUTO CARLOS III</w:t>
      </w:r>
    </w:p>
    <w:p w14:paraId="724E38D8" w14:textId="77777777" w:rsidR="0023764E" w:rsidRPr="0023764E" w:rsidRDefault="0023764E" w:rsidP="00150ABE">
      <w:pPr>
        <w:suppressAutoHyphens/>
        <w:spacing w:after="200"/>
        <w:ind w:left="720"/>
        <w:contextualSpacing/>
        <w:rPr>
          <w:rFonts w:eastAsia="Calibri"/>
          <w:lang w:eastAsia="es-ES_tradnl"/>
        </w:rPr>
      </w:pPr>
      <w:r w:rsidRPr="0023764E">
        <w:rPr>
          <w:rFonts w:eastAsia="Calibri"/>
          <w:iCs/>
          <w:lang w:eastAsia="es-ES_tradnl"/>
        </w:rPr>
        <w:t>Financiación 2025</w:t>
      </w:r>
      <w:r w:rsidRPr="0023764E">
        <w:rPr>
          <w:rFonts w:eastAsia="Calibri"/>
          <w:i/>
          <w:lang w:eastAsia="es-ES_tradnl"/>
        </w:rPr>
        <w:t xml:space="preserve">: </w:t>
      </w:r>
      <w:r w:rsidRPr="0023764E">
        <w:rPr>
          <w:rFonts w:eastAsia="Calibri"/>
          <w:lang w:eastAsia="es-ES_tradnl"/>
        </w:rPr>
        <w:t>55,680,00 €</w:t>
      </w:r>
    </w:p>
    <w:p w14:paraId="3DE7AC8E" w14:textId="77777777" w:rsidR="0023764E" w:rsidRPr="0023764E" w:rsidRDefault="0023764E" w:rsidP="00150ABE">
      <w:pPr>
        <w:suppressAutoHyphens/>
        <w:spacing w:after="200"/>
        <w:ind w:left="720"/>
        <w:contextualSpacing/>
        <w:rPr>
          <w:rFonts w:eastAsia="Calibri"/>
          <w:lang w:eastAsia="es-ES_tradnl"/>
        </w:rPr>
      </w:pPr>
    </w:p>
    <w:p w14:paraId="7BD3A79D" w14:textId="77777777" w:rsidR="0023764E" w:rsidRPr="0023764E" w:rsidRDefault="0023764E" w:rsidP="00150ABE">
      <w:pPr>
        <w:numPr>
          <w:ilvl w:val="0"/>
          <w:numId w:val="55"/>
        </w:numPr>
        <w:suppressAutoHyphens/>
        <w:spacing w:after="200"/>
        <w:contextualSpacing/>
        <w:rPr>
          <w:rFonts w:eastAsia="Calibri"/>
          <w:lang w:eastAsia="es-ES_tradnl"/>
        </w:rPr>
      </w:pPr>
      <w:bookmarkStart w:id="287" w:name="_Hlk192764783"/>
      <w:r w:rsidRPr="0023764E">
        <w:rPr>
          <w:rFonts w:eastAsia="Calibri"/>
          <w:lang w:eastAsia="es-ES_tradnl"/>
        </w:rPr>
        <w:t>Título: Identificación de las víctimas de la Guerra Civil y franquismo</w:t>
      </w:r>
    </w:p>
    <w:p w14:paraId="01D21EAF" w14:textId="77777777" w:rsidR="0023764E" w:rsidRPr="0023764E" w:rsidRDefault="0023764E" w:rsidP="00150ABE">
      <w:pPr>
        <w:spacing w:after="200"/>
        <w:ind w:left="720"/>
        <w:contextualSpacing/>
        <w:rPr>
          <w:rFonts w:eastAsia="Calibri"/>
          <w:lang w:eastAsia="es-ES_tradnl"/>
        </w:rPr>
      </w:pPr>
      <w:r w:rsidRPr="0023764E">
        <w:rPr>
          <w:rFonts w:eastAsia="Calibri"/>
          <w:lang w:eastAsia="es-ES_tradnl"/>
        </w:rPr>
        <w:t>Entidad financiadora: GV CONSELLERIA DE PARTICIPACION, TRANSPARENCIA, COOPERACION Y CALIDAD DEMOCRATICA</w:t>
      </w:r>
    </w:p>
    <w:p w14:paraId="74EFE1BC" w14:textId="77777777" w:rsidR="0023764E" w:rsidRPr="0023764E" w:rsidRDefault="0023764E" w:rsidP="00150ABE">
      <w:pPr>
        <w:spacing w:after="200"/>
        <w:ind w:left="720"/>
        <w:contextualSpacing/>
        <w:rPr>
          <w:rFonts w:eastAsia="Calibri"/>
          <w:lang w:eastAsia="es-ES_tradnl"/>
        </w:rPr>
      </w:pPr>
      <w:r w:rsidRPr="0023764E">
        <w:rPr>
          <w:rFonts w:eastAsia="Calibri"/>
          <w:lang w:eastAsia="es-ES_tradnl"/>
        </w:rPr>
        <w:t>Financiación 2025: 49.183,30 €</w:t>
      </w:r>
    </w:p>
    <w:p w14:paraId="31B3D20D" w14:textId="77777777" w:rsidR="0023764E" w:rsidRPr="0023764E" w:rsidRDefault="0023764E" w:rsidP="00150ABE">
      <w:pPr>
        <w:spacing w:after="200"/>
        <w:ind w:left="720"/>
        <w:contextualSpacing/>
        <w:rPr>
          <w:rFonts w:eastAsia="Calibri"/>
          <w:lang w:eastAsia="es-ES_tradnl"/>
        </w:rPr>
      </w:pPr>
    </w:p>
    <w:p w14:paraId="5A8E04BA" w14:textId="011D62BA" w:rsidR="0023764E" w:rsidRPr="0023764E" w:rsidRDefault="0023764E" w:rsidP="00150ABE">
      <w:pPr>
        <w:numPr>
          <w:ilvl w:val="0"/>
          <w:numId w:val="55"/>
        </w:numPr>
        <w:suppressAutoHyphens/>
        <w:spacing w:after="200"/>
        <w:contextualSpacing/>
        <w:rPr>
          <w:rFonts w:eastAsia="Calibri"/>
          <w:lang w:eastAsia="es-ES_tradnl"/>
        </w:rPr>
      </w:pPr>
      <w:r w:rsidRPr="0023764E">
        <w:rPr>
          <w:rFonts w:eastAsia="Calibri"/>
          <w:lang w:eastAsia="es-ES_tradnl"/>
        </w:rPr>
        <w:t xml:space="preserve">Título: </w:t>
      </w:r>
      <w:r w:rsidRPr="0023764E">
        <w:rPr>
          <w:rFonts w:eastAsia="Calibri"/>
          <w:szCs w:val="22"/>
          <w:lang w:eastAsia="es-ES_tradnl"/>
        </w:rPr>
        <w:t>INNDIH (European Digital Innovation Hub (EDIH) de la Comuni</w:t>
      </w:r>
      <w:r w:rsidR="00ED2397">
        <w:rPr>
          <w:rFonts w:eastAsia="Calibri"/>
          <w:szCs w:val="22"/>
          <w:lang w:eastAsia="es-ES_tradnl"/>
        </w:rPr>
        <w:t>tat</w:t>
      </w:r>
      <w:r w:rsidRPr="0023764E">
        <w:rPr>
          <w:rFonts w:eastAsia="Calibri"/>
          <w:szCs w:val="22"/>
          <w:lang w:eastAsia="es-ES_tradnl"/>
        </w:rPr>
        <w:t xml:space="preserve"> Valenciana)</w:t>
      </w:r>
    </w:p>
    <w:p w14:paraId="155842C4" w14:textId="77777777" w:rsidR="0023764E" w:rsidRPr="0023764E" w:rsidRDefault="0023764E" w:rsidP="00150ABE">
      <w:pPr>
        <w:spacing w:after="200"/>
        <w:ind w:left="720"/>
        <w:contextualSpacing/>
        <w:rPr>
          <w:rFonts w:eastAsia="Calibri"/>
          <w:lang w:eastAsia="es-ES_tradnl"/>
        </w:rPr>
      </w:pPr>
      <w:r w:rsidRPr="0023764E">
        <w:rPr>
          <w:rFonts w:eastAsia="Calibri"/>
          <w:lang w:eastAsia="es-ES_tradnl"/>
        </w:rPr>
        <w:t xml:space="preserve">Entidad financiadora: </w:t>
      </w:r>
      <w:r w:rsidRPr="0023764E">
        <w:rPr>
          <w:rFonts w:eastAsia="Calibri"/>
          <w:szCs w:val="22"/>
          <w:lang w:eastAsia="es-ES_tradnl"/>
        </w:rPr>
        <w:t>Comisión Europea a través del Digital Europe Programme (DIGITAL) en su convocatoria European Digital Innovation Hubs (DIGITAL-2021-EDIH-01).</w:t>
      </w:r>
    </w:p>
    <w:p w14:paraId="760621F5" w14:textId="77777777" w:rsidR="0023764E" w:rsidRPr="0023764E" w:rsidRDefault="0023764E" w:rsidP="00150ABE">
      <w:pPr>
        <w:spacing w:after="200"/>
        <w:ind w:left="720"/>
        <w:contextualSpacing/>
        <w:rPr>
          <w:rFonts w:eastAsia="Calibri"/>
          <w:lang w:eastAsia="es-ES_tradnl"/>
        </w:rPr>
      </w:pPr>
      <w:r w:rsidRPr="0023764E">
        <w:rPr>
          <w:rFonts w:eastAsia="Calibri"/>
          <w:lang w:eastAsia="es-ES_tradnl"/>
        </w:rPr>
        <w:t xml:space="preserve">Financiación 2025: </w:t>
      </w:r>
      <w:r w:rsidRPr="0023764E">
        <w:rPr>
          <w:rFonts w:eastAsia="Calibri"/>
          <w:szCs w:val="22"/>
          <w:lang w:eastAsia="es-ES_tradnl"/>
        </w:rPr>
        <w:t>56.554,42 €</w:t>
      </w:r>
    </w:p>
    <w:p w14:paraId="64519C27" w14:textId="77777777" w:rsidR="0023764E" w:rsidRPr="004A03D8" w:rsidRDefault="0023764E" w:rsidP="0023764E">
      <w:pPr>
        <w:spacing w:after="200"/>
        <w:ind w:left="720"/>
        <w:contextualSpacing/>
        <w:rPr>
          <w:rFonts w:eastAsia="Calibri"/>
          <w:sz w:val="18"/>
          <w:szCs w:val="18"/>
          <w:lang w:eastAsia="es-ES_tradnl"/>
        </w:rPr>
      </w:pPr>
    </w:p>
    <w:p w14:paraId="29E07097" w14:textId="4B4450E3" w:rsidR="0023764E" w:rsidRPr="004A03D8" w:rsidRDefault="003F1483" w:rsidP="0023764E">
      <w:pPr>
        <w:keepNext/>
        <w:keepLines/>
        <w:numPr>
          <w:ilvl w:val="1"/>
          <w:numId w:val="57"/>
        </w:numPr>
        <w:suppressAutoHyphens/>
        <w:spacing w:before="200" w:after="0" w:line="276" w:lineRule="auto"/>
        <w:jc w:val="left"/>
        <w:outlineLvl w:val="1"/>
        <w:rPr>
          <w:rFonts w:eastAsia="Times New Roman"/>
          <w:b/>
          <w:bCs/>
          <w:color w:val="000000"/>
          <w:sz w:val="22"/>
          <w:lang w:val="es-ES_tradnl"/>
        </w:rPr>
      </w:pPr>
      <w:bookmarkStart w:id="288" w:name="_Toc225173837"/>
      <w:bookmarkEnd w:id="287"/>
      <w:r w:rsidRPr="004A03D8">
        <w:rPr>
          <w:rFonts w:eastAsia="Times New Roman"/>
          <w:b/>
          <w:bCs/>
          <w:color w:val="000000"/>
          <w:sz w:val="22"/>
          <w:lang w:val="es-ES_tradnl"/>
        </w:rPr>
        <w:t>Servicio de Secuenciación y Bioinformática</w:t>
      </w:r>
      <w:bookmarkEnd w:id="288"/>
    </w:p>
    <w:p w14:paraId="224C2454" w14:textId="77777777" w:rsidR="0023764E" w:rsidRPr="0023764E" w:rsidRDefault="0023764E" w:rsidP="0023764E">
      <w:pPr>
        <w:suppressAutoHyphens/>
        <w:spacing w:after="200" w:line="276" w:lineRule="auto"/>
        <w:jc w:val="left"/>
        <w:rPr>
          <w:rFonts w:ascii="Calibri" w:eastAsia="Calibri" w:hAnsi="Calibri" w:cs="Times New Roman"/>
          <w:sz w:val="22"/>
          <w:szCs w:val="22"/>
          <w:lang w:val="es-ES_tradnl"/>
        </w:rPr>
      </w:pPr>
    </w:p>
    <w:p w14:paraId="5E1A6B54" w14:textId="45061B8C"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89" w:name="_Toc225173838"/>
      <w:r w:rsidRPr="0023764E">
        <w:rPr>
          <w:rFonts w:eastAsia="Times New Roman"/>
          <w:b/>
          <w:bCs/>
          <w:color w:val="000000"/>
          <w:sz w:val="22"/>
          <w:szCs w:val="22"/>
          <w:lang w:val="es-ES_tradnl" w:eastAsia="es-ES"/>
        </w:rPr>
        <w:t>Objetivos alcanzados</w:t>
      </w:r>
      <w:bookmarkEnd w:id="289"/>
    </w:p>
    <w:p w14:paraId="369453ED" w14:textId="77777777" w:rsidR="0023764E" w:rsidRPr="0023764E" w:rsidRDefault="0023764E" w:rsidP="00013CF6">
      <w:pPr>
        <w:suppressAutoHyphens/>
        <w:spacing w:after="200"/>
        <w:rPr>
          <w:rFonts w:eastAsia="Times New Roman"/>
          <w:b/>
          <w:bCs/>
          <w:color w:val="000000"/>
          <w:sz w:val="22"/>
          <w:szCs w:val="22"/>
          <w:lang w:val="es-ES_tradnl"/>
        </w:rPr>
      </w:pPr>
      <w:r w:rsidRPr="0023764E">
        <w:rPr>
          <w:rFonts w:eastAsia="Times New Roman"/>
          <w:b/>
          <w:bCs/>
          <w:color w:val="000000"/>
          <w:sz w:val="22"/>
          <w:szCs w:val="22"/>
          <w:lang w:val="es-ES_tradnl"/>
        </w:rPr>
        <w:t xml:space="preserve">   </w:t>
      </w:r>
    </w:p>
    <w:p w14:paraId="73647FD7" w14:textId="77777777" w:rsidR="0023764E" w:rsidRPr="0023764E" w:rsidRDefault="0023764E" w:rsidP="00013CF6">
      <w:pPr>
        <w:suppressAutoHyphens/>
        <w:spacing w:after="200"/>
        <w:rPr>
          <w:rFonts w:eastAsia="Calibri"/>
          <w:lang w:eastAsia="es-ES_tradnl"/>
        </w:rPr>
      </w:pPr>
      <w:r w:rsidRPr="0023764E">
        <w:rPr>
          <w:rFonts w:eastAsia="Calibri"/>
          <w:lang w:eastAsia="es-ES_tradnl"/>
        </w:rPr>
        <w:t>En relación con las líneas de actuación propuestas en el Plan de Actuación de 2025 de la Fundación, el Servicio de Secuenciación y Bioinformática ha alcanzado los siguientes objetivos:</w:t>
      </w:r>
    </w:p>
    <w:p w14:paraId="718945A7" w14:textId="77777777" w:rsidR="0023764E" w:rsidRPr="0023764E" w:rsidRDefault="0023764E" w:rsidP="00013CF6">
      <w:pPr>
        <w:suppressAutoHyphens/>
        <w:spacing w:after="200"/>
        <w:rPr>
          <w:rFonts w:eastAsia="Calibri"/>
          <w:b/>
          <w:bCs/>
        </w:rPr>
      </w:pPr>
      <w:r w:rsidRPr="0023764E">
        <w:rPr>
          <w:rFonts w:eastAsia="Calibri"/>
          <w:b/>
          <w:bCs/>
        </w:rPr>
        <w:t xml:space="preserve">Línea 1. Adaptando y optimizando protocolos de RNA para PacBIO. </w:t>
      </w:r>
    </w:p>
    <w:p w14:paraId="3A41FCE6" w14:textId="77777777" w:rsidR="0023764E" w:rsidRPr="00150ABE" w:rsidRDefault="0023764E" w:rsidP="00013CF6">
      <w:pPr>
        <w:numPr>
          <w:ilvl w:val="0"/>
          <w:numId w:val="55"/>
        </w:numPr>
        <w:suppressAutoHyphens/>
        <w:spacing w:after="200"/>
        <w:contextualSpacing/>
        <w:rPr>
          <w:rFonts w:eastAsia="Calibri"/>
          <w:bCs/>
        </w:rPr>
      </w:pPr>
      <w:r w:rsidRPr="0023764E">
        <w:rPr>
          <w:rFonts w:eastAsia="Calibri"/>
        </w:rPr>
        <w:t>Se han adaptado los protocolos de librerías de RNA para PacBio y se encuentra operativo el protocolo para RNAseq de SeQuel II. Sin embargo, debido a la adquisición del nuevo secuenciador VEGA ya a finales de diciembre del 2025 no ha sido posible poner en práctica los protocolos de concatenación de librerías RNAseq que aumentan la cobertura total y que no se podían aplicar en el anterior secuenciador.</w:t>
      </w:r>
    </w:p>
    <w:p w14:paraId="4414910B" w14:textId="77777777" w:rsidR="00150ABE" w:rsidRPr="0023764E" w:rsidRDefault="00150ABE" w:rsidP="00150ABE">
      <w:pPr>
        <w:suppressAutoHyphens/>
        <w:spacing w:after="200"/>
        <w:ind w:left="720"/>
        <w:contextualSpacing/>
        <w:rPr>
          <w:rFonts w:eastAsia="Calibri"/>
          <w:bCs/>
        </w:rPr>
      </w:pPr>
    </w:p>
    <w:p w14:paraId="108FC652" w14:textId="77777777" w:rsidR="0023764E" w:rsidRPr="0023764E" w:rsidRDefault="0023764E" w:rsidP="00013CF6">
      <w:pPr>
        <w:suppressAutoHyphens/>
        <w:spacing w:after="200"/>
        <w:rPr>
          <w:rFonts w:eastAsia="Calibri"/>
          <w:b/>
          <w:bCs/>
        </w:rPr>
      </w:pPr>
      <w:r w:rsidRPr="0023764E">
        <w:rPr>
          <w:rFonts w:eastAsia="Calibri"/>
          <w:b/>
          <w:bCs/>
        </w:rPr>
        <w:t xml:space="preserve">Línea 2. Fortaleciendo un canal de promoción del servicio basado en comunicaciones técnicas científicas (con el apoyo de la Unidad de Plataformas y Servicios y la unidad de Comunicación de FISABIO). </w:t>
      </w:r>
    </w:p>
    <w:p w14:paraId="76B7E531" w14:textId="77777777" w:rsidR="0023764E" w:rsidRPr="00150ABE" w:rsidRDefault="0023764E" w:rsidP="00013CF6">
      <w:pPr>
        <w:numPr>
          <w:ilvl w:val="0"/>
          <w:numId w:val="55"/>
        </w:numPr>
        <w:suppressAutoHyphens/>
        <w:spacing w:after="200"/>
        <w:contextualSpacing/>
        <w:rPr>
          <w:rFonts w:eastAsia="Calibri"/>
          <w:b/>
          <w:bCs/>
        </w:rPr>
      </w:pPr>
      <w:r w:rsidRPr="0023764E">
        <w:rPr>
          <w:rFonts w:eastAsia="Calibri"/>
        </w:rPr>
        <w:t xml:space="preserve">Pendiente para 2026. </w:t>
      </w:r>
    </w:p>
    <w:p w14:paraId="39E061E3" w14:textId="77777777" w:rsidR="00150ABE" w:rsidRPr="0023764E" w:rsidRDefault="00150ABE" w:rsidP="00150ABE">
      <w:pPr>
        <w:suppressAutoHyphens/>
        <w:spacing w:after="200"/>
        <w:ind w:left="720"/>
        <w:contextualSpacing/>
        <w:rPr>
          <w:rFonts w:eastAsia="Calibri"/>
          <w:b/>
          <w:bCs/>
        </w:rPr>
      </w:pPr>
    </w:p>
    <w:p w14:paraId="07E08BDB" w14:textId="77777777" w:rsidR="0023764E" w:rsidRPr="0023764E" w:rsidRDefault="0023764E" w:rsidP="00013CF6">
      <w:pPr>
        <w:suppressAutoHyphens/>
        <w:spacing w:after="200"/>
        <w:rPr>
          <w:rFonts w:eastAsia="Calibri"/>
          <w:b/>
          <w:bCs/>
        </w:rPr>
      </w:pPr>
      <w:r w:rsidRPr="0023764E">
        <w:rPr>
          <w:rFonts w:eastAsia="Calibri"/>
          <w:b/>
          <w:bCs/>
        </w:rPr>
        <w:t xml:space="preserve">Línea 3. Implementando un panel de control interno para la visualización en tiempo real de producción de datos de secuenciación. </w:t>
      </w:r>
    </w:p>
    <w:p w14:paraId="4C61F832" w14:textId="77777777" w:rsidR="0023764E" w:rsidRPr="00013CF6" w:rsidRDefault="0023764E" w:rsidP="00013CF6">
      <w:pPr>
        <w:numPr>
          <w:ilvl w:val="0"/>
          <w:numId w:val="55"/>
        </w:numPr>
        <w:suppressAutoHyphens/>
        <w:spacing w:after="200"/>
        <w:contextualSpacing/>
        <w:rPr>
          <w:rFonts w:eastAsia="Calibri"/>
          <w:bCs/>
        </w:rPr>
      </w:pPr>
      <w:r w:rsidRPr="0023764E">
        <w:rPr>
          <w:rFonts w:eastAsia="Calibri"/>
        </w:rPr>
        <w:t>Puesta en marcha de una plataforma web vinculada a una base de datos interna que automatiza la visualización de indicadores clave (KPIs) de secuenciación. La herramienta permite la supervisión inmediata de los estándares de calidad y la realización de estudios comparativos históricos para garantizar la excelencia técnica en cada proceso.</w:t>
      </w:r>
    </w:p>
    <w:p w14:paraId="41B426CD" w14:textId="77777777" w:rsidR="00013CF6" w:rsidRPr="0023764E" w:rsidRDefault="00013CF6" w:rsidP="00013CF6">
      <w:pPr>
        <w:suppressAutoHyphens/>
        <w:spacing w:after="200"/>
        <w:ind w:left="720"/>
        <w:contextualSpacing/>
        <w:rPr>
          <w:rFonts w:eastAsia="Calibri"/>
          <w:bCs/>
        </w:rPr>
      </w:pPr>
    </w:p>
    <w:p w14:paraId="192ED0B8" w14:textId="77777777" w:rsidR="003F1483" w:rsidRDefault="0023764E" w:rsidP="0023764E">
      <w:pPr>
        <w:suppressAutoHyphens/>
        <w:spacing w:after="200"/>
        <w:jc w:val="center"/>
        <w:rPr>
          <w:rFonts w:eastAsia="Calibri"/>
          <w:b/>
          <w:bCs/>
          <w:sz w:val="18"/>
          <w:szCs w:val="18"/>
        </w:rPr>
      </w:pPr>
      <w:r w:rsidRPr="0023764E">
        <w:rPr>
          <w:rFonts w:ascii="Calibri" w:eastAsia="Calibri" w:hAnsi="Calibri" w:cs="Times New Roman"/>
          <w:noProof/>
          <w:sz w:val="22"/>
          <w:szCs w:val="22"/>
          <w:lang w:eastAsia="es-ES"/>
        </w:rPr>
        <w:lastRenderedPageBreak/>
        <w:drawing>
          <wp:inline distT="0" distB="0" distL="0" distR="0" wp14:anchorId="10ED68E4" wp14:editId="7EDDB6DC">
            <wp:extent cx="5400675" cy="2781300"/>
            <wp:effectExtent l="0" t="0" r="0" b="0"/>
            <wp:docPr id="769457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57119" name="Picture 769457119"/>
                    <pic:cNvPicPr/>
                  </pic:nvPicPr>
                  <pic:blipFill>
                    <a:blip r:embed="rId38">
                      <a:extLst>
                        <a:ext uri="{28A0092B-C50C-407E-A947-70E740481C1C}">
                          <a14:useLocalDpi xmlns:a14="http://schemas.microsoft.com/office/drawing/2010/main"/>
                        </a:ext>
                      </a:extLst>
                    </a:blip>
                    <a:stretch>
                      <a:fillRect/>
                    </a:stretch>
                  </pic:blipFill>
                  <pic:spPr>
                    <a:xfrm>
                      <a:off x="0" y="0"/>
                      <a:ext cx="5400675" cy="2781300"/>
                    </a:xfrm>
                    <a:prstGeom prst="rect">
                      <a:avLst/>
                    </a:prstGeom>
                  </pic:spPr>
                </pic:pic>
              </a:graphicData>
            </a:graphic>
          </wp:inline>
        </w:drawing>
      </w:r>
    </w:p>
    <w:p w14:paraId="657B735F" w14:textId="7C16FE83" w:rsidR="0023764E" w:rsidRPr="0023764E" w:rsidRDefault="0023764E" w:rsidP="003F1483">
      <w:pPr>
        <w:suppressAutoHyphens/>
        <w:spacing w:after="200"/>
        <w:jc w:val="left"/>
        <w:rPr>
          <w:rFonts w:eastAsia="Calibri"/>
          <w:b/>
          <w:bCs/>
          <w:i/>
          <w:iCs/>
          <w:sz w:val="18"/>
          <w:szCs w:val="18"/>
        </w:rPr>
      </w:pPr>
      <w:r w:rsidRPr="0023764E">
        <w:rPr>
          <w:rFonts w:eastAsia="Calibri"/>
          <w:b/>
          <w:bCs/>
          <w:sz w:val="18"/>
          <w:szCs w:val="18"/>
        </w:rPr>
        <w:t>Imagen 5.</w:t>
      </w:r>
      <w:r w:rsidR="00013CF6" w:rsidRPr="00013CF6">
        <w:rPr>
          <w:rFonts w:eastAsia="Calibri"/>
          <w:b/>
          <w:bCs/>
          <w:sz w:val="18"/>
          <w:szCs w:val="18"/>
        </w:rPr>
        <w:t>6</w:t>
      </w:r>
      <w:r w:rsidRPr="0023764E">
        <w:rPr>
          <w:rFonts w:eastAsia="Calibri"/>
          <w:b/>
          <w:bCs/>
          <w:sz w:val="18"/>
          <w:szCs w:val="18"/>
        </w:rPr>
        <w:t>. Vista de la plataforma web que permite acceder a la base de datos interna de datos de indicadores clave (KPIs) de secuenciación.</w:t>
      </w:r>
    </w:p>
    <w:p w14:paraId="4C060237" w14:textId="77777777" w:rsidR="0023764E" w:rsidRPr="0023764E" w:rsidRDefault="0023764E" w:rsidP="00013CF6">
      <w:pPr>
        <w:suppressAutoHyphens/>
        <w:spacing w:after="200"/>
        <w:rPr>
          <w:rFonts w:eastAsia="Calibri"/>
          <w:b/>
          <w:bCs/>
        </w:rPr>
      </w:pPr>
      <w:r w:rsidRPr="0023764E">
        <w:rPr>
          <w:rFonts w:eastAsia="Calibri"/>
          <w:b/>
          <w:bCs/>
        </w:rPr>
        <w:t xml:space="preserve">Línea 4. Ampliando el volumen de servicios anuales mediante la concurrencia a licitaciones de servicios de secuenciación y/o bioinformática. </w:t>
      </w:r>
    </w:p>
    <w:p w14:paraId="1D8FD7BE" w14:textId="77777777" w:rsidR="0023764E" w:rsidRPr="0023764E" w:rsidRDefault="0023764E" w:rsidP="00013CF6">
      <w:pPr>
        <w:numPr>
          <w:ilvl w:val="0"/>
          <w:numId w:val="55"/>
        </w:numPr>
        <w:suppressAutoHyphens/>
        <w:spacing w:after="200"/>
        <w:contextualSpacing/>
        <w:rPr>
          <w:rFonts w:eastAsia="Calibri"/>
        </w:rPr>
      </w:pPr>
      <w:r w:rsidRPr="0023764E">
        <w:rPr>
          <w:rFonts w:eastAsia="Calibri"/>
        </w:rPr>
        <w:t xml:space="preserve">El servicio ha participado activamente en diversas licitaciones de secuenciación y bioinformática (ver detalle en tabla adjunta). Tras analizar los resultados, se identificó una asimetría competitiva derivada de las extraordinariamente ventajosas condiciones comerciales de los proveedores de fungibles de secuenciación hacía las grandes empresas de secuenciación europeas. Como medida correctora, se han establecido negociaciones estratégicas con Illumina, Inc logrando el compromiso de aplicar descuentos preferenciales (sin definir) en proyectos de gran escala nacionales. Este acuerdo permitirá al servicio concurrir en mejores condiciones a futuras licitaciones nacionales. </w:t>
      </w:r>
    </w:p>
    <w:p w14:paraId="32544CBF" w14:textId="77777777" w:rsidR="0023764E" w:rsidRPr="0023764E" w:rsidRDefault="0023764E" w:rsidP="00013CF6">
      <w:pPr>
        <w:suppressAutoHyphens/>
        <w:spacing w:after="200"/>
        <w:rPr>
          <w:rFonts w:eastAsia="Calibri"/>
          <w:bCs/>
        </w:rPr>
      </w:pPr>
      <w:r w:rsidRPr="0023764E">
        <w:rPr>
          <w:rFonts w:ascii="Calibri" w:eastAsia="Calibri" w:hAnsi="Calibri" w:cs="Times New Roman"/>
          <w:noProof/>
          <w:sz w:val="22"/>
          <w:szCs w:val="22"/>
          <w:lang w:eastAsia="es-ES"/>
        </w:rPr>
        <w:lastRenderedPageBreak/>
        <w:drawing>
          <wp:inline distT="0" distB="0" distL="0" distR="0" wp14:anchorId="1ABD136E" wp14:editId="629F2007">
            <wp:extent cx="5400040" cy="617585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40" cy="6175854"/>
                    </a:xfrm>
                    <a:prstGeom prst="rect">
                      <a:avLst/>
                    </a:prstGeom>
                    <a:noFill/>
                    <a:ln>
                      <a:noFill/>
                    </a:ln>
                  </pic:spPr>
                </pic:pic>
              </a:graphicData>
            </a:graphic>
          </wp:inline>
        </w:drawing>
      </w:r>
    </w:p>
    <w:p w14:paraId="6711021E" w14:textId="5D3021FF" w:rsidR="0023764E" w:rsidRPr="0023764E" w:rsidRDefault="0023764E" w:rsidP="003F1483">
      <w:pPr>
        <w:suppressAutoHyphens/>
        <w:spacing w:after="200"/>
        <w:jc w:val="left"/>
        <w:rPr>
          <w:rFonts w:eastAsia="Calibri"/>
          <w:b/>
          <w:iCs/>
          <w:sz w:val="18"/>
          <w:szCs w:val="18"/>
        </w:rPr>
      </w:pPr>
      <w:r w:rsidRPr="0023764E">
        <w:rPr>
          <w:rFonts w:eastAsia="Calibri"/>
          <w:b/>
          <w:iCs/>
          <w:sz w:val="18"/>
          <w:szCs w:val="18"/>
        </w:rPr>
        <w:t>Imagen 5.</w:t>
      </w:r>
      <w:r w:rsidR="00013CF6" w:rsidRPr="00013CF6">
        <w:rPr>
          <w:rFonts w:eastAsia="Calibri"/>
          <w:b/>
          <w:iCs/>
          <w:sz w:val="18"/>
          <w:szCs w:val="18"/>
        </w:rPr>
        <w:t>7</w:t>
      </w:r>
      <w:r w:rsidRPr="0023764E">
        <w:rPr>
          <w:rFonts w:eastAsia="Calibri"/>
          <w:b/>
          <w:iCs/>
          <w:sz w:val="18"/>
          <w:szCs w:val="18"/>
        </w:rPr>
        <w:t>.</w:t>
      </w:r>
      <w:r w:rsidR="00013CF6" w:rsidRPr="00013CF6">
        <w:rPr>
          <w:rFonts w:eastAsia="Calibri"/>
          <w:b/>
          <w:iCs/>
          <w:sz w:val="18"/>
          <w:szCs w:val="18"/>
        </w:rPr>
        <w:t xml:space="preserve"> </w:t>
      </w:r>
      <w:r w:rsidRPr="0023764E">
        <w:rPr>
          <w:rFonts w:eastAsia="Calibri"/>
          <w:b/>
          <w:iCs/>
          <w:sz w:val="18"/>
          <w:szCs w:val="18"/>
        </w:rPr>
        <w:t>Listado de licitaciones de servicios de secuenciación y bioinformática a las que se ha presentado el Servicio durante 2025</w:t>
      </w:r>
    </w:p>
    <w:p w14:paraId="128B24B9" w14:textId="77777777" w:rsidR="0023764E" w:rsidRPr="0023764E" w:rsidRDefault="0023764E" w:rsidP="0023764E">
      <w:pPr>
        <w:suppressAutoHyphens/>
        <w:spacing w:after="200"/>
        <w:rPr>
          <w:rFonts w:eastAsia="Calibri"/>
          <w:b/>
          <w:bCs/>
        </w:rPr>
      </w:pPr>
    </w:p>
    <w:p w14:paraId="7F0C8F4A" w14:textId="77777777" w:rsidR="0023764E" w:rsidRPr="0023764E" w:rsidRDefault="0023764E" w:rsidP="00013CF6">
      <w:pPr>
        <w:suppressAutoHyphens/>
        <w:spacing w:after="200"/>
        <w:rPr>
          <w:rFonts w:eastAsia="Calibri"/>
          <w:b/>
          <w:bCs/>
        </w:rPr>
      </w:pPr>
      <w:r w:rsidRPr="0023764E">
        <w:rPr>
          <w:rFonts w:eastAsia="Calibri"/>
          <w:b/>
          <w:bCs/>
        </w:rPr>
        <w:t xml:space="preserve">Línea 5. Participando en proyectos de investigación. </w:t>
      </w:r>
    </w:p>
    <w:p w14:paraId="1FE21208" w14:textId="77777777" w:rsidR="0023764E" w:rsidRPr="0023764E" w:rsidRDefault="0023764E" w:rsidP="00013CF6">
      <w:pPr>
        <w:numPr>
          <w:ilvl w:val="0"/>
          <w:numId w:val="55"/>
        </w:numPr>
        <w:suppressAutoHyphens/>
        <w:spacing w:after="200"/>
        <w:contextualSpacing/>
        <w:rPr>
          <w:rFonts w:eastAsia="Calibri"/>
        </w:rPr>
      </w:pPr>
      <w:r w:rsidRPr="0023764E">
        <w:rPr>
          <w:rFonts w:eastAsia="Calibri"/>
          <w:b/>
          <w:bCs/>
        </w:rPr>
        <w:t>PINT-24-26:</w:t>
      </w:r>
      <w:r w:rsidRPr="0023764E">
        <w:rPr>
          <w:rFonts w:eastAsia="Calibri"/>
        </w:rPr>
        <w:t xml:space="preserve"> Proyecto 2G_PROVEIL (Next Generation Nanofiber-based Sensing PROVEIL PPE Masks), financiado por la European Commission - DG Research bajo la convocatoria EU4H-2024-PJ-01-2 (HERA) con un importe de 555.260,66 €, desarrolla mascarillas con nanofibras virucidas. </w:t>
      </w:r>
      <w:r w:rsidRPr="0023764E">
        <w:rPr>
          <w:rFonts w:eastAsia="Calibri"/>
        </w:rPr>
        <w:lastRenderedPageBreak/>
        <w:t>El objetivo es innovar en equipos de protección respiratoria para mejorar la respuesta estratégica ante futuras pandemias.</w:t>
      </w:r>
    </w:p>
    <w:p w14:paraId="3EDA7208" w14:textId="77777777" w:rsidR="0023764E" w:rsidRPr="0023764E" w:rsidRDefault="0023764E" w:rsidP="00013CF6">
      <w:pPr>
        <w:suppressAutoHyphens/>
        <w:spacing w:after="200"/>
        <w:ind w:left="720"/>
        <w:contextualSpacing/>
        <w:rPr>
          <w:rFonts w:eastAsia="Calibri"/>
          <w:b/>
          <w:bCs/>
        </w:rPr>
      </w:pPr>
    </w:p>
    <w:p w14:paraId="5D556E6D" w14:textId="77777777" w:rsidR="0023764E" w:rsidRPr="0023764E" w:rsidRDefault="0023764E" w:rsidP="00013CF6">
      <w:pPr>
        <w:numPr>
          <w:ilvl w:val="0"/>
          <w:numId w:val="55"/>
        </w:numPr>
        <w:suppressAutoHyphens/>
        <w:spacing w:after="200"/>
        <w:contextualSpacing/>
        <w:rPr>
          <w:rFonts w:eastAsia="Calibri"/>
        </w:rPr>
      </w:pPr>
      <w:r w:rsidRPr="0023764E">
        <w:rPr>
          <w:rFonts w:eastAsia="Calibri"/>
          <w:b/>
          <w:bCs/>
        </w:rPr>
        <w:t xml:space="preserve">UGP-24-041: </w:t>
      </w:r>
      <w:r w:rsidRPr="0023764E">
        <w:rPr>
          <w:rFonts w:eastAsia="Calibri"/>
        </w:rPr>
        <w:t>proyecto EPI-BRIDGE (Vigilancia Epidemiológica de Viromas Pediátricos: Interconectando Guarderías y Unidades de Atención Primaria), financiado por el Instituto de Salud Carlos III en la convocatoria 2024 Proyectos de I+D+i en Salud con un importe de 157.627,34 €, tiene como objetivo caracterizar el viroma completo en población pediátrica durante un curso escolar (2025-2027). Esta iniciativa nacional busca mejorar la vigilancia epidemiológica y la transferencia de conocimiento en el ámbito de las enfermedades infecciosas emergentes.</w:t>
      </w:r>
    </w:p>
    <w:p w14:paraId="317A3D6A" w14:textId="77777777" w:rsidR="0023764E" w:rsidRPr="0023764E" w:rsidRDefault="0023764E" w:rsidP="0023764E">
      <w:pPr>
        <w:suppressAutoHyphens/>
        <w:spacing w:after="200"/>
        <w:rPr>
          <w:rFonts w:eastAsia="Calibri"/>
          <w:b/>
          <w:bCs/>
        </w:rPr>
      </w:pPr>
    </w:p>
    <w:p w14:paraId="3992E1FA" w14:textId="77777777" w:rsidR="0023764E" w:rsidRPr="0023764E" w:rsidRDefault="0023764E" w:rsidP="00013CF6">
      <w:pPr>
        <w:suppressAutoHyphens/>
        <w:spacing w:after="200"/>
        <w:rPr>
          <w:rFonts w:eastAsia="Calibri"/>
          <w:b/>
          <w:bCs/>
        </w:rPr>
      </w:pPr>
      <w:r w:rsidRPr="0023764E">
        <w:rPr>
          <w:rFonts w:eastAsia="Calibri"/>
          <w:b/>
          <w:bCs/>
        </w:rPr>
        <w:t xml:space="preserve">Línea 6. Rentabilizando los datos obtenidos del proyecto de identificación de víctimas de la Guerra Civil y del franquismo a través de publicaciones y participaciones en congresos especializados, además de en la realización de una tesis doctoral. </w:t>
      </w:r>
    </w:p>
    <w:p w14:paraId="52F3FED3" w14:textId="77777777" w:rsidR="0023764E" w:rsidRPr="0023764E" w:rsidRDefault="0023764E" w:rsidP="00013CF6">
      <w:pPr>
        <w:numPr>
          <w:ilvl w:val="0"/>
          <w:numId w:val="55"/>
        </w:numPr>
        <w:suppressAutoHyphens/>
        <w:spacing w:after="200"/>
        <w:contextualSpacing/>
        <w:rPr>
          <w:rFonts w:eastAsia="Calibri"/>
        </w:rPr>
      </w:pPr>
      <w:r w:rsidRPr="0023764E">
        <w:rPr>
          <w:rFonts w:eastAsia="Calibri"/>
        </w:rPr>
        <w:t>Asistencia a Congresos:</w:t>
      </w:r>
    </w:p>
    <w:p w14:paraId="7583B7AC" w14:textId="77777777" w:rsidR="0023764E" w:rsidRPr="0023764E" w:rsidRDefault="0023764E" w:rsidP="00013CF6">
      <w:pPr>
        <w:numPr>
          <w:ilvl w:val="0"/>
          <w:numId w:val="94"/>
        </w:numPr>
        <w:suppressAutoHyphens/>
        <w:spacing w:after="200"/>
        <w:contextualSpacing/>
        <w:rPr>
          <w:rFonts w:eastAsia="Calibri"/>
          <w:bCs/>
        </w:rPr>
      </w:pPr>
      <w:r w:rsidRPr="0023764E">
        <w:rPr>
          <w:rFonts w:eastAsia="Calibri"/>
          <w:bCs/>
        </w:rPr>
        <w:t>XXX Jornadas GHEP-ISFG en Barcelona 18 -19 de septiembre de 2025</w:t>
      </w:r>
    </w:p>
    <w:p w14:paraId="592A2536" w14:textId="77777777" w:rsidR="0023764E" w:rsidRPr="0023764E" w:rsidRDefault="0023764E" w:rsidP="00013CF6">
      <w:pPr>
        <w:numPr>
          <w:ilvl w:val="0"/>
          <w:numId w:val="94"/>
        </w:numPr>
        <w:suppressAutoHyphens/>
        <w:spacing w:after="200"/>
        <w:contextualSpacing/>
        <w:rPr>
          <w:rFonts w:eastAsia="Calibri"/>
          <w:bCs/>
        </w:rPr>
      </w:pPr>
      <w:r w:rsidRPr="0023764E">
        <w:rPr>
          <w:rFonts w:eastAsia="Calibri"/>
          <w:bCs/>
          <w:lang w:val="en-GB"/>
        </w:rPr>
        <w:t xml:space="preserve">13th International Congress on Haploid Markers 21-24 mayo 2025. </w:t>
      </w:r>
      <w:r w:rsidRPr="0023764E">
        <w:rPr>
          <w:rFonts w:eastAsia="Calibri"/>
          <w:bCs/>
        </w:rPr>
        <w:t>Belgrado Serbia.</w:t>
      </w:r>
    </w:p>
    <w:p w14:paraId="40E27FD4" w14:textId="77777777" w:rsidR="0023764E" w:rsidRPr="0023764E" w:rsidRDefault="0023764E" w:rsidP="00013CF6">
      <w:pPr>
        <w:numPr>
          <w:ilvl w:val="0"/>
          <w:numId w:val="55"/>
        </w:numPr>
        <w:suppressAutoHyphens/>
        <w:spacing w:after="200"/>
        <w:contextualSpacing/>
        <w:rPr>
          <w:rFonts w:eastAsia="Calibri"/>
          <w:bCs/>
        </w:rPr>
      </w:pPr>
      <w:r w:rsidRPr="0023764E">
        <w:rPr>
          <w:rFonts w:eastAsia="Calibri"/>
          <w:bCs/>
        </w:rPr>
        <w:t>Trabajos en formato póster presentados:</w:t>
      </w:r>
    </w:p>
    <w:p w14:paraId="4C4EC17B" w14:textId="77777777" w:rsidR="0023764E" w:rsidRPr="0023764E" w:rsidRDefault="0023764E" w:rsidP="00013CF6">
      <w:pPr>
        <w:numPr>
          <w:ilvl w:val="0"/>
          <w:numId w:val="93"/>
        </w:numPr>
        <w:suppressAutoHyphens/>
        <w:spacing w:after="200"/>
        <w:contextualSpacing/>
        <w:rPr>
          <w:rFonts w:eastAsia="Calibri"/>
          <w:bCs/>
        </w:rPr>
      </w:pPr>
      <w:r w:rsidRPr="0023764E">
        <w:rPr>
          <w:rFonts w:eastAsia="Calibri"/>
          <w:bCs/>
          <w:i/>
          <w:lang w:val="en-GB"/>
        </w:rPr>
        <w:t>Description and characterization of 379 Y haplotypes in a Spanish civil war identification project</w:t>
      </w:r>
      <w:r w:rsidRPr="0023764E">
        <w:rPr>
          <w:rFonts w:eastAsia="Calibri"/>
          <w:bCs/>
          <w:lang w:val="en-GB"/>
        </w:rPr>
        <w:t xml:space="preserve">. </w:t>
      </w:r>
      <w:r w:rsidRPr="0023764E">
        <w:rPr>
          <w:rFonts w:eastAsia="Calibri"/>
          <w:bCs/>
        </w:rPr>
        <w:t>Alan Codoñer-Alejos, Mariana Reyes-Prieto, Sandra Carbó-Ramírez, Vicente Soriano-Chirona, Jorge Ruiz-Ramírez, Anabel Gil-Tebar, Cristina Bernat-Quesada, Fernando González-Candelas, Llúcia Martínez-Priego</w:t>
      </w:r>
    </w:p>
    <w:p w14:paraId="046160E2" w14:textId="77777777" w:rsidR="0023764E" w:rsidRPr="0023764E" w:rsidRDefault="0023764E" w:rsidP="00013CF6">
      <w:pPr>
        <w:numPr>
          <w:ilvl w:val="0"/>
          <w:numId w:val="93"/>
        </w:numPr>
        <w:suppressAutoHyphens/>
        <w:spacing w:after="200"/>
        <w:contextualSpacing/>
        <w:rPr>
          <w:rFonts w:eastAsia="Calibri"/>
          <w:bCs/>
        </w:rPr>
      </w:pPr>
      <w:r w:rsidRPr="0023764E">
        <w:rPr>
          <w:rFonts w:eastAsia="Calibri"/>
          <w:bCs/>
          <w:i/>
          <w:lang w:val="en-GB"/>
        </w:rPr>
        <w:t>Y-STR analysis of the Comunitat Valenciana population using the Forenseq DNA Signature Prep Kit and Next-Generation Sequencing</w:t>
      </w:r>
      <w:r w:rsidRPr="0023764E">
        <w:rPr>
          <w:rFonts w:eastAsia="Calibri"/>
          <w:bCs/>
          <w:lang w:val="en-GB"/>
        </w:rPr>
        <w:t xml:space="preserve">. </w:t>
      </w:r>
      <w:r w:rsidRPr="0023764E">
        <w:rPr>
          <w:rFonts w:eastAsia="Calibri"/>
          <w:bCs/>
        </w:rPr>
        <w:t>Sandra Carbó-Ramírez, Jorge Ruiz-Ramírez, Alan Codoñer-Alejos, Cristina Bernat-Quesada, Anabel Gil-Tebar, Vicente Soriano-Chirona, Fernando González-Candelas, Llúcia Martínez-Priego</w:t>
      </w:r>
    </w:p>
    <w:p w14:paraId="26CE5F5F" w14:textId="77777777" w:rsidR="0023764E" w:rsidRPr="0023764E" w:rsidRDefault="0023764E" w:rsidP="00013CF6">
      <w:pPr>
        <w:numPr>
          <w:ilvl w:val="0"/>
          <w:numId w:val="93"/>
        </w:numPr>
        <w:suppressAutoHyphens/>
        <w:spacing w:after="200"/>
        <w:contextualSpacing/>
        <w:rPr>
          <w:rFonts w:eastAsia="Calibri"/>
          <w:bCs/>
        </w:rPr>
      </w:pPr>
      <w:r w:rsidRPr="0023764E">
        <w:rPr>
          <w:rFonts w:eastAsia="Calibri"/>
          <w:i/>
          <w:iCs/>
          <w:lang w:val="en-GB"/>
        </w:rPr>
        <w:t>Sequence-based population data for the 7 ForenSeq™ Signature Prep Kit X-STR loci in the Comunitat Valenciana Spanish population</w:t>
      </w:r>
      <w:r w:rsidRPr="0023764E">
        <w:rPr>
          <w:rFonts w:eastAsia="Calibri"/>
          <w:lang w:val="en-GB"/>
        </w:rPr>
        <w:t xml:space="preserve">. </w:t>
      </w:r>
      <w:r w:rsidRPr="0023764E">
        <w:rPr>
          <w:rFonts w:eastAsia="Calibri"/>
        </w:rPr>
        <w:t>Jorge Ruiz-Ramírez, Sandra Carbó-Ramírez, Alan Codoñer-Alejos, Cristina Bernat-Quesada, Anabel Gil, Vicente Soriano-Chirona, Fernando González-Candelas, Llúcia Martínez-Priego</w:t>
      </w:r>
    </w:p>
    <w:p w14:paraId="562D8BDD" w14:textId="77777777" w:rsidR="0023764E" w:rsidRPr="0023764E" w:rsidRDefault="0023764E" w:rsidP="00013CF6">
      <w:pPr>
        <w:numPr>
          <w:ilvl w:val="0"/>
          <w:numId w:val="55"/>
        </w:numPr>
        <w:suppressAutoHyphens/>
        <w:spacing w:after="200"/>
        <w:contextualSpacing/>
        <w:rPr>
          <w:rFonts w:eastAsia="Calibri"/>
        </w:rPr>
      </w:pPr>
      <w:r w:rsidRPr="0023764E">
        <w:rPr>
          <w:rFonts w:eastAsia="Calibri"/>
        </w:rPr>
        <w:t>Formaciones regladas:</w:t>
      </w:r>
    </w:p>
    <w:p w14:paraId="2C5B7AA6" w14:textId="77777777" w:rsidR="0023764E" w:rsidRPr="0023764E" w:rsidRDefault="0023764E" w:rsidP="00013CF6">
      <w:pPr>
        <w:numPr>
          <w:ilvl w:val="0"/>
          <w:numId w:val="93"/>
        </w:numPr>
        <w:suppressAutoHyphens/>
        <w:spacing w:after="200"/>
        <w:contextualSpacing/>
        <w:rPr>
          <w:rFonts w:eastAsia="Calibri"/>
          <w:bCs/>
          <w:i/>
        </w:rPr>
      </w:pPr>
      <w:r w:rsidRPr="0023764E">
        <w:rPr>
          <w:rFonts w:eastAsia="Calibri"/>
          <w:bCs/>
          <w:i/>
        </w:rPr>
        <w:t>GHEP-ISFG (Grupo de Habla Española y Portuguesa de la International Society for Forensic Genetics (Sociedad Internacional de Genética Forense) Simposios:</w:t>
      </w:r>
    </w:p>
    <w:p w14:paraId="4C7CF238" w14:textId="77777777" w:rsidR="0023764E" w:rsidRPr="0023764E" w:rsidRDefault="0023764E" w:rsidP="00013CF6">
      <w:pPr>
        <w:numPr>
          <w:ilvl w:val="0"/>
          <w:numId w:val="95"/>
        </w:numPr>
        <w:suppressAutoHyphens/>
        <w:spacing w:after="200"/>
        <w:contextualSpacing/>
        <w:rPr>
          <w:rFonts w:eastAsia="Calibri"/>
          <w:bCs/>
        </w:rPr>
      </w:pPr>
      <w:r w:rsidRPr="0023764E">
        <w:rPr>
          <w:rFonts w:eastAsia="Calibri"/>
          <w:bCs/>
          <w:u w:val="single"/>
        </w:rPr>
        <w:t>Retos y estrategias sobre la presentación de la prueba genética ante los Tribunales</w:t>
      </w:r>
      <w:r w:rsidRPr="0023764E">
        <w:rPr>
          <w:rFonts w:eastAsia="Calibri"/>
          <w:bCs/>
        </w:rPr>
        <w:t>. Manuel Crespillo Márquez, Antonio Alonso Alonso, Ignacio Acón Ortego, Pedro A Barrio Caballero, entre otros.</w:t>
      </w:r>
    </w:p>
    <w:p w14:paraId="706525DB" w14:textId="77777777" w:rsidR="0023764E" w:rsidRPr="0023764E" w:rsidRDefault="0023764E" w:rsidP="00013CF6">
      <w:pPr>
        <w:numPr>
          <w:ilvl w:val="0"/>
          <w:numId w:val="95"/>
        </w:numPr>
        <w:suppressAutoHyphens/>
        <w:spacing w:after="200"/>
        <w:contextualSpacing/>
        <w:rPr>
          <w:rFonts w:eastAsia="Calibri"/>
          <w:bCs/>
        </w:rPr>
      </w:pPr>
      <w:r w:rsidRPr="0023764E">
        <w:rPr>
          <w:rFonts w:eastAsia="Calibri"/>
          <w:bCs/>
          <w:u w:val="single"/>
        </w:rPr>
        <w:t>Marcadores haplotípicos</w:t>
      </w:r>
      <w:r w:rsidRPr="0023764E">
        <w:rPr>
          <w:rFonts w:eastAsia="Calibri"/>
          <w:bCs/>
        </w:rPr>
        <w:t>. Leonor Gusmão y Lourdes Prieto.</w:t>
      </w:r>
    </w:p>
    <w:p w14:paraId="736A48C1" w14:textId="77777777" w:rsidR="0023764E" w:rsidRPr="0023764E" w:rsidRDefault="0023764E" w:rsidP="00013CF6">
      <w:pPr>
        <w:numPr>
          <w:ilvl w:val="0"/>
          <w:numId w:val="55"/>
        </w:numPr>
        <w:suppressAutoHyphens/>
        <w:spacing w:after="200"/>
        <w:contextualSpacing/>
        <w:rPr>
          <w:rFonts w:eastAsia="Calibri"/>
        </w:rPr>
      </w:pPr>
      <w:r w:rsidRPr="0023764E">
        <w:rPr>
          <w:rFonts w:eastAsia="Calibri"/>
        </w:rPr>
        <w:lastRenderedPageBreak/>
        <w:t>Publicaciones:</w:t>
      </w:r>
    </w:p>
    <w:p w14:paraId="4F75FA3D" w14:textId="77777777" w:rsidR="0023764E" w:rsidRPr="0023764E" w:rsidRDefault="0023764E" w:rsidP="00013CF6">
      <w:pPr>
        <w:suppressAutoHyphens/>
        <w:spacing w:after="200"/>
        <w:ind w:left="720"/>
        <w:contextualSpacing/>
        <w:rPr>
          <w:rFonts w:eastAsia="Calibri"/>
          <w:bCs/>
        </w:rPr>
      </w:pPr>
    </w:p>
    <w:p w14:paraId="7C0DE62D" w14:textId="77777777" w:rsidR="0023764E" w:rsidRPr="0023764E" w:rsidRDefault="0023764E" w:rsidP="00013CF6">
      <w:pPr>
        <w:numPr>
          <w:ilvl w:val="0"/>
          <w:numId w:val="96"/>
        </w:numPr>
        <w:suppressAutoHyphens/>
        <w:spacing w:after="200"/>
        <w:contextualSpacing/>
        <w:rPr>
          <w:rFonts w:eastAsia="Calibri"/>
          <w:bCs/>
        </w:rPr>
      </w:pPr>
      <w:r w:rsidRPr="0023764E">
        <w:rPr>
          <w:rFonts w:eastAsia="Calibri"/>
          <w:bCs/>
          <w:i/>
          <w:lang w:val="en-GB"/>
        </w:rPr>
        <w:t>One sample, three genotypes: a flanking region deletion at the D19S433 locus causes genotyping discrepancies between CE and NGS technologies</w:t>
      </w:r>
      <w:r w:rsidRPr="0023764E">
        <w:rPr>
          <w:rFonts w:eastAsia="Calibri"/>
          <w:bCs/>
          <w:lang w:val="en-GB"/>
        </w:rPr>
        <w:t xml:space="preserve">. </w:t>
      </w:r>
      <w:r w:rsidRPr="0023764E">
        <w:rPr>
          <w:rFonts w:eastAsia="Calibri"/>
          <w:bCs/>
        </w:rPr>
        <w:t>Sandra Carbó-Ramírez; Alan Codoñer-Alejos; Mariana Reyes-Prieto; Cristina Bernat; Anabel Gil; Jorge Ruiz-Ramírez; Vicente Soriano-Chirona; Griselda De Marco-Romero; Fernando Gonzalez-Candelas; Llúcia Martínez-Priego. Forensic Science International: Genetics 2025-05</w:t>
      </w:r>
    </w:p>
    <w:p w14:paraId="3C443B64" w14:textId="77777777" w:rsidR="0023764E" w:rsidRPr="0023764E" w:rsidRDefault="0023764E" w:rsidP="00013CF6">
      <w:pPr>
        <w:suppressAutoHyphens/>
        <w:spacing w:after="200"/>
        <w:rPr>
          <w:rFonts w:eastAsia="Calibri"/>
          <w:b/>
          <w:bCs/>
        </w:rPr>
      </w:pPr>
    </w:p>
    <w:p w14:paraId="20A74CAA" w14:textId="77777777" w:rsidR="0023764E" w:rsidRPr="0023764E" w:rsidRDefault="0023764E" w:rsidP="00013CF6">
      <w:pPr>
        <w:suppressAutoHyphens/>
        <w:spacing w:after="200"/>
        <w:rPr>
          <w:rFonts w:eastAsia="Calibri"/>
          <w:b/>
          <w:bCs/>
        </w:rPr>
      </w:pPr>
      <w:r w:rsidRPr="0023764E">
        <w:rPr>
          <w:rFonts w:eastAsia="Calibri"/>
          <w:b/>
          <w:bCs/>
        </w:rPr>
        <w:t xml:space="preserve">Línea 7. Estableciendo colaboraciones con otros servicios de secuenciación de las fundaciones de investigación sanitaria de la Comunitat Valenciana. </w:t>
      </w:r>
    </w:p>
    <w:p w14:paraId="4D34C75C" w14:textId="77777777" w:rsidR="0023764E" w:rsidRDefault="0023764E" w:rsidP="00013CF6">
      <w:pPr>
        <w:numPr>
          <w:ilvl w:val="0"/>
          <w:numId w:val="55"/>
        </w:numPr>
        <w:suppressAutoHyphens/>
        <w:spacing w:after="200"/>
        <w:contextualSpacing/>
        <w:rPr>
          <w:rFonts w:eastAsia="Calibri"/>
        </w:rPr>
      </w:pPr>
      <w:r w:rsidRPr="0023764E">
        <w:rPr>
          <w:rFonts w:eastAsia="Calibri"/>
        </w:rPr>
        <w:t>Aplazada a 2026. Se considera prioritaria la convergencia operativa para maximizar el rendimiento de las infraestructuras de secuenciación de la Comunitat.</w:t>
      </w:r>
    </w:p>
    <w:p w14:paraId="685ACB51" w14:textId="77777777" w:rsidR="00150ABE" w:rsidRPr="0023764E" w:rsidRDefault="00150ABE" w:rsidP="00150ABE">
      <w:pPr>
        <w:suppressAutoHyphens/>
        <w:spacing w:after="200"/>
        <w:ind w:left="720"/>
        <w:contextualSpacing/>
        <w:rPr>
          <w:rFonts w:eastAsia="Calibri"/>
        </w:rPr>
      </w:pPr>
    </w:p>
    <w:p w14:paraId="7CD0F7B3" w14:textId="77777777" w:rsidR="0023764E" w:rsidRPr="0023764E" w:rsidRDefault="0023764E" w:rsidP="00013CF6">
      <w:pPr>
        <w:suppressAutoHyphens/>
        <w:spacing w:after="200"/>
        <w:rPr>
          <w:rFonts w:eastAsia="Calibri"/>
          <w:b/>
          <w:bCs/>
        </w:rPr>
      </w:pPr>
      <w:r w:rsidRPr="0023764E">
        <w:rPr>
          <w:rFonts w:eastAsia="Calibri"/>
          <w:b/>
          <w:bCs/>
        </w:rPr>
        <w:t xml:space="preserve">Línea 8. Explorando vías de adquisición del secuenciador VEGA de PacBio. </w:t>
      </w:r>
    </w:p>
    <w:p w14:paraId="77BB81B7" w14:textId="77777777" w:rsidR="0023764E" w:rsidRPr="00150ABE" w:rsidRDefault="0023764E" w:rsidP="00013CF6">
      <w:pPr>
        <w:numPr>
          <w:ilvl w:val="0"/>
          <w:numId w:val="55"/>
        </w:numPr>
        <w:suppressAutoHyphens/>
        <w:spacing w:after="200"/>
        <w:contextualSpacing/>
        <w:rPr>
          <w:rFonts w:eastAsia="Calibri"/>
          <w:b/>
          <w:bCs/>
        </w:rPr>
      </w:pPr>
      <w:r w:rsidRPr="0023764E">
        <w:rPr>
          <w:rFonts w:eastAsia="Calibri"/>
        </w:rPr>
        <w:t>Secuenciador VEGA adquirido e instalado.</w:t>
      </w:r>
    </w:p>
    <w:p w14:paraId="16683CCA" w14:textId="77777777" w:rsidR="00150ABE" w:rsidRPr="0023764E" w:rsidRDefault="00150ABE" w:rsidP="00150ABE">
      <w:pPr>
        <w:suppressAutoHyphens/>
        <w:spacing w:after="200"/>
        <w:ind w:left="720"/>
        <w:contextualSpacing/>
        <w:rPr>
          <w:rFonts w:eastAsia="Calibri"/>
          <w:b/>
          <w:bCs/>
        </w:rPr>
      </w:pPr>
    </w:p>
    <w:p w14:paraId="6F6C34B3" w14:textId="77777777" w:rsidR="0023764E" w:rsidRPr="0023764E" w:rsidRDefault="0023764E" w:rsidP="00013CF6">
      <w:pPr>
        <w:suppressAutoHyphens/>
        <w:spacing w:after="200"/>
        <w:rPr>
          <w:rFonts w:eastAsia="Calibri"/>
          <w:b/>
          <w:bCs/>
        </w:rPr>
      </w:pPr>
      <w:r w:rsidRPr="0023764E">
        <w:rPr>
          <w:rFonts w:eastAsia="Calibri"/>
          <w:b/>
          <w:bCs/>
        </w:rPr>
        <w:t xml:space="preserve">Línea 10. Difundiendo el servicio con acciones de marketing. </w:t>
      </w:r>
    </w:p>
    <w:p w14:paraId="252EB489" w14:textId="77777777" w:rsidR="0023764E" w:rsidRPr="0023764E" w:rsidRDefault="0023764E" w:rsidP="00013CF6">
      <w:pPr>
        <w:numPr>
          <w:ilvl w:val="0"/>
          <w:numId w:val="97"/>
        </w:numPr>
        <w:suppressAutoHyphens/>
        <w:spacing w:after="200"/>
        <w:contextualSpacing/>
        <w:rPr>
          <w:rFonts w:eastAsia="Calibri"/>
        </w:rPr>
      </w:pPr>
      <w:r w:rsidRPr="0023764E">
        <w:rPr>
          <w:rFonts w:eastAsia="Calibri"/>
          <w:b/>
          <w:bCs/>
        </w:rPr>
        <w:t>Identidad de Marca:</w:t>
      </w:r>
      <w:r w:rsidRPr="0023764E">
        <w:rPr>
          <w:rFonts w:eastAsia="Calibri"/>
        </w:rPr>
        <w:t xml:space="preserve"> Se ha diseñado un nuevo logotipo que alinea visualmente el servicio con la estrategia de marca de la Unidad, asegurando coherencia y profesionalismo en la comunicación.</w:t>
      </w:r>
    </w:p>
    <w:p w14:paraId="0BD0A8D7" w14:textId="77777777" w:rsidR="0023764E" w:rsidRPr="0023764E" w:rsidRDefault="0023764E" w:rsidP="0023764E">
      <w:pPr>
        <w:suppressAutoHyphens/>
        <w:spacing w:after="200"/>
        <w:ind w:left="720"/>
        <w:contextualSpacing/>
        <w:jc w:val="center"/>
        <w:rPr>
          <w:rFonts w:eastAsia="Calibri"/>
          <w:bCs/>
          <w:szCs w:val="22"/>
        </w:rPr>
      </w:pPr>
      <w:r w:rsidRPr="0023764E">
        <w:rPr>
          <w:rFonts w:ascii="Calibri" w:eastAsia="Calibri" w:hAnsi="Calibri" w:cs="Times New Roman"/>
          <w:noProof/>
          <w:sz w:val="22"/>
          <w:szCs w:val="22"/>
          <w:lang w:eastAsia="es-ES"/>
        </w:rPr>
        <w:drawing>
          <wp:inline distT="0" distB="0" distL="0" distR="0" wp14:anchorId="0D9C87CF" wp14:editId="4912CCD1">
            <wp:extent cx="2444261" cy="644184"/>
            <wp:effectExtent l="0" t="0" r="0" b="3810"/>
            <wp:docPr id="560127876" name="Imagen 560127876" descr="D:\Users\21791831K\AppData\Local\Microsoft\Windows\INetCache\Content.Word\Secuenciación masiva y Bioinformática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21791831K\AppData\Local\Microsoft\Windows\INetCache\Content.Word\Secuenciación masiva y Bioinformática - colo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5394" cy="644483"/>
                    </a:xfrm>
                    <a:prstGeom prst="rect">
                      <a:avLst/>
                    </a:prstGeom>
                    <a:noFill/>
                    <a:ln>
                      <a:noFill/>
                    </a:ln>
                  </pic:spPr>
                </pic:pic>
              </a:graphicData>
            </a:graphic>
          </wp:inline>
        </w:drawing>
      </w:r>
    </w:p>
    <w:p w14:paraId="5EE9F501" w14:textId="187EE774" w:rsidR="0023764E" w:rsidRPr="0023764E" w:rsidRDefault="0023764E" w:rsidP="0023764E">
      <w:pPr>
        <w:suppressAutoHyphens/>
        <w:spacing w:after="200"/>
        <w:ind w:left="720"/>
        <w:contextualSpacing/>
        <w:jc w:val="center"/>
        <w:rPr>
          <w:rFonts w:eastAsia="Calibri"/>
          <w:b/>
          <w:sz w:val="18"/>
        </w:rPr>
      </w:pPr>
      <w:r w:rsidRPr="0023764E">
        <w:rPr>
          <w:rFonts w:eastAsia="Calibri"/>
          <w:b/>
          <w:sz w:val="18"/>
        </w:rPr>
        <w:t>Imagen 5.</w:t>
      </w:r>
      <w:r w:rsidR="00013CF6" w:rsidRPr="00013CF6">
        <w:rPr>
          <w:rFonts w:eastAsia="Calibri"/>
          <w:b/>
          <w:sz w:val="18"/>
        </w:rPr>
        <w:t>8</w:t>
      </w:r>
      <w:r w:rsidRPr="0023764E">
        <w:rPr>
          <w:rFonts w:eastAsia="Calibri"/>
          <w:b/>
          <w:sz w:val="18"/>
        </w:rPr>
        <w:t>. Logotipo Secuenciación Masiva y Bioinformática</w:t>
      </w:r>
    </w:p>
    <w:p w14:paraId="50690A58" w14:textId="77777777" w:rsidR="0023764E" w:rsidRPr="0023764E" w:rsidRDefault="0023764E" w:rsidP="0023764E">
      <w:pPr>
        <w:suppressAutoHyphens/>
        <w:spacing w:after="200"/>
        <w:ind w:left="720"/>
        <w:contextualSpacing/>
        <w:jc w:val="center"/>
        <w:rPr>
          <w:rFonts w:eastAsia="Calibri"/>
          <w:bCs/>
          <w:szCs w:val="22"/>
        </w:rPr>
      </w:pPr>
    </w:p>
    <w:p w14:paraId="68BEA9C8" w14:textId="77777777" w:rsidR="0023764E" w:rsidRPr="0023764E" w:rsidRDefault="0023764E" w:rsidP="00013CF6">
      <w:pPr>
        <w:numPr>
          <w:ilvl w:val="0"/>
          <w:numId w:val="97"/>
        </w:numPr>
        <w:suppressAutoHyphens/>
        <w:spacing w:after="200"/>
        <w:contextualSpacing/>
        <w:jc w:val="left"/>
        <w:rPr>
          <w:rFonts w:eastAsia="Calibri"/>
        </w:rPr>
      </w:pPr>
      <w:r w:rsidRPr="0023764E">
        <w:rPr>
          <w:rFonts w:eastAsia="Calibri"/>
          <w:b/>
          <w:bCs/>
        </w:rPr>
        <w:t>Soportes de Difusión:</w:t>
      </w:r>
      <w:r w:rsidRPr="0023764E">
        <w:rPr>
          <w:rFonts w:eastAsia="Calibri"/>
        </w:rPr>
        <w:t xml:space="preserve"> Se ha elaborado un tríptico informativo que actúa como herramienta principal de comunicación externa.</w:t>
      </w:r>
    </w:p>
    <w:p w14:paraId="7584595C" w14:textId="77777777" w:rsidR="0023764E" w:rsidRPr="0023764E" w:rsidRDefault="0023764E" w:rsidP="0023764E">
      <w:pPr>
        <w:suppressAutoHyphens/>
        <w:spacing w:after="200" w:line="276" w:lineRule="auto"/>
        <w:jc w:val="center"/>
        <w:rPr>
          <w:rFonts w:ascii="Calibri" w:eastAsia="Calibri" w:hAnsi="Calibri" w:cs="Times New Roman"/>
          <w:sz w:val="22"/>
          <w:szCs w:val="22"/>
        </w:rPr>
      </w:pPr>
      <w:r w:rsidRPr="0023764E">
        <w:rPr>
          <w:rFonts w:ascii="Calibri" w:eastAsia="Calibri" w:hAnsi="Calibri" w:cs="Times New Roman"/>
          <w:noProof/>
          <w:sz w:val="22"/>
          <w:szCs w:val="22"/>
          <w:lang w:eastAsia="es-ES"/>
        </w:rPr>
        <w:drawing>
          <wp:inline distT="0" distB="0" distL="0" distR="0" wp14:anchorId="714845BD" wp14:editId="7CA85F5D">
            <wp:extent cx="2314577" cy="1657350"/>
            <wp:effectExtent l="0" t="0" r="9525" b="0"/>
            <wp:docPr id="5803780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78056" name="Picture 580378056"/>
                    <pic:cNvPicPr/>
                  </pic:nvPicPr>
                  <pic:blipFill>
                    <a:blip r:embed="rId41">
                      <a:extLst>
                        <a:ext uri="{28A0092B-C50C-407E-A947-70E740481C1C}">
                          <a14:useLocalDpi xmlns:a14="http://schemas.microsoft.com/office/drawing/2010/main"/>
                        </a:ext>
                      </a:extLst>
                    </a:blip>
                    <a:stretch>
                      <a:fillRect/>
                    </a:stretch>
                  </pic:blipFill>
                  <pic:spPr>
                    <a:xfrm>
                      <a:off x="0" y="0"/>
                      <a:ext cx="2320800" cy="1661806"/>
                    </a:xfrm>
                    <a:prstGeom prst="rect">
                      <a:avLst/>
                    </a:prstGeom>
                  </pic:spPr>
                </pic:pic>
              </a:graphicData>
            </a:graphic>
          </wp:inline>
        </w:drawing>
      </w:r>
      <w:r w:rsidRPr="0023764E">
        <w:rPr>
          <w:rFonts w:ascii="Calibri" w:eastAsia="Calibri" w:hAnsi="Calibri" w:cs="Times New Roman"/>
          <w:noProof/>
          <w:sz w:val="22"/>
          <w:szCs w:val="22"/>
          <w:lang w:eastAsia="es-ES"/>
        </w:rPr>
        <w:drawing>
          <wp:inline distT="0" distB="0" distL="0" distR="0" wp14:anchorId="625F6ECA" wp14:editId="022A2CE7">
            <wp:extent cx="2287972" cy="1638300"/>
            <wp:effectExtent l="0" t="0" r="0" b="0"/>
            <wp:docPr id="6218083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08319" name="Picture 621808319"/>
                    <pic:cNvPicPr/>
                  </pic:nvPicPr>
                  <pic:blipFill>
                    <a:blip r:embed="rId42">
                      <a:extLst>
                        <a:ext uri="{28A0092B-C50C-407E-A947-70E740481C1C}">
                          <a14:useLocalDpi xmlns:a14="http://schemas.microsoft.com/office/drawing/2010/main"/>
                        </a:ext>
                      </a:extLst>
                    </a:blip>
                    <a:stretch>
                      <a:fillRect/>
                    </a:stretch>
                  </pic:blipFill>
                  <pic:spPr>
                    <a:xfrm>
                      <a:off x="0" y="0"/>
                      <a:ext cx="2287703" cy="1638108"/>
                    </a:xfrm>
                    <a:prstGeom prst="rect">
                      <a:avLst/>
                    </a:prstGeom>
                  </pic:spPr>
                </pic:pic>
              </a:graphicData>
            </a:graphic>
          </wp:inline>
        </w:drawing>
      </w:r>
    </w:p>
    <w:p w14:paraId="71651A5A" w14:textId="1FE9A4E6" w:rsidR="0023764E" w:rsidRPr="0023764E" w:rsidRDefault="0023764E" w:rsidP="0023764E">
      <w:pPr>
        <w:suppressAutoHyphens/>
        <w:spacing w:after="200" w:line="276" w:lineRule="auto"/>
        <w:jc w:val="center"/>
        <w:rPr>
          <w:rFonts w:eastAsia="Calibri"/>
          <w:b/>
          <w:bCs/>
          <w:sz w:val="18"/>
          <w:szCs w:val="18"/>
        </w:rPr>
      </w:pPr>
      <w:r w:rsidRPr="0023764E">
        <w:rPr>
          <w:rFonts w:eastAsia="Calibri"/>
          <w:b/>
          <w:bCs/>
          <w:sz w:val="18"/>
          <w:szCs w:val="18"/>
        </w:rPr>
        <w:lastRenderedPageBreak/>
        <w:t>Imagen 5.</w:t>
      </w:r>
      <w:r w:rsidR="00013CF6">
        <w:rPr>
          <w:rFonts w:eastAsia="Calibri"/>
          <w:b/>
          <w:bCs/>
          <w:sz w:val="18"/>
          <w:szCs w:val="18"/>
        </w:rPr>
        <w:t>9</w:t>
      </w:r>
      <w:r w:rsidRPr="0023764E">
        <w:rPr>
          <w:rFonts w:eastAsia="Calibri"/>
          <w:b/>
          <w:bCs/>
          <w:sz w:val="18"/>
          <w:szCs w:val="18"/>
        </w:rPr>
        <w:t>. Tríptico Secuenciación Masiva y Bioinformática</w:t>
      </w:r>
    </w:p>
    <w:p w14:paraId="718DE48B" w14:textId="77777777" w:rsidR="0023764E" w:rsidRPr="0023764E" w:rsidRDefault="0023764E" w:rsidP="0023764E">
      <w:pPr>
        <w:suppressAutoHyphens/>
        <w:spacing w:after="200" w:line="276" w:lineRule="auto"/>
        <w:rPr>
          <w:rFonts w:eastAsia="Calibri"/>
          <w:b/>
          <w:bCs/>
        </w:rPr>
      </w:pPr>
    </w:p>
    <w:p w14:paraId="6B85ACD1" w14:textId="6CAF8589" w:rsidR="0023764E" w:rsidRPr="0023764E" w:rsidRDefault="0023764E" w:rsidP="0023764E">
      <w:pPr>
        <w:suppressAutoHyphens/>
        <w:spacing w:after="200" w:line="276" w:lineRule="auto"/>
        <w:ind w:firstLine="708"/>
        <w:rPr>
          <w:rFonts w:eastAsia="Calibri"/>
          <w:b/>
          <w:color w:val="000000"/>
          <w:sz w:val="22"/>
          <w:szCs w:val="22"/>
          <w:lang w:val="es-ES_tradnl" w:eastAsia="es-ES"/>
        </w:rPr>
      </w:pPr>
      <w:r w:rsidRPr="0023764E">
        <w:rPr>
          <w:rFonts w:eastAsia="Calibri"/>
          <w:b/>
          <w:color w:val="000000"/>
          <w:sz w:val="22"/>
          <w:szCs w:val="22"/>
          <w:lang w:val="es-ES_tradnl" w:eastAsia="es-ES"/>
        </w:rPr>
        <w:t xml:space="preserve">5.2.2 </w:t>
      </w:r>
      <w:r w:rsidR="00B576F5">
        <w:rPr>
          <w:rFonts w:eastAsia="Calibri"/>
          <w:b/>
          <w:color w:val="000000"/>
          <w:sz w:val="22"/>
          <w:szCs w:val="22"/>
          <w:lang w:val="es-ES_tradnl" w:eastAsia="es-ES"/>
        </w:rPr>
        <w:t>S</w:t>
      </w:r>
      <w:r w:rsidR="00437C36" w:rsidRPr="0023764E">
        <w:rPr>
          <w:rFonts w:eastAsia="Calibri"/>
          <w:b/>
          <w:color w:val="000000"/>
          <w:sz w:val="22"/>
          <w:szCs w:val="22"/>
          <w:lang w:val="es-ES_tradnl" w:eastAsia="es-ES"/>
        </w:rPr>
        <w:t>ervicios realizados</w:t>
      </w:r>
    </w:p>
    <w:p w14:paraId="0243C5BD" w14:textId="77777777" w:rsidR="0023764E" w:rsidRDefault="0023764E" w:rsidP="0023764E">
      <w:pPr>
        <w:suppressAutoHyphens/>
        <w:spacing w:before="240" w:after="120"/>
        <w:rPr>
          <w:rFonts w:eastAsia="Calibri"/>
        </w:rPr>
      </w:pPr>
      <w:r w:rsidRPr="0023764E">
        <w:rPr>
          <w:rFonts w:eastAsia="Calibri"/>
        </w:rPr>
        <w:t xml:space="preserve">Los ingresos correspondientes a los servicios realizados en 2025 se muestras en la tabla con un ligero incremento respecto del año anterior. </w:t>
      </w:r>
    </w:p>
    <w:p w14:paraId="7BEFC200" w14:textId="77777777" w:rsidR="00013CF6" w:rsidRPr="0023764E" w:rsidRDefault="00013CF6" w:rsidP="00013CF6">
      <w:pPr>
        <w:suppressAutoHyphens/>
        <w:spacing w:after="200" w:line="276" w:lineRule="auto"/>
        <w:jc w:val="center"/>
        <w:rPr>
          <w:rFonts w:eastAsia="Calibri"/>
          <w:b/>
          <w:bCs/>
          <w:sz w:val="18"/>
          <w:szCs w:val="18"/>
          <w:lang w:eastAsia="es-ES_tradnl"/>
        </w:rPr>
      </w:pPr>
      <w:r w:rsidRPr="0023764E">
        <w:rPr>
          <w:rFonts w:eastAsia="Calibri"/>
          <w:b/>
          <w:bCs/>
          <w:sz w:val="18"/>
          <w:szCs w:val="18"/>
          <w:lang w:eastAsia="es-ES_tradnl"/>
        </w:rPr>
        <w:t xml:space="preserve">Tabla </w:t>
      </w:r>
      <w:r w:rsidRPr="00013CF6">
        <w:rPr>
          <w:rFonts w:eastAsia="Calibri"/>
          <w:b/>
          <w:bCs/>
          <w:sz w:val="18"/>
          <w:szCs w:val="18"/>
          <w:lang w:eastAsia="es-ES_tradnl"/>
        </w:rPr>
        <w:t>10</w:t>
      </w:r>
      <w:r w:rsidRPr="0023764E">
        <w:rPr>
          <w:rFonts w:eastAsia="Calibri"/>
          <w:b/>
          <w:bCs/>
          <w:sz w:val="18"/>
          <w:szCs w:val="18"/>
          <w:lang w:eastAsia="es-ES_tradnl"/>
        </w:rPr>
        <w:t>. Ingresos totales servicio de Secuenciación y Bioinformática 2021-2025</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2"/>
        <w:gridCol w:w="1648"/>
        <w:gridCol w:w="1594"/>
        <w:gridCol w:w="1594"/>
        <w:gridCol w:w="1594"/>
        <w:gridCol w:w="1594"/>
      </w:tblGrid>
      <w:tr w:rsidR="0023764E" w:rsidRPr="0023764E" w14:paraId="6D587B87" w14:textId="77777777" w:rsidTr="00F65320">
        <w:trPr>
          <w:trHeight w:val="300"/>
          <w:jc w:val="center"/>
        </w:trPr>
        <w:tc>
          <w:tcPr>
            <w:tcW w:w="590" w:type="pct"/>
            <w:tcBorders>
              <w:top w:val="single" w:sz="4" w:space="0" w:color="auto"/>
              <w:left w:val="single" w:sz="4" w:space="0" w:color="auto"/>
              <w:bottom w:val="single" w:sz="4" w:space="0" w:color="auto"/>
              <w:right w:val="single" w:sz="4" w:space="0" w:color="auto"/>
            </w:tcBorders>
            <w:noWrap/>
            <w:vAlign w:val="bottom"/>
            <w:hideMark/>
          </w:tcPr>
          <w:p w14:paraId="7D05A837" w14:textId="77777777" w:rsidR="0023764E" w:rsidRPr="0023764E" w:rsidRDefault="0023764E" w:rsidP="0023764E">
            <w:pPr>
              <w:spacing w:after="0"/>
              <w:jc w:val="center"/>
              <w:rPr>
                <w:rFonts w:eastAsia="Times New Roman"/>
                <w:color w:val="000000"/>
                <w:szCs w:val="22"/>
                <w:lang w:eastAsia="es-ES"/>
              </w:rPr>
            </w:pPr>
            <w:r w:rsidRPr="0023764E">
              <w:rPr>
                <w:rFonts w:eastAsia="Times New Roman"/>
                <w:color w:val="000000"/>
                <w:szCs w:val="22"/>
                <w:lang w:eastAsia="es-ES"/>
              </w:rPr>
              <w:t> </w:t>
            </w:r>
          </w:p>
        </w:tc>
        <w:tc>
          <w:tcPr>
            <w:tcW w:w="906" w:type="pct"/>
            <w:tcBorders>
              <w:top w:val="single" w:sz="4" w:space="0" w:color="auto"/>
              <w:left w:val="single" w:sz="4" w:space="0" w:color="auto"/>
              <w:bottom w:val="single" w:sz="4" w:space="0" w:color="auto"/>
              <w:right w:val="single" w:sz="4" w:space="0" w:color="auto"/>
            </w:tcBorders>
            <w:hideMark/>
          </w:tcPr>
          <w:p w14:paraId="5D134DE7"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2021</w:t>
            </w:r>
          </w:p>
        </w:tc>
        <w:tc>
          <w:tcPr>
            <w:tcW w:w="876" w:type="pct"/>
            <w:tcBorders>
              <w:top w:val="single" w:sz="4" w:space="0" w:color="auto"/>
              <w:left w:val="single" w:sz="4" w:space="0" w:color="auto"/>
              <w:bottom w:val="single" w:sz="4" w:space="0" w:color="auto"/>
              <w:right w:val="single" w:sz="4" w:space="0" w:color="auto"/>
            </w:tcBorders>
            <w:noWrap/>
            <w:vAlign w:val="bottom"/>
            <w:hideMark/>
          </w:tcPr>
          <w:p w14:paraId="48A07481"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2022</w:t>
            </w:r>
          </w:p>
        </w:tc>
        <w:tc>
          <w:tcPr>
            <w:tcW w:w="876" w:type="pct"/>
            <w:tcBorders>
              <w:top w:val="single" w:sz="4" w:space="0" w:color="auto"/>
              <w:left w:val="single" w:sz="4" w:space="0" w:color="auto"/>
              <w:bottom w:val="single" w:sz="4" w:space="0" w:color="auto"/>
              <w:right w:val="single" w:sz="4" w:space="0" w:color="auto"/>
            </w:tcBorders>
          </w:tcPr>
          <w:p w14:paraId="4EA24DAE"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2023</w:t>
            </w:r>
          </w:p>
        </w:tc>
        <w:tc>
          <w:tcPr>
            <w:tcW w:w="876" w:type="pct"/>
            <w:tcBorders>
              <w:top w:val="single" w:sz="4" w:space="0" w:color="auto"/>
              <w:left w:val="single" w:sz="4" w:space="0" w:color="auto"/>
              <w:bottom w:val="single" w:sz="4" w:space="0" w:color="auto"/>
              <w:right w:val="single" w:sz="4" w:space="0" w:color="auto"/>
            </w:tcBorders>
          </w:tcPr>
          <w:p w14:paraId="438AFDBA"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2024</w:t>
            </w:r>
          </w:p>
        </w:tc>
        <w:tc>
          <w:tcPr>
            <w:tcW w:w="876" w:type="pct"/>
            <w:tcBorders>
              <w:top w:val="single" w:sz="4" w:space="0" w:color="auto"/>
              <w:left w:val="single" w:sz="4" w:space="0" w:color="auto"/>
              <w:bottom w:val="single" w:sz="4" w:space="0" w:color="auto"/>
              <w:right w:val="single" w:sz="4" w:space="0" w:color="auto"/>
            </w:tcBorders>
          </w:tcPr>
          <w:p w14:paraId="4634A987" w14:textId="77777777" w:rsidR="0023764E" w:rsidRPr="0023764E" w:rsidRDefault="0023764E" w:rsidP="0023764E">
            <w:pPr>
              <w:spacing w:after="0"/>
              <w:jc w:val="center"/>
              <w:rPr>
                <w:rFonts w:eastAsia="Times New Roman"/>
                <w:b/>
                <w:bCs/>
                <w:color w:val="000000"/>
                <w:szCs w:val="22"/>
                <w:lang w:eastAsia="es-ES"/>
              </w:rPr>
            </w:pPr>
            <w:r w:rsidRPr="0023764E">
              <w:rPr>
                <w:rFonts w:eastAsia="Times New Roman"/>
                <w:b/>
                <w:bCs/>
                <w:color w:val="000000"/>
                <w:szCs w:val="22"/>
                <w:lang w:eastAsia="es-ES"/>
              </w:rPr>
              <w:t>2025</w:t>
            </w:r>
          </w:p>
        </w:tc>
      </w:tr>
      <w:tr w:rsidR="0023764E" w:rsidRPr="0023764E" w14:paraId="1958525A" w14:textId="77777777" w:rsidTr="00F65320">
        <w:trPr>
          <w:trHeight w:val="300"/>
          <w:jc w:val="center"/>
        </w:trPr>
        <w:tc>
          <w:tcPr>
            <w:tcW w:w="590" w:type="pct"/>
            <w:tcBorders>
              <w:top w:val="single" w:sz="4" w:space="0" w:color="auto"/>
              <w:left w:val="single" w:sz="4" w:space="0" w:color="auto"/>
              <w:bottom w:val="single" w:sz="4" w:space="0" w:color="auto"/>
              <w:right w:val="single" w:sz="4" w:space="0" w:color="auto"/>
            </w:tcBorders>
            <w:noWrap/>
            <w:vAlign w:val="bottom"/>
            <w:hideMark/>
          </w:tcPr>
          <w:p w14:paraId="7687E1ED" w14:textId="77777777" w:rsidR="0023764E" w:rsidRPr="0023764E" w:rsidRDefault="0023764E" w:rsidP="0023764E">
            <w:pPr>
              <w:spacing w:after="0"/>
              <w:jc w:val="center"/>
              <w:rPr>
                <w:rFonts w:eastAsia="Times New Roman"/>
                <w:b/>
                <w:bCs/>
                <w:color w:val="000000"/>
                <w:szCs w:val="22"/>
                <w:lang w:eastAsia="es-ES"/>
              </w:rPr>
            </w:pPr>
            <w:r w:rsidRPr="0023764E">
              <w:rPr>
                <w:rFonts w:eastAsia="Times New Roman"/>
                <w:b/>
                <w:bCs/>
                <w:color w:val="000000"/>
                <w:szCs w:val="22"/>
                <w:lang w:eastAsia="es-ES"/>
              </w:rPr>
              <w:t>Ingresos</w:t>
            </w:r>
          </w:p>
        </w:tc>
        <w:tc>
          <w:tcPr>
            <w:tcW w:w="906" w:type="pct"/>
            <w:tcBorders>
              <w:top w:val="single" w:sz="4" w:space="0" w:color="auto"/>
              <w:left w:val="single" w:sz="4" w:space="0" w:color="auto"/>
              <w:bottom w:val="single" w:sz="4" w:space="0" w:color="auto"/>
              <w:right w:val="single" w:sz="4" w:space="0" w:color="auto"/>
            </w:tcBorders>
            <w:hideMark/>
          </w:tcPr>
          <w:p w14:paraId="55F332EA" w14:textId="77777777" w:rsidR="0023764E" w:rsidRPr="0023764E" w:rsidRDefault="0023764E" w:rsidP="0023764E">
            <w:pPr>
              <w:spacing w:after="0"/>
              <w:jc w:val="center"/>
              <w:rPr>
                <w:rFonts w:eastAsia="Times New Roman"/>
                <w:color w:val="A6A6A6"/>
                <w:szCs w:val="22"/>
                <w:lang w:eastAsia="es-ES"/>
              </w:rPr>
            </w:pPr>
            <w:r w:rsidRPr="0023764E">
              <w:rPr>
                <w:rFonts w:eastAsia="Times New Roman"/>
                <w:color w:val="A6A6A6"/>
                <w:szCs w:val="22"/>
                <w:lang w:eastAsia="es-ES"/>
              </w:rPr>
              <w:t>1.042.795,10 €</w:t>
            </w:r>
          </w:p>
        </w:tc>
        <w:tc>
          <w:tcPr>
            <w:tcW w:w="876" w:type="pct"/>
            <w:tcBorders>
              <w:top w:val="single" w:sz="4" w:space="0" w:color="auto"/>
              <w:left w:val="single" w:sz="4" w:space="0" w:color="auto"/>
              <w:bottom w:val="single" w:sz="4" w:space="0" w:color="auto"/>
              <w:right w:val="single" w:sz="4" w:space="0" w:color="auto"/>
            </w:tcBorders>
            <w:noWrap/>
            <w:vAlign w:val="bottom"/>
            <w:hideMark/>
          </w:tcPr>
          <w:p w14:paraId="6DF5118C" w14:textId="77777777" w:rsidR="0023764E" w:rsidRPr="0023764E" w:rsidRDefault="0023764E" w:rsidP="0023764E">
            <w:pPr>
              <w:spacing w:after="0"/>
              <w:jc w:val="center"/>
              <w:rPr>
                <w:rFonts w:eastAsia="Times New Roman"/>
                <w:color w:val="A6A6A6"/>
                <w:szCs w:val="22"/>
                <w:lang w:eastAsia="es-ES"/>
              </w:rPr>
            </w:pPr>
            <w:r w:rsidRPr="0023764E">
              <w:rPr>
                <w:rFonts w:eastAsia="Times New Roman"/>
                <w:color w:val="A6A6A6"/>
                <w:szCs w:val="22"/>
                <w:lang w:eastAsia="es-ES"/>
              </w:rPr>
              <w:t>499.535,60 €</w:t>
            </w:r>
          </w:p>
        </w:tc>
        <w:tc>
          <w:tcPr>
            <w:tcW w:w="876" w:type="pct"/>
            <w:tcBorders>
              <w:top w:val="single" w:sz="4" w:space="0" w:color="auto"/>
              <w:left w:val="single" w:sz="4" w:space="0" w:color="auto"/>
              <w:bottom w:val="single" w:sz="4" w:space="0" w:color="auto"/>
              <w:right w:val="single" w:sz="4" w:space="0" w:color="auto"/>
            </w:tcBorders>
          </w:tcPr>
          <w:p w14:paraId="6DAF2031" w14:textId="77777777" w:rsidR="0023764E" w:rsidRPr="0023764E" w:rsidRDefault="0023764E" w:rsidP="0023764E">
            <w:pPr>
              <w:spacing w:after="0"/>
              <w:jc w:val="center"/>
              <w:rPr>
                <w:rFonts w:eastAsia="Times New Roman"/>
                <w:color w:val="A6A6A6"/>
                <w:szCs w:val="22"/>
                <w:lang w:eastAsia="es-ES"/>
              </w:rPr>
            </w:pPr>
            <w:r w:rsidRPr="0023764E">
              <w:rPr>
                <w:rFonts w:eastAsia="Times New Roman"/>
                <w:color w:val="A6A6A6"/>
                <w:lang w:eastAsia="es-ES"/>
              </w:rPr>
              <w:t>524.503,80 €</w:t>
            </w:r>
          </w:p>
        </w:tc>
        <w:tc>
          <w:tcPr>
            <w:tcW w:w="876" w:type="pct"/>
            <w:tcBorders>
              <w:top w:val="single" w:sz="4" w:space="0" w:color="auto"/>
              <w:left w:val="single" w:sz="4" w:space="0" w:color="auto"/>
              <w:bottom w:val="single" w:sz="4" w:space="0" w:color="auto"/>
              <w:right w:val="single" w:sz="4" w:space="0" w:color="auto"/>
            </w:tcBorders>
          </w:tcPr>
          <w:p w14:paraId="7272ED36"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452.229,66 €</w:t>
            </w:r>
          </w:p>
        </w:tc>
        <w:tc>
          <w:tcPr>
            <w:tcW w:w="876" w:type="pct"/>
            <w:tcBorders>
              <w:top w:val="single" w:sz="4" w:space="0" w:color="auto"/>
              <w:left w:val="single" w:sz="4" w:space="0" w:color="auto"/>
              <w:bottom w:val="single" w:sz="4" w:space="0" w:color="auto"/>
              <w:right w:val="single" w:sz="4" w:space="0" w:color="auto"/>
            </w:tcBorders>
          </w:tcPr>
          <w:p w14:paraId="3E0322BC" w14:textId="77777777" w:rsidR="0023764E" w:rsidRPr="0023764E" w:rsidRDefault="0023764E" w:rsidP="0023764E">
            <w:pPr>
              <w:spacing w:after="0"/>
              <w:jc w:val="center"/>
              <w:rPr>
                <w:rFonts w:eastAsia="Times New Roman"/>
                <w:b/>
                <w:color w:val="000000"/>
                <w:lang w:eastAsia="es-ES"/>
              </w:rPr>
            </w:pPr>
            <w:r w:rsidRPr="0023764E">
              <w:rPr>
                <w:rFonts w:eastAsia="Times New Roman"/>
                <w:b/>
                <w:color w:val="000000"/>
                <w:lang w:eastAsia="es-ES"/>
              </w:rPr>
              <w:t>507.322,01 €</w:t>
            </w:r>
          </w:p>
        </w:tc>
      </w:tr>
    </w:tbl>
    <w:p w14:paraId="6201CF0C" w14:textId="77777777" w:rsidR="0023764E" w:rsidRPr="0023764E" w:rsidRDefault="0023764E" w:rsidP="0023764E">
      <w:pPr>
        <w:suppressAutoHyphens/>
        <w:spacing w:after="200" w:line="276" w:lineRule="auto"/>
        <w:rPr>
          <w:rFonts w:eastAsia="Calibri"/>
          <w:lang w:eastAsia="es-ES_tradnl"/>
        </w:rPr>
      </w:pPr>
    </w:p>
    <w:p w14:paraId="7A70F43F" w14:textId="77777777" w:rsidR="0023764E" w:rsidRPr="0023764E" w:rsidRDefault="0023764E" w:rsidP="0023764E">
      <w:pPr>
        <w:suppressAutoHyphens/>
        <w:spacing w:after="200"/>
        <w:rPr>
          <w:rFonts w:eastAsia="Calibri"/>
          <w:lang w:eastAsia="es-ES"/>
        </w:rPr>
      </w:pPr>
      <w:r w:rsidRPr="0023764E">
        <w:rPr>
          <w:rFonts w:eastAsia="Calibri"/>
          <w:lang w:eastAsia="es-ES"/>
        </w:rPr>
        <w:t>Si analizamos cómo esos ingresos se han repartido en función del tipo de secuenciador vemos que la tecnología PacBio de secuenciación de lecturas largas va ganando terreno a la secuenciación illumina (MiSeq, NextSeq200, NextSeq500).</w:t>
      </w:r>
    </w:p>
    <w:p w14:paraId="5A56FC83" w14:textId="77777777" w:rsidR="0023764E" w:rsidRPr="0023764E" w:rsidRDefault="0023764E" w:rsidP="0023764E">
      <w:pPr>
        <w:suppressAutoHyphens/>
        <w:spacing w:after="200"/>
        <w:rPr>
          <w:rFonts w:eastAsia="Calibri"/>
          <w:lang w:eastAsia="es-ES"/>
        </w:rPr>
      </w:pPr>
      <w:r w:rsidRPr="0023764E">
        <w:rPr>
          <w:rFonts w:eastAsia="Calibri"/>
          <w:lang w:eastAsia="es-ES"/>
        </w:rPr>
        <w:t xml:space="preserve"> </w:t>
      </w:r>
    </w:p>
    <w:p w14:paraId="56220F85" w14:textId="77777777" w:rsidR="0023764E" w:rsidRPr="0023764E" w:rsidRDefault="0023764E" w:rsidP="0023764E">
      <w:pPr>
        <w:suppressAutoHyphens/>
        <w:spacing w:after="200"/>
        <w:jc w:val="center"/>
        <w:rPr>
          <w:rFonts w:ascii="Calibri" w:eastAsia="Calibri" w:hAnsi="Calibri" w:cs="Times New Roman"/>
          <w:sz w:val="22"/>
          <w:szCs w:val="22"/>
        </w:rPr>
      </w:pPr>
      <w:r w:rsidRPr="0023764E">
        <w:rPr>
          <w:rFonts w:ascii="Calibri" w:eastAsia="Calibri" w:hAnsi="Calibri" w:cs="Times New Roman"/>
          <w:noProof/>
          <w:sz w:val="22"/>
          <w:szCs w:val="22"/>
          <w:lang w:eastAsia="es-ES"/>
        </w:rPr>
        <w:drawing>
          <wp:inline distT="0" distB="0" distL="0" distR="0" wp14:anchorId="27095484" wp14:editId="2BFC0115">
            <wp:extent cx="4397944" cy="2381250"/>
            <wp:effectExtent l="0" t="0" r="3175" b="0"/>
            <wp:docPr id="10858980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98062" name="Picture 1085898062"/>
                    <pic:cNvPicPr/>
                  </pic:nvPicPr>
                  <pic:blipFill>
                    <a:blip r:embed="rId43">
                      <a:extLst>
                        <a:ext uri="{28A0092B-C50C-407E-A947-70E740481C1C}">
                          <a14:useLocalDpi xmlns:a14="http://schemas.microsoft.com/office/drawing/2010/main"/>
                        </a:ext>
                      </a:extLst>
                    </a:blip>
                    <a:stretch>
                      <a:fillRect/>
                    </a:stretch>
                  </pic:blipFill>
                  <pic:spPr>
                    <a:xfrm>
                      <a:off x="0" y="0"/>
                      <a:ext cx="4400424" cy="2382593"/>
                    </a:xfrm>
                    <a:prstGeom prst="rect">
                      <a:avLst/>
                    </a:prstGeom>
                  </pic:spPr>
                </pic:pic>
              </a:graphicData>
            </a:graphic>
          </wp:inline>
        </w:drawing>
      </w:r>
    </w:p>
    <w:p w14:paraId="73BA4AAA" w14:textId="60CCA166" w:rsidR="0023764E" w:rsidRPr="0023764E" w:rsidRDefault="0023764E" w:rsidP="0023764E">
      <w:pPr>
        <w:suppressAutoHyphens/>
        <w:spacing w:after="200"/>
        <w:jc w:val="center"/>
        <w:rPr>
          <w:rFonts w:eastAsia="Calibri"/>
          <w:b/>
          <w:bCs/>
          <w:sz w:val="18"/>
        </w:rPr>
      </w:pPr>
      <w:r w:rsidRPr="0023764E">
        <w:rPr>
          <w:rFonts w:eastAsia="Calibri"/>
          <w:b/>
          <w:bCs/>
          <w:sz w:val="18"/>
        </w:rPr>
        <w:t>Gráfica 5.</w:t>
      </w:r>
      <w:r w:rsidR="00013CF6" w:rsidRPr="00013CF6">
        <w:rPr>
          <w:rFonts w:eastAsia="Calibri"/>
          <w:b/>
          <w:bCs/>
          <w:sz w:val="18"/>
        </w:rPr>
        <w:t>11</w:t>
      </w:r>
      <w:r w:rsidRPr="0023764E">
        <w:rPr>
          <w:rFonts w:eastAsia="Calibri"/>
          <w:b/>
          <w:bCs/>
          <w:sz w:val="18"/>
        </w:rPr>
        <w:t>. Porcentaje sobre el importe total facturado en 2025 según el tipo de secuenciador utilizado.</w:t>
      </w:r>
    </w:p>
    <w:p w14:paraId="4CCF446F" w14:textId="31D6956F" w:rsidR="0023764E" w:rsidRPr="0023764E" w:rsidRDefault="0023764E" w:rsidP="0023764E">
      <w:pPr>
        <w:suppressAutoHyphens/>
        <w:spacing w:after="200"/>
        <w:rPr>
          <w:rFonts w:eastAsia="Calibri"/>
          <w:szCs w:val="22"/>
        </w:rPr>
      </w:pPr>
      <w:r w:rsidRPr="0023764E">
        <w:rPr>
          <w:rFonts w:eastAsia="Calibri"/>
          <w:szCs w:val="22"/>
        </w:rPr>
        <w:t>Como se observa en la gráfica de distribución de ingresos según tipo de tarifa, la facturación se concentra mayoritariamente en centros públicos de investigación europeos (76%) y en soporte interno a la Fundación FISABIO (17%). La mínima participación de entidades privadas o no europeas (7%) consolida nuestro rol como agente dinamizador de la investigación científica, garantizando la complementariedad y no la competencia con el sector privado loca</w:t>
      </w:r>
      <w:r w:rsidR="00F53D4A">
        <w:rPr>
          <w:rFonts w:eastAsia="Calibri"/>
          <w:szCs w:val="22"/>
        </w:rPr>
        <w:t>l.</w:t>
      </w:r>
    </w:p>
    <w:p w14:paraId="468126B9" w14:textId="77777777" w:rsidR="0023764E" w:rsidRPr="0023764E" w:rsidRDefault="0023764E" w:rsidP="0023764E">
      <w:pPr>
        <w:suppressAutoHyphens/>
        <w:spacing w:after="200"/>
        <w:jc w:val="center"/>
        <w:rPr>
          <w:rFonts w:ascii="Calibri" w:eastAsia="Calibri" w:hAnsi="Calibri" w:cs="Times New Roman"/>
          <w:sz w:val="22"/>
          <w:szCs w:val="22"/>
        </w:rPr>
      </w:pPr>
      <w:r w:rsidRPr="0023764E">
        <w:rPr>
          <w:rFonts w:ascii="Calibri" w:eastAsia="Calibri" w:hAnsi="Calibri" w:cs="Times New Roman"/>
          <w:noProof/>
          <w:sz w:val="22"/>
          <w:szCs w:val="22"/>
          <w:lang w:eastAsia="es-ES"/>
        </w:rPr>
        <w:lastRenderedPageBreak/>
        <w:drawing>
          <wp:inline distT="0" distB="0" distL="0" distR="0" wp14:anchorId="7DC244CA" wp14:editId="20D5E223">
            <wp:extent cx="4095750" cy="2362099"/>
            <wp:effectExtent l="0" t="0" r="0" b="635"/>
            <wp:docPr id="135865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5450" name="Picture 135865450"/>
                    <pic:cNvPicPr/>
                  </pic:nvPicPr>
                  <pic:blipFill>
                    <a:blip r:embed="rId44">
                      <a:extLst>
                        <a:ext uri="{28A0092B-C50C-407E-A947-70E740481C1C}">
                          <a14:useLocalDpi xmlns:a14="http://schemas.microsoft.com/office/drawing/2010/main"/>
                        </a:ext>
                      </a:extLst>
                    </a:blip>
                    <a:stretch>
                      <a:fillRect/>
                    </a:stretch>
                  </pic:blipFill>
                  <pic:spPr>
                    <a:xfrm>
                      <a:off x="0" y="0"/>
                      <a:ext cx="4095750" cy="2362099"/>
                    </a:xfrm>
                    <a:prstGeom prst="rect">
                      <a:avLst/>
                    </a:prstGeom>
                  </pic:spPr>
                </pic:pic>
              </a:graphicData>
            </a:graphic>
          </wp:inline>
        </w:drawing>
      </w:r>
    </w:p>
    <w:p w14:paraId="63B75D39" w14:textId="17BC23F1" w:rsidR="0023764E" w:rsidRPr="0023764E" w:rsidRDefault="0023764E" w:rsidP="0023764E">
      <w:pPr>
        <w:suppressAutoHyphens/>
        <w:spacing w:after="200"/>
        <w:jc w:val="center"/>
        <w:rPr>
          <w:rFonts w:eastAsia="Calibri"/>
          <w:i/>
          <w:iCs/>
          <w:szCs w:val="22"/>
        </w:rPr>
      </w:pPr>
      <w:r w:rsidRPr="0023764E">
        <w:rPr>
          <w:rFonts w:eastAsia="Calibri"/>
          <w:b/>
          <w:bCs/>
          <w:sz w:val="18"/>
        </w:rPr>
        <w:t>Gráfica 5.</w:t>
      </w:r>
      <w:r w:rsidR="00013CF6" w:rsidRPr="00013CF6">
        <w:rPr>
          <w:rFonts w:eastAsia="Calibri"/>
          <w:b/>
          <w:bCs/>
          <w:sz w:val="18"/>
        </w:rPr>
        <w:t>12</w:t>
      </w:r>
      <w:r w:rsidRPr="0023764E">
        <w:rPr>
          <w:rFonts w:eastAsia="Calibri"/>
          <w:b/>
          <w:bCs/>
          <w:sz w:val="18"/>
        </w:rPr>
        <w:t>. Porcentaje sobre el importe total facturado en 2025 según el tipo de tarifa</w:t>
      </w:r>
      <w:r w:rsidRPr="0023764E">
        <w:rPr>
          <w:rFonts w:eastAsia="Calibri"/>
          <w:i/>
          <w:iCs/>
          <w:szCs w:val="22"/>
        </w:rPr>
        <w:t>.</w:t>
      </w:r>
    </w:p>
    <w:p w14:paraId="0C8041A1" w14:textId="77777777" w:rsidR="0023764E" w:rsidRDefault="0023764E" w:rsidP="0023764E">
      <w:pPr>
        <w:suppressAutoHyphens/>
        <w:spacing w:after="200"/>
        <w:rPr>
          <w:rFonts w:eastAsia="Calibri"/>
          <w:szCs w:val="22"/>
        </w:rPr>
      </w:pPr>
      <w:r w:rsidRPr="0023764E">
        <w:rPr>
          <w:rFonts w:eastAsia="Calibri"/>
          <w:szCs w:val="22"/>
        </w:rPr>
        <w:t>Por último, la capacidad operativa del servicio reflejada en el volumen de proyectos y muestras procesadas se detalla a continuación:</w:t>
      </w:r>
    </w:p>
    <w:p w14:paraId="6167BF3A" w14:textId="642010F9" w:rsidR="00013CF6" w:rsidRPr="0023764E" w:rsidRDefault="00013CF6" w:rsidP="0023764E">
      <w:pPr>
        <w:suppressAutoHyphens/>
        <w:spacing w:after="200"/>
        <w:rPr>
          <w:rFonts w:eastAsia="Calibri"/>
          <w:szCs w:val="22"/>
        </w:rPr>
      </w:pPr>
      <w:r w:rsidRPr="0023764E">
        <w:rPr>
          <w:rFonts w:eastAsia="Calibri"/>
          <w:b/>
          <w:bCs/>
          <w:sz w:val="18"/>
        </w:rPr>
        <w:t>Tabla 5.</w:t>
      </w:r>
      <w:r w:rsidRPr="00013CF6">
        <w:rPr>
          <w:rFonts w:eastAsia="Calibri"/>
          <w:b/>
          <w:bCs/>
          <w:sz w:val="18"/>
        </w:rPr>
        <w:t>13</w:t>
      </w:r>
      <w:r w:rsidRPr="0023764E">
        <w:rPr>
          <w:rFonts w:eastAsia="Calibri"/>
          <w:b/>
          <w:bCs/>
          <w:sz w:val="18"/>
        </w:rPr>
        <w:t>. Proyectos terminados y número de muestras analizadas durante 2025</w:t>
      </w:r>
    </w:p>
    <w:tbl>
      <w:tblPr>
        <w:tblStyle w:val="Tablaconcuadrcula4-nfasis111"/>
        <w:tblW w:w="0" w:type="auto"/>
        <w:jc w:val="center"/>
        <w:tblLook w:val="06A0" w:firstRow="1" w:lastRow="0" w:firstColumn="1" w:lastColumn="0" w:noHBand="1" w:noVBand="1"/>
      </w:tblPr>
      <w:tblGrid>
        <w:gridCol w:w="2962"/>
        <w:gridCol w:w="2418"/>
        <w:gridCol w:w="2650"/>
      </w:tblGrid>
      <w:tr w:rsidR="0023764E" w:rsidRPr="0023764E" w14:paraId="6F2E48E2" w14:textId="77777777" w:rsidTr="00F6532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2F6282E0" w14:textId="77777777" w:rsidR="0023764E" w:rsidRPr="0023764E" w:rsidRDefault="0023764E" w:rsidP="0023764E">
            <w:pPr>
              <w:suppressAutoHyphens/>
              <w:spacing w:line="276" w:lineRule="auto"/>
              <w:jc w:val="center"/>
              <w:rPr>
                <w:rFonts w:ascii="Calibri" w:hAnsi="Calibri"/>
                <w:iCs/>
              </w:rPr>
            </w:pPr>
            <w:r w:rsidRPr="0023764E">
              <w:rPr>
                <w:rFonts w:ascii="Calibri" w:hAnsi="Calibri"/>
                <w:iCs/>
              </w:rPr>
              <w:t>Secuenciador</w:t>
            </w:r>
          </w:p>
        </w:tc>
        <w:tc>
          <w:tcPr>
            <w:tcW w:w="2418" w:type="dxa"/>
            <w:vAlign w:val="center"/>
          </w:tcPr>
          <w:p w14:paraId="7143867E" w14:textId="77777777" w:rsidR="0023764E" w:rsidRPr="0023764E" w:rsidRDefault="0023764E" w:rsidP="0023764E">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iCs/>
              </w:rPr>
            </w:pPr>
            <w:r w:rsidRPr="0023764E">
              <w:rPr>
                <w:rFonts w:ascii="Calibri" w:hAnsi="Calibri"/>
                <w:iCs/>
              </w:rPr>
              <w:t>Total Proyectos</w:t>
            </w:r>
          </w:p>
        </w:tc>
        <w:tc>
          <w:tcPr>
            <w:tcW w:w="2650" w:type="dxa"/>
            <w:vAlign w:val="center"/>
          </w:tcPr>
          <w:p w14:paraId="468B75AD" w14:textId="77777777" w:rsidR="0023764E" w:rsidRPr="0023764E" w:rsidRDefault="0023764E" w:rsidP="0023764E">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iCs/>
              </w:rPr>
            </w:pPr>
            <w:r w:rsidRPr="0023764E">
              <w:rPr>
                <w:rFonts w:ascii="Calibri" w:hAnsi="Calibri"/>
                <w:iCs/>
              </w:rPr>
              <w:t>Total Muestras</w:t>
            </w:r>
          </w:p>
        </w:tc>
      </w:tr>
      <w:tr w:rsidR="0023764E" w:rsidRPr="0023764E" w14:paraId="188EEF13" w14:textId="77777777" w:rsidTr="00F65320">
        <w:trPr>
          <w:trHeight w:val="416"/>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5DAEFA8A" w14:textId="77777777" w:rsidR="0023764E" w:rsidRPr="0023764E" w:rsidRDefault="0023764E" w:rsidP="0023764E">
            <w:pPr>
              <w:suppressAutoHyphens/>
              <w:spacing w:line="276" w:lineRule="auto"/>
              <w:jc w:val="center"/>
              <w:rPr>
                <w:rFonts w:ascii="Calibri" w:hAnsi="Calibri"/>
                <w:b w:val="0"/>
                <w:iCs/>
              </w:rPr>
            </w:pPr>
            <w:r w:rsidRPr="0023764E">
              <w:rPr>
                <w:rFonts w:ascii="Calibri" w:hAnsi="Calibri"/>
                <w:b w:val="0"/>
                <w:iCs/>
              </w:rPr>
              <w:t>illumina NextSeq2000</w:t>
            </w:r>
          </w:p>
        </w:tc>
        <w:tc>
          <w:tcPr>
            <w:tcW w:w="2418" w:type="dxa"/>
            <w:vAlign w:val="center"/>
          </w:tcPr>
          <w:p w14:paraId="1CCE6477"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137</w:t>
            </w:r>
          </w:p>
        </w:tc>
        <w:tc>
          <w:tcPr>
            <w:tcW w:w="2650" w:type="dxa"/>
            <w:vAlign w:val="center"/>
          </w:tcPr>
          <w:p w14:paraId="34F0E506"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5098</w:t>
            </w:r>
          </w:p>
        </w:tc>
      </w:tr>
      <w:tr w:rsidR="0023764E" w:rsidRPr="0023764E" w14:paraId="1ECA3730"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3E7661DA" w14:textId="77777777" w:rsidR="0023764E" w:rsidRPr="0023764E" w:rsidRDefault="0023764E" w:rsidP="0023764E">
            <w:pPr>
              <w:suppressAutoHyphens/>
              <w:spacing w:line="276" w:lineRule="auto"/>
              <w:jc w:val="center"/>
              <w:rPr>
                <w:rFonts w:ascii="Calibri" w:hAnsi="Calibri"/>
                <w:b w:val="0"/>
                <w:iCs/>
              </w:rPr>
            </w:pPr>
            <w:r w:rsidRPr="0023764E">
              <w:rPr>
                <w:rFonts w:ascii="Calibri" w:hAnsi="Calibri"/>
                <w:b w:val="0"/>
                <w:iCs/>
              </w:rPr>
              <w:t xml:space="preserve">PacBio Sequel II </w:t>
            </w:r>
          </w:p>
        </w:tc>
        <w:tc>
          <w:tcPr>
            <w:tcW w:w="2418" w:type="dxa"/>
            <w:vAlign w:val="center"/>
          </w:tcPr>
          <w:p w14:paraId="5E94B9A4"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74</w:t>
            </w:r>
          </w:p>
        </w:tc>
        <w:tc>
          <w:tcPr>
            <w:tcW w:w="2650" w:type="dxa"/>
            <w:vAlign w:val="center"/>
          </w:tcPr>
          <w:p w14:paraId="0AA2B36E"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3947</w:t>
            </w:r>
          </w:p>
        </w:tc>
      </w:tr>
      <w:tr w:rsidR="0023764E" w:rsidRPr="0023764E" w14:paraId="679A39D3"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4EB3F711" w14:textId="77777777" w:rsidR="0023764E" w:rsidRPr="0023764E" w:rsidRDefault="0023764E" w:rsidP="0023764E">
            <w:pPr>
              <w:suppressAutoHyphens/>
              <w:spacing w:line="276" w:lineRule="auto"/>
              <w:jc w:val="center"/>
              <w:rPr>
                <w:rFonts w:ascii="Calibri" w:hAnsi="Calibri"/>
                <w:b w:val="0"/>
                <w:iCs/>
              </w:rPr>
            </w:pPr>
            <w:r w:rsidRPr="0023764E">
              <w:rPr>
                <w:rFonts w:ascii="Calibri" w:hAnsi="Calibri"/>
                <w:b w:val="0"/>
                <w:iCs/>
              </w:rPr>
              <w:t>illumina MiSeq</w:t>
            </w:r>
          </w:p>
        </w:tc>
        <w:tc>
          <w:tcPr>
            <w:tcW w:w="2418" w:type="dxa"/>
            <w:vAlign w:val="center"/>
          </w:tcPr>
          <w:p w14:paraId="691A1DB7"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6</w:t>
            </w:r>
          </w:p>
        </w:tc>
        <w:tc>
          <w:tcPr>
            <w:tcW w:w="2650" w:type="dxa"/>
            <w:vAlign w:val="center"/>
          </w:tcPr>
          <w:p w14:paraId="29F2EDD1"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176</w:t>
            </w:r>
          </w:p>
        </w:tc>
      </w:tr>
      <w:tr w:rsidR="0023764E" w:rsidRPr="0023764E" w14:paraId="59B67AD7"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22A937C2" w14:textId="77777777" w:rsidR="0023764E" w:rsidRPr="0023764E" w:rsidRDefault="0023764E" w:rsidP="0023764E">
            <w:pPr>
              <w:suppressAutoHyphens/>
              <w:spacing w:line="276" w:lineRule="auto"/>
              <w:jc w:val="center"/>
              <w:rPr>
                <w:rFonts w:ascii="Calibri" w:hAnsi="Calibri"/>
                <w:b w:val="0"/>
                <w:iCs/>
              </w:rPr>
            </w:pPr>
            <w:r w:rsidRPr="0023764E">
              <w:rPr>
                <w:rFonts w:ascii="Calibri" w:hAnsi="Calibri"/>
                <w:b w:val="0"/>
                <w:iCs/>
              </w:rPr>
              <w:t>Oxford Nanopore Minion</w:t>
            </w:r>
          </w:p>
        </w:tc>
        <w:tc>
          <w:tcPr>
            <w:tcW w:w="2418" w:type="dxa"/>
            <w:vAlign w:val="center"/>
          </w:tcPr>
          <w:p w14:paraId="50CCDABA"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1</w:t>
            </w:r>
          </w:p>
        </w:tc>
        <w:tc>
          <w:tcPr>
            <w:tcW w:w="2650" w:type="dxa"/>
            <w:vAlign w:val="center"/>
          </w:tcPr>
          <w:p w14:paraId="5DEFF5D3"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20</w:t>
            </w:r>
          </w:p>
        </w:tc>
      </w:tr>
      <w:tr w:rsidR="0023764E" w:rsidRPr="0023764E" w14:paraId="7F3E5534"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4893661E" w14:textId="77777777" w:rsidR="0023764E" w:rsidRPr="0023764E" w:rsidRDefault="0023764E" w:rsidP="0023764E">
            <w:pPr>
              <w:suppressAutoHyphens/>
              <w:spacing w:line="276" w:lineRule="auto"/>
              <w:jc w:val="center"/>
              <w:rPr>
                <w:rFonts w:ascii="Calibri" w:hAnsi="Calibri"/>
                <w:b w:val="0"/>
                <w:iCs/>
              </w:rPr>
            </w:pPr>
            <w:r w:rsidRPr="0023764E">
              <w:rPr>
                <w:rFonts w:ascii="Calibri" w:hAnsi="Calibri"/>
                <w:b w:val="0"/>
                <w:iCs/>
              </w:rPr>
              <w:t>illumina Nextseq500</w:t>
            </w:r>
          </w:p>
        </w:tc>
        <w:tc>
          <w:tcPr>
            <w:tcW w:w="2418" w:type="dxa"/>
            <w:vAlign w:val="center"/>
          </w:tcPr>
          <w:p w14:paraId="59C168D6"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2</w:t>
            </w:r>
          </w:p>
        </w:tc>
        <w:tc>
          <w:tcPr>
            <w:tcW w:w="2650" w:type="dxa"/>
            <w:vAlign w:val="center"/>
          </w:tcPr>
          <w:p w14:paraId="6BDFAEB5"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iCs/>
              </w:rPr>
            </w:pPr>
            <w:r w:rsidRPr="0023764E">
              <w:rPr>
                <w:rFonts w:ascii="Calibri" w:hAnsi="Calibri"/>
                <w:iCs/>
              </w:rPr>
              <w:t>2</w:t>
            </w:r>
          </w:p>
        </w:tc>
      </w:tr>
      <w:tr w:rsidR="0023764E" w:rsidRPr="0023764E" w14:paraId="77385F1E" w14:textId="77777777" w:rsidTr="00F65320">
        <w:trPr>
          <w:trHeight w:val="300"/>
          <w:jc w:val="center"/>
        </w:trPr>
        <w:tc>
          <w:tcPr>
            <w:cnfStyle w:val="001000000000" w:firstRow="0" w:lastRow="0" w:firstColumn="1" w:lastColumn="0" w:oddVBand="0" w:evenVBand="0" w:oddHBand="0" w:evenHBand="0" w:firstRowFirstColumn="0" w:firstRowLastColumn="0" w:lastRowFirstColumn="0" w:lastRowLastColumn="0"/>
            <w:tcW w:w="2962" w:type="dxa"/>
            <w:vAlign w:val="center"/>
          </w:tcPr>
          <w:p w14:paraId="1557AB0C" w14:textId="77777777" w:rsidR="0023764E" w:rsidRPr="0023764E" w:rsidRDefault="0023764E" w:rsidP="0023764E">
            <w:pPr>
              <w:suppressAutoHyphens/>
              <w:spacing w:line="276" w:lineRule="auto"/>
              <w:jc w:val="center"/>
              <w:rPr>
                <w:rFonts w:ascii="Calibri" w:hAnsi="Calibri"/>
                <w:iCs/>
              </w:rPr>
            </w:pPr>
            <w:r w:rsidRPr="0023764E">
              <w:rPr>
                <w:rFonts w:ascii="Calibri" w:hAnsi="Calibri"/>
                <w:iCs/>
              </w:rPr>
              <w:t>TOTAL</w:t>
            </w:r>
          </w:p>
        </w:tc>
        <w:tc>
          <w:tcPr>
            <w:tcW w:w="2418" w:type="dxa"/>
            <w:vAlign w:val="center"/>
          </w:tcPr>
          <w:p w14:paraId="5F49A846"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bCs/>
                <w:iCs/>
              </w:rPr>
            </w:pPr>
            <w:r w:rsidRPr="0023764E">
              <w:rPr>
                <w:rFonts w:ascii="Calibri" w:hAnsi="Calibri"/>
                <w:bCs/>
                <w:iCs/>
              </w:rPr>
              <w:t>220</w:t>
            </w:r>
          </w:p>
        </w:tc>
        <w:tc>
          <w:tcPr>
            <w:tcW w:w="2650" w:type="dxa"/>
            <w:vAlign w:val="center"/>
          </w:tcPr>
          <w:p w14:paraId="27C9791F" w14:textId="77777777" w:rsidR="0023764E" w:rsidRPr="0023764E" w:rsidRDefault="0023764E" w:rsidP="0023764E">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bCs/>
                <w:iCs/>
              </w:rPr>
            </w:pPr>
            <w:r w:rsidRPr="0023764E">
              <w:rPr>
                <w:rFonts w:ascii="Calibri" w:hAnsi="Calibri"/>
                <w:bCs/>
                <w:iCs/>
              </w:rPr>
              <w:t>9243</w:t>
            </w:r>
          </w:p>
        </w:tc>
      </w:tr>
    </w:tbl>
    <w:p w14:paraId="48A5FF54" w14:textId="679FEC5A" w:rsidR="0023764E" w:rsidRPr="0023764E" w:rsidRDefault="0023764E" w:rsidP="0023764E">
      <w:pPr>
        <w:suppressAutoHyphens/>
        <w:spacing w:after="200"/>
        <w:jc w:val="center"/>
        <w:rPr>
          <w:rFonts w:eastAsia="Calibri"/>
          <w:i/>
          <w:iCs/>
          <w:szCs w:val="22"/>
        </w:rPr>
      </w:pPr>
      <w:r w:rsidRPr="0023764E">
        <w:rPr>
          <w:rFonts w:eastAsia="Calibri"/>
          <w:i/>
          <w:iCs/>
          <w:szCs w:val="22"/>
        </w:rPr>
        <w:t>.</w:t>
      </w:r>
    </w:p>
    <w:p w14:paraId="2341160E" w14:textId="77777777" w:rsidR="0023764E" w:rsidRPr="0023764E" w:rsidRDefault="0023764E" w:rsidP="0023764E">
      <w:pPr>
        <w:suppressAutoHyphens/>
        <w:spacing w:after="200"/>
        <w:rPr>
          <w:rFonts w:eastAsia="Calibri"/>
          <w:iCs/>
          <w:szCs w:val="22"/>
        </w:rPr>
      </w:pPr>
      <w:r w:rsidRPr="0023764E">
        <w:rPr>
          <w:rFonts w:eastAsia="Calibri"/>
          <w:iCs/>
          <w:szCs w:val="22"/>
        </w:rPr>
        <w:t xml:space="preserve">Los datos muestran una alta eficiencia operativa, con un total de 9.243 muestras procesadas en 220 proyectos. Destaca el papel predominante del sistema illumina NextSeq 2000, que lidera tanto en volumen de proyectos como de muestras, seguido de cerca por la tecnología de lectura larga PacBio Sequel II, consolidando la versatilidad técnica de la Plataforma para abordar distintos tipos de aplicaciones genómicas. </w:t>
      </w:r>
    </w:p>
    <w:p w14:paraId="4902D263" w14:textId="5789CE19" w:rsidR="0023764E" w:rsidRPr="0023764E" w:rsidRDefault="0023764E" w:rsidP="0023764E">
      <w:pPr>
        <w:suppressAutoHyphens/>
        <w:spacing w:after="200" w:line="276" w:lineRule="auto"/>
        <w:ind w:left="360"/>
        <w:rPr>
          <w:rFonts w:eastAsia="Calibri"/>
          <w:b/>
          <w:color w:val="000000"/>
          <w:sz w:val="22"/>
          <w:szCs w:val="22"/>
          <w:lang w:val="es-ES_tradnl" w:eastAsia="es-ES"/>
        </w:rPr>
      </w:pPr>
      <w:r w:rsidRPr="0023764E">
        <w:rPr>
          <w:rFonts w:eastAsia="Calibri"/>
          <w:b/>
          <w:color w:val="000000"/>
          <w:sz w:val="22"/>
          <w:szCs w:val="22"/>
          <w:lang w:val="es-ES_tradnl" w:eastAsia="es-ES"/>
        </w:rPr>
        <w:t>5</w:t>
      </w:r>
      <w:r w:rsidR="00437C36" w:rsidRPr="0023764E">
        <w:rPr>
          <w:rFonts w:eastAsia="Calibri"/>
          <w:b/>
          <w:color w:val="000000"/>
          <w:sz w:val="22"/>
          <w:szCs w:val="22"/>
          <w:lang w:val="es-ES_tradnl" w:eastAsia="es-ES"/>
        </w:rPr>
        <w:t>.2.3. Ayudas concedidas</w:t>
      </w:r>
    </w:p>
    <w:p w14:paraId="0C4DFBAE" w14:textId="77777777" w:rsidR="0023764E" w:rsidRPr="0023764E" w:rsidRDefault="0023764E" w:rsidP="00013CF6">
      <w:pPr>
        <w:numPr>
          <w:ilvl w:val="0"/>
          <w:numId w:val="55"/>
        </w:numPr>
        <w:suppressAutoHyphens/>
        <w:spacing w:after="200"/>
        <w:contextualSpacing/>
        <w:rPr>
          <w:rFonts w:eastAsia="Calibri"/>
          <w:lang w:eastAsia="es-ES_tradnl"/>
        </w:rPr>
      </w:pPr>
      <w:r w:rsidRPr="0023764E">
        <w:rPr>
          <w:rFonts w:eastAsia="Calibri"/>
          <w:lang w:eastAsia="es-ES_tradnl"/>
        </w:rPr>
        <w:t>Título: Identificación de las víctimas de la Guerra Civil y franquismo</w:t>
      </w:r>
    </w:p>
    <w:p w14:paraId="26BD0247" w14:textId="77777777" w:rsidR="0023764E" w:rsidRPr="0023764E" w:rsidRDefault="0023764E" w:rsidP="00013CF6">
      <w:pPr>
        <w:spacing w:after="200"/>
        <w:ind w:left="720"/>
        <w:contextualSpacing/>
        <w:rPr>
          <w:rFonts w:eastAsia="Calibri"/>
          <w:lang w:eastAsia="es-ES_tradnl"/>
        </w:rPr>
      </w:pPr>
      <w:r w:rsidRPr="0023764E">
        <w:rPr>
          <w:rFonts w:eastAsia="Calibri"/>
          <w:lang w:eastAsia="es-ES_tradnl"/>
        </w:rPr>
        <w:t>Entidad financiadora: GV CONSELLERIA DE PARTICIPACION, TRANSPARENCIA, COOPERACION Y CALIDAD DEMOCRATICA</w:t>
      </w:r>
    </w:p>
    <w:p w14:paraId="3C0D1CE2" w14:textId="77777777" w:rsidR="0023764E" w:rsidRPr="0023764E" w:rsidRDefault="0023764E" w:rsidP="00013CF6">
      <w:pPr>
        <w:spacing w:after="200"/>
        <w:ind w:left="720"/>
        <w:contextualSpacing/>
        <w:rPr>
          <w:rFonts w:eastAsia="Calibri"/>
          <w:lang w:eastAsia="es-ES_tradnl"/>
        </w:rPr>
      </w:pPr>
      <w:r w:rsidRPr="0023764E">
        <w:rPr>
          <w:rFonts w:eastAsia="Calibri"/>
          <w:lang w:eastAsia="es-ES_tradnl"/>
        </w:rPr>
        <w:t>Financiación 2025: 500.000,00 €</w:t>
      </w:r>
    </w:p>
    <w:p w14:paraId="5E19E1B1" w14:textId="77777777" w:rsidR="0023764E" w:rsidRPr="0023764E" w:rsidRDefault="0023764E" w:rsidP="00013CF6">
      <w:pPr>
        <w:spacing w:after="200"/>
        <w:ind w:left="720"/>
        <w:contextualSpacing/>
        <w:rPr>
          <w:rFonts w:eastAsia="Calibri"/>
          <w:lang w:eastAsia="es-ES_tradnl"/>
        </w:rPr>
      </w:pPr>
    </w:p>
    <w:p w14:paraId="21F42A1B" w14:textId="77777777" w:rsidR="0023764E" w:rsidRPr="0023764E" w:rsidRDefault="0023764E" w:rsidP="00013CF6">
      <w:pPr>
        <w:numPr>
          <w:ilvl w:val="0"/>
          <w:numId w:val="55"/>
        </w:numPr>
        <w:suppressAutoHyphens/>
        <w:spacing w:after="200"/>
        <w:contextualSpacing/>
        <w:rPr>
          <w:rFonts w:eastAsia="Calibri"/>
          <w:lang w:eastAsia="es-ES_tradnl"/>
        </w:rPr>
      </w:pPr>
      <w:r w:rsidRPr="0023764E">
        <w:rPr>
          <w:rFonts w:eastAsia="Calibri"/>
          <w:lang w:eastAsia="es-ES_tradnl"/>
        </w:rPr>
        <w:lastRenderedPageBreak/>
        <w:t xml:space="preserve">Título: Proyecto A25 CONVENIO 2025 BANCAJA - SP - SECUENCIACION - EPI-BRIDGE </w:t>
      </w:r>
    </w:p>
    <w:p w14:paraId="2F000961" w14:textId="77777777" w:rsidR="0023764E" w:rsidRPr="0023764E" w:rsidRDefault="0023764E" w:rsidP="00013CF6">
      <w:pPr>
        <w:spacing w:after="200"/>
        <w:ind w:left="720"/>
        <w:contextualSpacing/>
        <w:rPr>
          <w:rFonts w:eastAsia="Calibri"/>
          <w:lang w:eastAsia="es-ES_tradnl"/>
        </w:rPr>
      </w:pPr>
      <w:r w:rsidRPr="0023764E">
        <w:rPr>
          <w:rFonts w:eastAsia="Calibri"/>
          <w:lang w:eastAsia="es-ES_tradnl"/>
        </w:rPr>
        <w:t xml:space="preserve">Entidad financiadora: Fundación Bancaja </w:t>
      </w:r>
    </w:p>
    <w:p w14:paraId="2F74913A" w14:textId="77777777" w:rsidR="0023764E" w:rsidRPr="0023764E" w:rsidRDefault="0023764E" w:rsidP="00013CF6">
      <w:pPr>
        <w:spacing w:after="200"/>
        <w:ind w:left="720"/>
        <w:contextualSpacing/>
        <w:rPr>
          <w:rFonts w:eastAsia="Calibri"/>
          <w:lang w:eastAsia="es-ES_tradnl"/>
        </w:rPr>
      </w:pPr>
      <w:r w:rsidRPr="0023764E">
        <w:rPr>
          <w:rFonts w:eastAsia="Calibri"/>
          <w:lang w:eastAsia="es-ES_tradnl"/>
        </w:rPr>
        <w:t>Financiación 25/04/2025 a 25/04/2026: 11.000,00 €</w:t>
      </w:r>
    </w:p>
    <w:p w14:paraId="25F42062" w14:textId="77777777" w:rsidR="0023764E" w:rsidRPr="0023764E" w:rsidRDefault="0023764E" w:rsidP="00013CF6">
      <w:pPr>
        <w:suppressAutoHyphens/>
        <w:spacing w:after="200"/>
        <w:ind w:left="720"/>
        <w:contextualSpacing/>
        <w:rPr>
          <w:rFonts w:eastAsia="Calibri"/>
          <w:lang w:eastAsia="es-ES_tradnl"/>
        </w:rPr>
      </w:pPr>
    </w:p>
    <w:p w14:paraId="218B1FED" w14:textId="77777777" w:rsidR="0023764E" w:rsidRPr="0023764E" w:rsidRDefault="0023764E" w:rsidP="0023764E">
      <w:pPr>
        <w:suppressAutoHyphens/>
        <w:spacing w:after="200"/>
        <w:ind w:left="720"/>
        <w:contextualSpacing/>
        <w:jc w:val="left"/>
        <w:rPr>
          <w:rFonts w:eastAsia="Calibri"/>
          <w:lang w:eastAsia="es-ES_tradnl"/>
        </w:rPr>
      </w:pPr>
    </w:p>
    <w:p w14:paraId="71549625" w14:textId="05448EF4" w:rsidR="0023764E" w:rsidRPr="004A03D8" w:rsidRDefault="00437C36" w:rsidP="0023764E">
      <w:pPr>
        <w:keepNext/>
        <w:keepLines/>
        <w:numPr>
          <w:ilvl w:val="1"/>
          <w:numId w:val="57"/>
        </w:numPr>
        <w:suppressAutoHyphens/>
        <w:spacing w:before="200" w:after="0" w:line="276" w:lineRule="auto"/>
        <w:jc w:val="left"/>
        <w:outlineLvl w:val="1"/>
        <w:rPr>
          <w:rFonts w:eastAsia="Times New Roman"/>
          <w:b/>
          <w:bCs/>
          <w:color w:val="000000"/>
          <w:sz w:val="22"/>
          <w:lang w:val="es-ES_tradnl"/>
        </w:rPr>
      </w:pPr>
      <w:bookmarkStart w:id="290" w:name="_Toc225173839"/>
      <w:r w:rsidRPr="004A03D8">
        <w:rPr>
          <w:rFonts w:eastAsia="Times New Roman"/>
          <w:b/>
          <w:bCs/>
          <w:color w:val="000000"/>
          <w:sz w:val="22"/>
          <w:lang w:val="es-ES_tradnl"/>
        </w:rPr>
        <w:t>Servicio de estudios estadísticos</w:t>
      </w:r>
      <w:bookmarkEnd w:id="290"/>
    </w:p>
    <w:p w14:paraId="5510FB7B" w14:textId="24773CAC"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91" w:name="_Toc225173840"/>
      <w:r w:rsidRPr="0023764E">
        <w:rPr>
          <w:rFonts w:eastAsia="Times New Roman"/>
          <w:b/>
          <w:bCs/>
          <w:color w:val="000000"/>
          <w:sz w:val="22"/>
          <w:szCs w:val="22"/>
          <w:lang w:val="es-ES_tradnl" w:eastAsia="es-ES"/>
        </w:rPr>
        <w:t>Objetivos alcanzados</w:t>
      </w:r>
      <w:bookmarkEnd w:id="291"/>
    </w:p>
    <w:p w14:paraId="078C8936" w14:textId="77777777" w:rsidR="0023764E" w:rsidRPr="0023764E" w:rsidRDefault="0023764E" w:rsidP="0023764E">
      <w:pPr>
        <w:suppressAutoHyphens/>
        <w:spacing w:after="200"/>
        <w:rPr>
          <w:rFonts w:eastAsia="Calibri"/>
          <w:lang w:eastAsia="es-ES_tradnl"/>
        </w:rPr>
      </w:pPr>
    </w:p>
    <w:p w14:paraId="357882D5" w14:textId="77777777" w:rsidR="0023764E" w:rsidRPr="0023764E" w:rsidRDefault="0023764E" w:rsidP="00013CF6">
      <w:pPr>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En relación con las líneas de actuación propuestas en el Plan de Actuación de 2025 de la Fundación para el Servicio de Estudios Estadísticos, se han cumplido los siguientes objetivos:</w:t>
      </w:r>
    </w:p>
    <w:p w14:paraId="6B3FF147" w14:textId="77777777" w:rsidR="0023764E" w:rsidRPr="0023764E" w:rsidRDefault="0023764E" w:rsidP="00013CF6">
      <w:pPr>
        <w:spacing w:before="100" w:beforeAutospacing="1" w:after="100" w:afterAutospacing="1"/>
        <w:rPr>
          <w:rFonts w:eastAsia="Times New Roman"/>
          <w:b/>
          <w:color w:val="000000"/>
          <w:szCs w:val="27"/>
          <w:lang w:eastAsia="es-ES"/>
        </w:rPr>
      </w:pPr>
      <w:r w:rsidRPr="0023764E">
        <w:rPr>
          <w:rFonts w:eastAsia="Times New Roman"/>
          <w:b/>
          <w:color w:val="000000"/>
          <w:szCs w:val="27"/>
          <w:lang w:eastAsia="es-ES"/>
        </w:rPr>
        <w:t>Línea 1. Promoviendo un soporte metodológico y estadísticos adecuado a proyectos de grupos de investigación de FISABIO.</w:t>
      </w:r>
    </w:p>
    <w:p w14:paraId="0F183113" w14:textId="77777777" w:rsidR="0023764E" w:rsidRPr="0023764E" w:rsidRDefault="0023764E" w:rsidP="00013CF6">
      <w:pPr>
        <w:numPr>
          <w:ilvl w:val="0"/>
          <w:numId w:val="55"/>
        </w:numPr>
        <w:suppressAutoHyphens/>
        <w:spacing w:before="100" w:beforeAutospacing="1" w:after="100" w:afterAutospacing="1"/>
        <w:contextualSpacing/>
        <w:rPr>
          <w:rFonts w:eastAsia="Times New Roman"/>
          <w:b/>
          <w:color w:val="000000"/>
          <w:szCs w:val="27"/>
          <w:lang w:eastAsia="es-ES"/>
        </w:rPr>
      </w:pPr>
      <w:r w:rsidRPr="0023764E">
        <w:rPr>
          <w:rFonts w:eastAsia="Times New Roman"/>
          <w:color w:val="000000"/>
          <w:szCs w:val="27"/>
          <w:lang w:eastAsia="es-ES"/>
        </w:rPr>
        <w:t>Se ha dado soporte a 26 peticiones de grupos de investigación o personal investigador de Fisabio, considerando que el grado de cumplimiento es suficiente.</w:t>
      </w:r>
    </w:p>
    <w:p w14:paraId="2E1F582E" w14:textId="77777777" w:rsidR="0023764E" w:rsidRPr="0023764E" w:rsidRDefault="0023764E" w:rsidP="00013CF6">
      <w:pPr>
        <w:numPr>
          <w:ilvl w:val="0"/>
          <w:numId w:val="55"/>
        </w:numPr>
        <w:suppressAutoHyphens/>
        <w:spacing w:before="100" w:beforeAutospacing="1" w:after="100" w:afterAutospacing="1"/>
        <w:contextualSpacing/>
        <w:rPr>
          <w:rFonts w:eastAsia="Times New Roman"/>
          <w:b/>
          <w:color w:val="000000"/>
          <w:szCs w:val="27"/>
          <w:lang w:eastAsia="es-ES"/>
        </w:rPr>
      </w:pPr>
      <w:r w:rsidRPr="0023764E">
        <w:rPr>
          <w:rFonts w:eastAsia="Times New Roman"/>
          <w:color w:val="000000"/>
          <w:szCs w:val="27"/>
          <w:lang w:eastAsia="es-ES"/>
        </w:rPr>
        <w:t>Se ha colaborado en el diseño de dos estudios que participaron en convocatorias competitivas, cumpliendo con la acción marcada.</w:t>
      </w:r>
    </w:p>
    <w:p w14:paraId="0386B1FC" w14:textId="77777777" w:rsidR="0023764E" w:rsidRPr="0023764E" w:rsidRDefault="0023764E" w:rsidP="00013CF6">
      <w:pPr>
        <w:numPr>
          <w:ilvl w:val="0"/>
          <w:numId w:val="55"/>
        </w:numPr>
        <w:suppressAutoHyphens/>
        <w:spacing w:before="100" w:beforeAutospacing="1" w:after="100" w:afterAutospacing="1"/>
        <w:contextualSpacing/>
        <w:rPr>
          <w:rFonts w:eastAsia="Times New Roman"/>
          <w:b/>
          <w:color w:val="000000"/>
          <w:szCs w:val="27"/>
          <w:lang w:eastAsia="es-ES"/>
        </w:rPr>
      </w:pPr>
      <w:r w:rsidRPr="0023764E">
        <w:rPr>
          <w:rFonts w:eastAsia="Times New Roman"/>
          <w:color w:val="000000"/>
          <w:szCs w:val="27"/>
          <w:lang w:eastAsia="es-ES"/>
        </w:rPr>
        <w:t>Creación de un cuestionario de satisfacción dirigido a los usuarios del servicio de estadística.</w:t>
      </w:r>
    </w:p>
    <w:p w14:paraId="6166B8C8" w14:textId="77777777" w:rsidR="0023764E" w:rsidRPr="0023764E" w:rsidRDefault="0023764E" w:rsidP="00013CF6">
      <w:pPr>
        <w:spacing w:before="100" w:beforeAutospacing="1" w:after="100" w:afterAutospacing="1"/>
        <w:rPr>
          <w:rFonts w:eastAsia="Times New Roman"/>
          <w:b/>
          <w:color w:val="000000"/>
          <w:szCs w:val="27"/>
          <w:lang w:eastAsia="es-ES"/>
        </w:rPr>
      </w:pPr>
      <w:r w:rsidRPr="0023764E">
        <w:rPr>
          <w:rFonts w:eastAsia="Times New Roman"/>
          <w:b/>
          <w:color w:val="000000"/>
          <w:szCs w:val="27"/>
          <w:lang w:eastAsia="es-ES"/>
        </w:rPr>
        <w:t>Línea 2. Promoviendo la actividad docente en estadísticas dentro de la Fundación.</w:t>
      </w:r>
    </w:p>
    <w:p w14:paraId="3CCBBF40" w14:textId="77777777" w:rsidR="0023764E" w:rsidRPr="0023764E" w:rsidRDefault="0023764E" w:rsidP="00013CF6">
      <w:pPr>
        <w:numPr>
          <w:ilvl w:val="0"/>
          <w:numId w:val="55"/>
        </w:numPr>
        <w:suppressAutoHyphens/>
        <w:spacing w:before="100" w:beforeAutospacing="1" w:after="100" w:afterAutospacing="1"/>
        <w:contextualSpacing/>
        <w:rPr>
          <w:rFonts w:eastAsia="Times New Roman"/>
          <w:b/>
          <w:color w:val="000000"/>
          <w:szCs w:val="27"/>
          <w:lang w:eastAsia="es-ES"/>
        </w:rPr>
      </w:pPr>
      <w:r w:rsidRPr="0023764E">
        <w:rPr>
          <w:rFonts w:eastAsia="Times New Roman"/>
          <w:color w:val="000000"/>
          <w:szCs w:val="27"/>
          <w:lang w:eastAsia="es-ES"/>
        </w:rPr>
        <w:t xml:space="preserve">Se ha impartido un curso básico en análisis de datos para el servicio de hematología del Hospital General de Castellón. </w:t>
      </w:r>
    </w:p>
    <w:p w14:paraId="6F74D7FC" w14:textId="77777777" w:rsidR="0023764E" w:rsidRPr="0023764E" w:rsidRDefault="0023764E" w:rsidP="00013CF6">
      <w:pPr>
        <w:numPr>
          <w:ilvl w:val="0"/>
          <w:numId w:val="55"/>
        </w:numPr>
        <w:suppressAutoHyphens/>
        <w:spacing w:before="100" w:beforeAutospacing="1" w:after="100" w:afterAutospacing="1"/>
        <w:contextualSpacing/>
        <w:rPr>
          <w:rFonts w:eastAsia="Times New Roman"/>
          <w:b/>
          <w:color w:val="000000"/>
          <w:szCs w:val="27"/>
          <w:lang w:eastAsia="es-ES"/>
        </w:rPr>
      </w:pPr>
      <w:r w:rsidRPr="0023764E">
        <w:rPr>
          <w:rFonts w:eastAsia="Times New Roman"/>
          <w:color w:val="000000"/>
          <w:szCs w:val="27"/>
          <w:lang w:eastAsia="es-ES"/>
        </w:rPr>
        <w:t>Se han realizado dos actividades formativas, una para investigadores del Servicio de Emergencias Sanitarias de la CV, y otra para investigadores del Hospital General de Castellón.</w:t>
      </w:r>
    </w:p>
    <w:p w14:paraId="708EC14D" w14:textId="77777777" w:rsidR="0023764E" w:rsidRPr="0023764E" w:rsidRDefault="0023764E" w:rsidP="00013CF6">
      <w:pPr>
        <w:numPr>
          <w:ilvl w:val="0"/>
          <w:numId w:val="55"/>
        </w:numPr>
        <w:suppressAutoHyphens/>
        <w:spacing w:before="100" w:beforeAutospacing="1" w:after="100" w:afterAutospacing="1"/>
        <w:contextualSpacing/>
        <w:rPr>
          <w:rFonts w:eastAsia="Times New Roman"/>
          <w:b/>
          <w:color w:val="000000"/>
          <w:szCs w:val="27"/>
          <w:lang w:eastAsia="es-ES"/>
        </w:rPr>
      </w:pPr>
      <w:r w:rsidRPr="0023764E">
        <w:rPr>
          <w:rFonts w:eastAsia="Times New Roman"/>
          <w:color w:val="000000"/>
          <w:szCs w:val="27"/>
          <w:lang w:eastAsia="es-ES"/>
        </w:rPr>
        <w:t>Se han impartido dos charlas, incluyendo una videollamada abierta a todos los investigadores del área de actuación de Fisabio, en línea con las acciones de difusión y márquetin del servicio.</w:t>
      </w:r>
    </w:p>
    <w:p w14:paraId="2F9A9066" w14:textId="77777777" w:rsidR="0023764E" w:rsidRPr="0023764E" w:rsidRDefault="0023764E" w:rsidP="00013CF6">
      <w:pPr>
        <w:spacing w:before="100" w:beforeAutospacing="1" w:after="100" w:afterAutospacing="1"/>
        <w:rPr>
          <w:rFonts w:eastAsia="Times New Roman"/>
          <w:b/>
          <w:color w:val="000000"/>
          <w:szCs w:val="27"/>
          <w:lang w:eastAsia="es-ES"/>
        </w:rPr>
      </w:pPr>
      <w:r w:rsidRPr="0023764E">
        <w:rPr>
          <w:rFonts w:eastAsia="Times New Roman"/>
          <w:b/>
          <w:color w:val="000000"/>
          <w:szCs w:val="27"/>
          <w:lang w:eastAsia="es-ES"/>
        </w:rPr>
        <w:t>Línea 3. Potenciando la realización de servicios a grupos de investigación externos a la Fundación.</w:t>
      </w:r>
    </w:p>
    <w:p w14:paraId="57A26269" w14:textId="77777777" w:rsidR="0023764E" w:rsidRDefault="0023764E" w:rsidP="00013CF6">
      <w:pPr>
        <w:numPr>
          <w:ilvl w:val="0"/>
          <w:numId w:val="55"/>
        </w:numPr>
        <w:suppressAutoHyphens/>
        <w:spacing w:before="100" w:beforeAutospacing="1" w:after="100" w:afterAutospacing="1"/>
        <w:contextualSpacing/>
        <w:jc w:val="left"/>
        <w:rPr>
          <w:rFonts w:eastAsia="Times New Roman"/>
          <w:color w:val="000000"/>
          <w:szCs w:val="27"/>
          <w:lang w:eastAsia="es-ES"/>
        </w:rPr>
      </w:pPr>
      <w:r w:rsidRPr="0023764E">
        <w:rPr>
          <w:rFonts w:eastAsia="Times New Roman"/>
          <w:color w:val="000000"/>
          <w:szCs w:val="27"/>
          <w:lang w:eastAsia="es-ES"/>
        </w:rPr>
        <w:t>Se han realizado dos servicios externos a la fundación.</w:t>
      </w:r>
    </w:p>
    <w:p w14:paraId="2CF0643F" w14:textId="77777777" w:rsidR="00150ABE" w:rsidRPr="0023764E" w:rsidRDefault="00150ABE" w:rsidP="00150ABE">
      <w:pPr>
        <w:suppressAutoHyphens/>
        <w:spacing w:before="100" w:beforeAutospacing="1" w:after="100" w:afterAutospacing="1"/>
        <w:ind w:left="720"/>
        <w:contextualSpacing/>
        <w:jc w:val="left"/>
        <w:rPr>
          <w:rFonts w:eastAsia="Times New Roman"/>
          <w:color w:val="000000"/>
          <w:szCs w:val="27"/>
          <w:lang w:eastAsia="es-ES"/>
        </w:rPr>
      </w:pPr>
    </w:p>
    <w:p w14:paraId="0BA62952" w14:textId="77777777" w:rsidR="0023764E" w:rsidRPr="0023764E" w:rsidRDefault="0023764E" w:rsidP="00013CF6">
      <w:pPr>
        <w:suppressAutoHyphens/>
        <w:spacing w:after="200"/>
        <w:rPr>
          <w:rFonts w:eastAsia="Calibri"/>
          <w:b/>
          <w:lang w:eastAsia="es-ES_tradnl"/>
        </w:rPr>
      </w:pPr>
      <w:r w:rsidRPr="0023764E">
        <w:rPr>
          <w:rFonts w:eastAsia="Calibri"/>
          <w:b/>
          <w:color w:val="000000"/>
        </w:rPr>
        <w:t>Línea 4. Difundiendo el servicio con acciones de marketing.</w:t>
      </w:r>
    </w:p>
    <w:p w14:paraId="008BD3BC" w14:textId="77777777" w:rsidR="0023764E" w:rsidRPr="0023764E" w:rsidRDefault="0023764E" w:rsidP="00013CF6">
      <w:pPr>
        <w:numPr>
          <w:ilvl w:val="0"/>
          <w:numId w:val="90"/>
        </w:numPr>
        <w:suppressAutoHyphens/>
        <w:spacing w:after="200"/>
        <w:contextualSpacing/>
        <w:jc w:val="left"/>
        <w:rPr>
          <w:rFonts w:eastAsia="Calibri"/>
          <w:lang w:eastAsia="es-ES_tradnl"/>
        </w:rPr>
      </w:pPr>
      <w:r w:rsidRPr="0023764E">
        <w:rPr>
          <w:rFonts w:eastAsia="Calibri"/>
          <w:lang w:eastAsia="es-ES_tradnl"/>
        </w:rPr>
        <w:t xml:space="preserve">Se ha realizado una entrevista al responsable del servicio para la newsletter de Fisabio. ( </w:t>
      </w:r>
      <w:hyperlink r:id="rId45" w:history="1">
        <w:r w:rsidRPr="0023764E">
          <w:rPr>
            <w:rFonts w:eastAsia="Calibri"/>
            <w:color w:val="0000FF"/>
            <w:u w:val="single"/>
          </w:rPr>
          <w:t>https://fisabio.san.gva.es/es/actualidad/noticias/93/conoce-el-servicio-de-estudios-estadisticos-de-fisabio</w:t>
        </w:r>
      </w:hyperlink>
      <w:r w:rsidRPr="0023764E">
        <w:rPr>
          <w:rFonts w:eastAsia="Calibri"/>
          <w:color w:val="0000FF"/>
          <w:u w:val="single"/>
        </w:rPr>
        <w:t xml:space="preserve">). </w:t>
      </w:r>
    </w:p>
    <w:p w14:paraId="0F467578" w14:textId="77777777" w:rsidR="0023764E" w:rsidRPr="0023764E" w:rsidRDefault="0023764E" w:rsidP="00013CF6">
      <w:pPr>
        <w:numPr>
          <w:ilvl w:val="0"/>
          <w:numId w:val="90"/>
        </w:numPr>
        <w:suppressAutoHyphens/>
        <w:spacing w:after="200"/>
        <w:contextualSpacing/>
        <w:jc w:val="left"/>
        <w:rPr>
          <w:rFonts w:eastAsia="Calibri"/>
        </w:rPr>
      </w:pPr>
      <w:r w:rsidRPr="0023764E">
        <w:rPr>
          <w:rFonts w:eastAsia="Calibri"/>
        </w:rPr>
        <w:t xml:space="preserve">Diseño de un logotipo del servicio, contribuyendo a consolidar la identidad visual de la Unidad de Plataformas y Servicios de la Fundació. </w:t>
      </w:r>
    </w:p>
    <w:p w14:paraId="1D15297B" w14:textId="77777777" w:rsidR="0023764E" w:rsidRPr="0023764E" w:rsidRDefault="0023764E" w:rsidP="00013CF6">
      <w:pPr>
        <w:suppressAutoHyphens/>
        <w:spacing w:after="200"/>
        <w:jc w:val="center"/>
        <w:rPr>
          <w:rFonts w:eastAsia="Calibri"/>
        </w:rPr>
      </w:pPr>
      <w:r w:rsidRPr="0023764E">
        <w:rPr>
          <w:rFonts w:ascii="Calibri" w:eastAsia="Calibri" w:hAnsi="Calibri" w:cs="Times New Roman"/>
          <w:noProof/>
          <w:sz w:val="22"/>
          <w:szCs w:val="22"/>
          <w:lang w:eastAsia="es-ES"/>
        </w:rPr>
        <w:lastRenderedPageBreak/>
        <w:drawing>
          <wp:inline distT="0" distB="0" distL="0" distR="0" wp14:anchorId="485109CB" wp14:editId="67F1899C">
            <wp:extent cx="1906438" cy="720474"/>
            <wp:effectExtent l="0" t="0" r="0" b="3810"/>
            <wp:docPr id="32" name="Imagen 32" descr="D:\Users\21791831K\AppData\Local\Microsoft\Windows\INetCache\Content.Word\Estudios estadísticos -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21791831K\AppData\Local\Microsoft\Windows\INetCache\Content.Word\Estudios estadísticos - negro.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5028" cy="727499"/>
                    </a:xfrm>
                    <a:prstGeom prst="rect">
                      <a:avLst/>
                    </a:prstGeom>
                    <a:noFill/>
                    <a:ln>
                      <a:noFill/>
                    </a:ln>
                  </pic:spPr>
                </pic:pic>
              </a:graphicData>
            </a:graphic>
          </wp:inline>
        </w:drawing>
      </w:r>
    </w:p>
    <w:p w14:paraId="4FE50B18" w14:textId="644E308F" w:rsidR="0023764E" w:rsidRPr="0023764E" w:rsidRDefault="0023764E" w:rsidP="0023764E">
      <w:pPr>
        <w:suppressAutoHyphens/>
        <w:spacing w:after="200"/>
        <w:jc w:val="center"/>
        <w:rPr>
          <w:rFonts w:eastAsia="Calibri"/>
          <w:b/>
          <w:bCs/>
          <w:sz w:val="18"/>
          <w:szCs w:val="18"/>
        </w:rPr>
      </w:pPr>
      <w:r w:rsidRPr="0023764E">
        <w:rPr>
          <w:rFonts w:eastAsia="Calibri"/>
          <w:b/>
          <w:bCs/>
          <w:sz w:val="18"/>
          <w:szCs w:val="18"/>
        </w:rPr>
        <w:t>Imagen 5.</w:t>
      </w:r>
      <w:r w:rsidR="00013CF6" w:rsidRPr="00013CF6">
        <w:rPr>
          <w:rFonts w:eastAsia="Calibri"/>
          <w:b/>
          <w:bCs/>
          <w:sz w:val="18"/>
          <w:szCs w:val="18"/>
        </w:rPr>
        <w:t>14</w:t>
      </w:r>
      <w:r w:rsidRPr="0023764E">
        <w:rPr>
          <w:rFonts w:eastAsia="Calibri"/>
          <w:b/>
          <w:bCs/>
          <w:sz w:val="18"/>
          <w:szCs w:val="18"/>
        </w:rPr>
        <w:t>. Logotipo del servicio Estudios Estadísticos</w:t>
      </w:r>
    </w:p>
    <w:p w14:paraId="20E76AC7" w14:textId="77777777" w:rsidR="0023764E" w:rsidRPr="0023764E" w:rsidRDefault="0023764E" w:rsidP="00013CF6">
      <w:pPr>
        <w:numPr>
          <w:ilvl w:val="0"/>
          <w:numId w:val="90"/>
        </w:numPr>
        <w:suppressAutoHyphens/>
        <w:spacing w:after="200"/>
        <w:contextualSpacing/>
        <w:jc w:val="left"/>
        <w:rPr>
          <w:rFonts w:eastAsia="Calibri"/>
        </w:rPr>
      </w:pPr>
      <w:r w:rsidRPr="0023764E">
        <w:rPr>
          <w:rFonts w:eastAsia="Calibri"/>
        </w:rPr>
        <w:t xml:space="preserve">Elaboración de un tríptico informativo que recoge las principales características del servicio, facilitando así su difusión. </w:t>
      </w:r>
    </w:p>
    <w:p w14:paraId="68F8285C" w14:textId="77777777" w:rsidR="0023764E" w:rsidRPr="0023764E" w:rsidRDefault="0023764E" w:rsidP="0023764E">
      <w:pPr>
        <w:suppressAutoHyphens/>
        <w:spacing w:after="200" w:line="276" w:lineRule="auto"/>
        <w:ind w:left="720"/>
        <w:contextualSpacing/>
        <w:jc w:val="left"/>
        <w:rPr>
          <w:rFonts w:eastAsia="Calibri"/>
        </w:rPr>
      </w:pPr>
    </w:p>
    <w:p w14:paraId="133149FC" w14:textId="77777777" w:rsidR="0023764E" w:rsidRPr="0023764E" w:rsidRDefault="0023764E" w:rsidP="0023764E">
      <w:pPr>
        <w:suppressAutoHyphens/>
        <w:spacing w:after="200"/>
        <w:ind w:left="720"/>
        <w:contextualSpacing/>
        <w:jc w:val="center"/>
        <w:rPr>
          <w:rFonts w:eastAsia="Calibri"/>
        </w:rPr>
      </w:pPr>
      <w:r w:rsidRPr="0023764E">
        <w:rPr>
          <w:rFonts w:eastAsia="Calibri"/>
          <w:noProof/>
          <w:lang w:eastAsia="es-ES"/>
        </w:rPr>
        <w:drawing>
          <wp:inline distT="0" distB="0" distL="0" distR="0" wp14:anchorId="38390FD9" wp14:editId="0021BA13">
            <wp:extent cx="2242006" cy="1585232"/>
            <wp:effectExtent l="0" t="0" r="6350" b="0"/>
            <wp:docPr id="1381402079" name="Imagen 138140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257101" cy="1595905"/>
                    </a:xfrm>
                    <a:prstGeom prst="rect">
                      <a:avLst/>
                    </a:prstGeom>
                  </pic:spPr>
                </pic:pic>
              </a:graphicData>
            </a:graphic>
          </wp:inline>
        </w:drawing>
      </w:r>
      <w:r w:rsidRPr="0023764E">
        <w:rPr>
          <w:rFonts w:eastAsia="Calibri"/>
          <w:noProof/>
          <w:lang w:eastAsia="es-ES"/>
        </w:rPr>
        <w:drawing>
          <wp:inline distT="0" distB="0" distL="0" distR="0" wp14:anchorId="28EC0DE5" wp14:editId="02DDDD5E">
            <wp:extent cx="2242868" cy="1587366"/>
            <wp:effectExtent l="0" t="0" r="508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248130" cy="1591090"/>
                    </a:xfrm>
                    <a:prstGeom prst="rect">
                      <a:avLst/>
                    </a:prstGeom>
                  </pic:spPr>
                </pic:pic>
              </a:graphicData>
            </a:graphic>
          </wp:inline>
        </w:drawing>
      </w:r>
    </w:p>
    <w:p w14:paraId="64F005FC" w14:textId="16F86FA0" w:rsidR="0023764E" w:rsidRPr="0023764E" w:rsidRDefault="0023764E" w:rsidP="0023764E">
      <w:pPr>
        <w:suppressAutoHyphens/>
        <w:spacing w:after="200"/>
        <w:ind w:left="720"/>
        <w:contextualSpacing/>
        <w:jc w:val="center"/>
        <w:rPr>
          <w:rFonts w:eastAsia="Calibri"/>
          <w:b/>
          <w:bCs/>
          <w:sz w:val="18"/>
          <w:szCs w:val="18"/>
        </w:rPr>
      </w:pPr>
      <w:r w:rsidRPr="0023764E">
        <w:rPr>
          <w:rFonts w:eastAsia="Calibri"/>
          <w:b/>
          <w:bCs/>
          <w:sz w:val="18"/>
          <w:szCs w:val="18"/>
        </w:rPr>
        <w:t>Imagen 5.</w:t>
      </w:r>
      <w:r w:rsidR="00013CF6" w:rsidRPr="00013CF6">
        <w:rPr>
          <w:rFonts w:eastAsia="Calibri"/>
          <w:b/>
          <w:bCs/>
          <w:sz w:val="18"/>
          <w:szCs w:val="18"/>
        </w:rPr>
        <w:t>15</w:t>
      </w:r>
      <w:r w:rsidRPr="0023764E">
        <w:rPr>
          <w:rFonts w:eastAsia="Calibri"/>
          <w:b/>
          <w:bCs/>
          <w:sz w:val="18"/>
          <w:szCs w:val="18"/>
        </w:rPr>
        <w:t>. Tríptico Servicio Estudios Estadísticos</w:t>
      </w:r>
    </w:p>
    <w:p w14:paraId="672292A6" w14:textId="77777777" w:rsidR="0023764E" w:rsidRPr="0023764E" w:rsidRDefault="0023764E" w:rsidP="0023764E">
      <w:pPr>
        <w:suppressAutoHyphens/>
        <w:spacing w:after="200" w:line="276" w:lineRule="auto"/>
        <w:ind w:left="720"/>
        <w:contextualSpacing/>
        <w:jc w:val="left"/>
        <w:rPr>
          <w:rFonts w:eastAsia="Calibri"/>
        </w:rPr>
      </w:pPr>
    </w:p>
    <w:p w14:paraId="3460DF0B" w14:textId="37145498"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92" w:name="_Toc225173841"/>
      <w:r w:rsidRPr="0023764E">
        <w:rPr>
          <w:rFonts w:eastAsia="Times New Roman"/>
          <w:b/>
          <w:bCs/>
          <w:color w:val="000000"/>
          <w:sz w:val="22"/>
          <w:szCs w:val="22"/>
          <w:lang w:val="es-ES_tradnl" w:eastAsia="es-ES"/>
        </w:rPr>
        <w:t>Servicios realizados</w:t>
      </w:r>
      <w:bookmarkEnd w:id="292"/>
    </w:p>
    <w:p w14:paraId="035982B0" w14:textId="77777777" w:rsidR="0023764E" w:rsidRPr="0023764E" w:rsidRDefault="0023764E" w:rsidP="0023764E">
      <w:pPr>
        <w:suppressAutoHyphens/>
        <w:spacing w:after="200"/>
        <w:rPr>
          <w:rFonts w:eastAsia="Calibri"/>
          <w:szCs w:val="22"/>
        </w:rPr>
      </w:pPr>
    </w:p>
    <w:p w14:paraId="1BF75DAD" w14:textId="77777777" w:rsidR="0023764E" w:rsidRPr="0023764E" w:rsidRDefault="0023764E" w:rsidP="00013CF6">
      <w:pPr>
        <w:spacing w:before="100" w:beforeAutospacing="1" w:after="100" w:afterAutospacing="1"/>
        <w:rPr>
          <w:rFonts w:eastAsia="Times New Roman"/>
          <w:color w:val="000000"/>
          <w:lang w:eastAsia="es-ES"/>
        </w:rPr>
      </w:pPr>
      <w:r w:rsidRPr="0023764E">
        <w:rPr>
          <w:rFonts w:eastAsia="Times New Roman"/>
          <w:color w:val="000000"/>
          <w:lang w:eastAsia="es-ES"/>
        </w:rPr>
        <w:t>Desde el Servicio de Estudios Estadísticos se han registrado un total de 26 servicios en 2025.</w:t>
      </w:r>
    </w:p>
    <w:p w14:paraId="7BD1711D" w14:textId="77777777" w:rsidR="0023764E" w:rsidRPr="0023764E" w:rsidRDefault="0023764E" w:rsidP="00013CF6">
      <w:pPr>
        <w:spacing w:before="100" w:beforeAutospacing="1" w:after="100" w:afterAutospacing="1"/>
        <w:rPr>
          <w:rFonts w:eastAsia="Times New Roman"/>
          <w:color w:val="000000"/>
          <w:lang w:eastAsia="es-ES"/>
        </w:rPr>
      </w:pPr>
      <w:r w:rsidRPr="0023764E">
        <w:rPr>
          <w:rFonts w:eastAsia="Times New Roman"/>
          <w:color w:val="000000"/>
          <w:lang w:eastAsia="es-ES"/>
        </w:rPr>
        <w:t>En cuanto a la distribución de los servicios realizados según la institución a la que pertenecen los investigadores, 21 de las 26 peticiones de 2025 (80.8 %) provenían de investigadores de Fisabio, y el resto a investigadores externos, incluyendo empresa privada, Universitat Jaume I, Clínicas de la UVEG y particulares.</w:t>
      </w:r>
    </w:p>
    <w:p w14:paraId="2CED5960" w14:textId="77777777" w:rsidR="0023764E" w:rsidRDefault="0023764E" w:rsidP="00013CF6">
      <w:pPr>
        <w:spacing w:before="100" w:beforeAutospacing="1" w:after="100" w:afterAutospacing="1"/>
        <w:rPr>
          <w:rFonts w:eastAsia="Times New Roman"/>
          <w:color w:val="000000"/>
          <w:lang w:eastAsia="es-ES"/>
        </w:rPr>
      </w:pPr>
      <w:r w:rsidRPr="0023764E">
        <w:rPr>
          <w:rFonts w:eastAsia="Times New Roman"/>
          <w:color w:val="000000"/>
          <w:lang w:eastAsia="es-ES"/>
        </w:rPr>
        <w:t>En la siguiente tabla se muestra los ingresos anuales efectivos obtenidos desde 2021 hasta 2025.</w:t>
      </w:r>
    </w:p>
    <w:p w14:paraId="3F7CD566" w14:textId="0BE0829B" w:rsidR="00013CF6" w:rsidRPr="0023764E" w:rsidRDefault="00013CF6" w:rsidP="00013CF6">
      <w:pPr>
        <w:keepNext/>
        <w:suppressAutoHyphens/>
        <w:spacing w:after="200" w:line="276" w:lineRule="auto"/>
        <w:jc w:val="center"/>
        <w:rPr>
          <w:rFonts w:eastAsia="Calibri"/>
          <w:b/>
          <w:bCs/>
          <w:sz w:val="18"/>
        </w:rPr>
      </w:pPr>
      <w:r w:rsidRPr="0023764E">
        <w:rPr>
          <w:rFonts w:eastAsia="Calibri"/>
          <w:b/>
          <w:bCs/>
          <w:sz w:val="18"/>
        </w:rPr>
        <w:t>Tabla 5.</w:t>
      </w:r>
      <w:r w:rsidRPr="00013CF6">
        <w:rPr>
          <w:rFonts w:eastAsia="Calibri"/>
          <w:b/>
          <w:bCs/>
          <w:sz w:val="18"/>
        </w:rPr>
        <w:t>16</w:t>
      </w:r>
      <w:r w:rsidRPr="0023764E">
        <w:rPr>
          <w:rFonts w:eastAsia="Calibri"/>
          <w:b/>
          <w:bCs/>
          <w:sz w:val="18"/>
        </w:rPr>
        <w:t>. Ingresos totales Servicio de Estudios Estadísticos 2021-2025</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1"/>
        <w:gridCol w:w="1648"/>
        <w:gridCol w:w="1595"/>
        <w:gridCol w:w="1595"/>
        <w:gridCol w:w="1595"/>
        <w:gridCol w:w="1592"/>
      </w:tblGrid>
      <w:tr w:rsidR="0023764E" w:rsidRPr="0023764E" w14:paraId="045DE4E9" w14:textId="77777777" w:rsidTr="00013CF6">
        <w:trPr>
          <w:trHeight w:val="300"/>
          <w:jc w:val="center"/>
        </w:trPr>
        <w:tc>
          <w:tcPr>
            <w:tcW w:w="588" w:type="pct"/>
            <w:tcBorders>
              <w:top w:val="single" w:sz="4" w:space="0" w:color="auto"/>
              <w:left w:val="single" w:sz="4" w:space="0" w:color="auto"/>
              <w:bottom w:val="single" w:sz="4" w:space="0" w:color="auto"/>
              <w:right w:val="single" w:sz="4" w:space="0" w:color="auto"/>
            </w:tcBorders>
            <w:noWrap/>
            <w:vAlign w:val="bottom"/>
            <w:hideMark/>
          </w:tcPr>
          <w:p w14:paraId="288A8AD3" w14:textId="77777777" w:rsidR="0023764E" w:rsidRPr="0023764E" w:rsidRDefault="0023764E" w:rsidP="00013CF6">
            <w:pPr>
              <w:spacing w:after="0"/>
              <w:rPr>
                <w:rFonts w:eastAsia="Times New Roman"/>
                <w:color w:val="000000"/>
                <w:szCs w:val="22"/>
                <w:lang w:eastAsia="es-ES"/>
              </w:rPr>
            </w:pPr>
            <w:r w:rsidRPr="0023764E">
              <w:rPr>
                <w:rFonts w:eastAsia="Times New Roman"/>
                <w:color w:val="000000"/>
                <w:szCs w:val="22"/>
                <w:lang w:eastAsia="es-ES"/>
              </w:rPr>
              <w:t> </w:t>
            </w:r>
          </w:p>
        </w:tc>
        <w:tc>
          <w:tcPr>
            <w:tcW w:w="906" w:type="pct"/>
            <w:tcBorders>
              <w:top w:val="single" w:sz="4" w:space="0" w:color="auto"/>
              <w:left w:val="single" w:sz="4" w:space="0" w:color="auto"/>
              <w:bottom w:val="single" w:sz="4" w:space="0" w:color="auto"/>
              <w:right w:val="single" w:sz="4" w:space="0" w:color="auto"/>
            </w:tcBorders>
            <w:hideMark/>
          </w:tcPr>
          <w:p w14:paraId="65FC770C" w14:textId="77777777" w:rsidR="0023764E" w:rsidRPr="0023764E" w:rsidRDefault="0023764E" w:rsidP="00013CF6">
            <w:pPr>
              <w:spacing w:after="0"/>
              <w:rPr>
                <w:rFonts w:eastAsia="Times New Roman"/>
                <w:b/>
                <w:bCs/>
                <w:color w:val="A6A6A6"/>
                <w:szCs w:val="22"/>
                <w:lang w:eastAsia="es-ES"/>
              </w:rPr>
            </w:pPr>
            <w:r w:rsidRPr="0023764E">
              <w:rPr>
                <w:rFonts w:eastAsia="Times New Roman"/>
                <w:b/>
                <w:bCs/>
                <w:color w:val="A6A6A6"/>
                <w:szCs w:val="22"/>
                <w:lang w:eastAsia="es-ES"/>
              </w:rPr>
              <w:t>2021</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2170029E" w14:textId="77777777" w:rsidR="0023764E" w:rsidRPr="0023764E" w:rsidRDefault="0023764E" w:rsidP="00013CF6">
            <w:pPr>
              <w:spacing w:after="0"/>
              <w:rPr>
                <w:rFonts w:eastAsia="Times New Roman"/>
                <w:b/>
                <w:bCs/>
                <w:color w:val="A6A6A6"/>
                <w:szCs w:val="22"/>
                <w:lang w:eastAsia="es-ES"/>
              </w:rPr>
            </w:pPr>
            <w:r w:rsidRPr="0023764E">
              <w:rPr>
                <w:rFonts w:eastAsia="Times New Roman"/>
                <w:b/>
                <w:bCs/>
                <w:color w:val="A6A6A6"/>
                <w:szCs w:val="22"/>
                <w:lang w:eastAsia="es-ES"/>
              </w:rPr>
              <w:t>2022</w:t>
            </w:r>
          </w:p>
        </w:tc>
        <w:tc>
          <w:tcPr>
            <w:tcW w:w="877" w:type="pct"/>
            <w:tcBorders>
              <w:top w:val="single" w:sz="4" w:space="0" w:color="auto"/>
              <w:left w:val="single" w:sz="4" w:space="0" w:color="auto"/>
              <w:bottom w:val="single" w:sz="4" w:space="0" w:color="auto"/>
              <w:right w:val="single" w:sz="4" w:space="0" w:color="auto"/>
            </w:tcBorders>
          </w:tcPr>
          <w:p w14:paraId="61213985" w14:textId="77777777" w:rsidR="0023764E" w:rsidRPr="0023764E" w:rsidRDefault="0023764E" w:rsidP="00013CF6">
            <w:pPr>
              <w:spacing w:after="0"/>
              <w:rPr>
                <w:rFonts w:eastAsia="Times New Roman"/>
                <w:b/>
                <w:bCs/>
                <w:color w:val="A6A6A6"/>
                <w:szCs w:val="22"/>
                <w:lang w:eastAsia="es-ES"/>
              </w:rPr>
            </w:pPr>
            <w:r w:rsidRPr="0023764E">
              <w:rPr>
                <w:rFonts w:eastAsia="Times New Roman"/>
                <w:b/>
                <w:bCs/>
                <w:color w:val="A6A6A6"/>
                <w:szCs w:val="22"/>
                <w:lang w:eastAsia="es-ES"/>
              </w:rPr>
              <w:t>2023</w:t>
            </w:r>
          </w:p>
        </w:tc>
        <w:tc>
          <w:tcPr>
            <w:tcW w:w="877" w:type="pct"/>
            <w:tcBorders>
              <w:top w:val="single" w:sz="4" w:space="0" w:color="auto"/>
              <w:left w:val="single" w:sz="4" w:space="0" w:color="auto"/>
              <w:bottom w:val="single" w:sz="4" w:space="0" w:color="auto"/>
              <w:right w:val="single" w:sz="4" w:space="0" w:color="auto"/>
            </w:tcBorders>
          </w:tcPr>
          <w:p w14:paraId="52A88027" w14:textId="77777777" w:rsidR="0023764E" w:rsidRPr="0023764E" w:rsidRDefault="0023764E" w:rsidP="00013CF6">
            <w:pPr>
              <w:spacing w:after="0"/>
              <w:rPr>
                <w:rFonts w:eastAsia="Times New Roman"/>
                <w:b/>
                <w:bCs/>
                <w:color w:val="A6A6A6"/>
                <w:szCs w:val="22"/>
                <w:lang w:eastAsia="es-ES"/>
              </w:rPr>
            </w:pPr>
            <w:r w:rsidRPr="0023764E">
              <w:rPr>
                <w:rFonts w:eastAsia="Times New Roman"/>
                <w:b/>
                <w:bCs/>
                <w:color w:val="A6A6A6"/>
                <w:szCs w:val="22"/>
                <w:lang w:eastAsia="es-ES"/>
              </w:rPr>
              <w:t>2024</w:t>
            </w:r>
          </w:p>
        </w:tc>
        <w:tc>
          <w:tcPr>
            <w:tcW w:w="876" w:type="pct"/>
            <w:tcBorders>
              <w:top w:val="single" w:sz="4" w:space="0" w:color="auto"/>
              <w:left w:val="single" w:sz="4" w:space="0" w:color="auto"/>
              <w:bottom w:val="single" w:sz="4" w:space="0" w:color="auto"/>
              <w:right w:val="single" w:sz="4" w:space="0" w:color="auto"/>
            </w:tcBorders>
          </w:tcPr>
          <w:p w14:paraId="25493408" w14:textId="77777777" w:rsidR="0023764E" w:rsidRPr="0023764E" w:rsidRDefault="0023764E" w:rsidP="00013CF6">
            <w:pPr>
              <w:spacing w:after="0"/>
              <w:rPr>
                <w:rFonts w:eastAsia="Times New Roman"/>
                <w:b/>
                <w:bCs/>
                <w:szCs w:val="22"/>
                <w:lang w:eastAsia="es-ES"/>
              </w:rPr>
            </w:pPr>
            <w:r w:rsidRPr="0023764E">
              <w:rPr>
                <w:rFonts w:eastAsia="Times New Roman"/>
                <w:b/>
                <w:bCs/>
                <w:szCs w:val="22"/>
                <w:lang w:eastAsia="es-ES"/>
              </w:rPr>
              <w:t>2025</w:t>
            </w:r>
          </w:p>
        </w:tc>
      </w:tr>
      <w:tr w:rsidR="0023764E" w:rsidRPr="0023764E" w14:paraId="55C32439" w14:textId="77777777" w:rsidTr="00013CF6">
        <w:trPr>
          <w:trHeight w:val="300"/>
          <w:jc w:val="center"/>
        </w:trPr>
        <w:tc>
          <w:tcPr>
            <w:tcW w:w="588" w:type="pct"/>
            <w:tcBorders>
              <w:top w:val="single" w:sz="4" w:space="0" w:color="auto"/>
              <w:left w:val="single" w:sz="4" w:space="0" w:color="auto"/>
              <w:bottom w:val="single" w:sz="4" w:space="0" w:color="auto"/>
              <w:right w:val="single" w:sz="4" w:space="0" w:color="auto"/>
            </w:tcBorders>
            <w:noWrap/>
            <w:vAlign w:val="bottom"/>
            <w:hideMark/>
          </w:tcPr>
          <w:p w14:paraId="2123757F" w14:textId="77777777" w:rsidR="0023764E" w:rsidRPr="0023764E" w:rsidRDefault="0023764E" w:rsidP="00013CF6">
            <w:pPr>
              <w:spacing w:after="0"/>
              <w:rPr>
                <w:rFonts w:eastAsia="Times New Roman"/>
                <w:b/>
                <w:bCs/>
                <w:color w:val="000000"/>
                <w:szCs w:val="22"/>
                <w:lang w:eastAsia="es-ES"/>
              </w:rPr>
            </w:pPr>
            <w:r w:rsidRPr="0023764E">
              <w:rPr>
                <w:rFonts w:eastAsia="Times New Roman"/>
                <w:b/>
                <w:bCs/>
                <w:color w:val="000000"/>
                <w:szCs w:val="22"/>
                <w:lang w:eastAsia="es-ES"/>
              </w:rPr>
              <w:t>Ingresos</w:t>
            </w:r>
          </w:p>
        </w:tc>
        <w:tc>
          <w:tcPr>
            <w:tcW w:w="906" w:type="pct"/>
            <w:tcBorders>
              <w:top w:val="single" w:sz="4" w:space="0" w:color="auto"/>
              <w:left w:val="single" w:sz="4" w:space="0" w:color="auto"/>
              <w:bottom w:val="single" w:sz="4" w:space="0" w:color="auto"/>
              <w:right w:val="single" w:sz="4" w:space="0" w:color="auto"/>
            </w:tcBorders>
            <w:hideMark/>
          </w:tcPr>
          <w:p w14:paraId="685F3B1D" w14:textId="77777777" w:rsidR="0023764E" w:rsidRPr="0023764E" w:rsidRDefault="0023764E" w:rsidP="00013CF6">
            <w:pPr>
              <w:spacing w:after="0"/>
              <w:rPr>
                <w:rFonts w:eastAsia="Times New Roman"/>
                <w:color w:val="A6A6A6"/>
                <w:szCs w:val="22"/>
                <w:lang w:eastAsia="es-ES"/>
              </w:rPr>
            </w:pPr>
            <w:r w:rsidRPr="0023764E">
              <w:rPr>
                <w:rFonts w:eastAsia="Times New Roman"/>
                <w:color w:val="A6A6A6"/>
                <w:szCs w:val="22"/>
                <w:lang w:eastAsia="es-ES"/>
              </w:rPr>
              <w:t>15.844,04 €</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286BA74C" w14:textId="77777777" w:rsidR="0023764E" w:rsidRPr="0023764E" w:rsidRDefault="0023764E" w:rsidP="00013CF6">
            <w:pPr>
              <w:spacing w:after="0"/>
              <w:rPr>
                <w:rFonts w:eastAsia="Times New Roman"/>
                <w:color w:val="A6A6A6"/>
                <w:szCs w:val="22"/>
                <w:lang w:eastAsia="es-ES"/>
              </w:rPr>
            </w:pPr>
            <w:r w:rsidRPr="0023764E">
              <w:rPr>
                <w:rFonts w:eastAsia="Times New Roman"/>
                <w:color w:val="A6A6A6"/>
                <w:szCs w:val="22"/>
                <w:lang w:eastAsia="es-ES"/>
              </w:rPr>
              <w:t>18.522,80 €</w:t>
            </w:r>
          </w:p>
        </w:tc>
        <w:tc>
          <w:tcPr>
            <w:tcW w:w="877" w:type="pct"/>
            <w:tcBorders>
              <w:top w:val="single" w:sz="4" w:space="0" w:color="auto"/>
              <w:left w:val="single" w:sz="4" w:space="0" w:color="auto"/>
              <w:bottom w:val="single" w:sz="4" w:space="0" w:color="auto"/>
              <w:right w:val="single" w:sz="4" w:space="0" w:color="auto"/>
            </w:tcBorders>
          </w:tcPr>
          <w:p w14:paraId="44FDC755" w14:textId="77777777" w:rsidR="0023764E" w:rsidRPr="0023764E" w:rsidRDefault="0023764E" w:rsidP="00013CF6">
            <w:pPr>
              <w:spacing w:after="0"/>
              <w:rPr>
                <w:rFonts w:eastAsia="Times New Roman"/>
                <w:color w:val="A6A6A6"/>
                <w:szCs w:val="22"/>
                <w:lang w:eastAsia="es-ES"/>
              </w:rPr>
            </w:pPr>
            <w:r w:rsidRPr="0023764E">
              <w:rPr>
                <w:rFonts w:eastAsia="Times New Roman"/>
                <w:color w:val="A6A6A6"/>
                <w:lang w:eastAsia="es-ES"/>
              </w:rPr>
              <w:t>20.880,00 €</w:t>
            </w:r>
          </w:p>
        </w:tc>
        <w:tc>
          <w:tcPr>
            <w:tcW w:w="877" w:type="pct"/>
            <w:tcBorders>
              <w:top w:val="single" w:sz="4" w:space="0" w:color="auto"/>
              <w:left w:val="single" w:sz="4" w:space="0" w:color="auto"/>
              <w:bottom w:val="single" w:sz="4" w:space="0" w:color="auto"/>
              <w:right w:val="single" w:sz="4" w:space="0" w:color="auto"/>
            </w:tcBorders>
          </w:tcPr>
          <w:p w14:paraId="56D4CE9C" w14:textId="77777777" w:rsidR="0023764E" w:rsidRPr="0023764E" w:rsidRDefault="0023764E" w:rsidP="00013CF6">
            <w:pPr>
              <w:spacing w:after="0"/>
              <w:rPr>
                <w:rFonts w:eastAsia="Times New Roman"/>
                <w:color w:val="A6A6A6"/>
                <w:lang w:eastAsia="es-ES"/>
              </w:rPr>
            </w:pPr>
            <w:r w:rsidRPr="0023764E">
              <w:rPr>
                <w:rFonts w:eastAsia="Times New Roman"/>
                <w:color w:val="A6A6A6"/>
                <w:lang w:eastAsia="es-ES"/>
              </w:rPr>
              <w:t>6.157,42 €</w:t>
            </w:r>
          </w:p>
        </w:tc>
        <w:tc>
          <w:tcPr>
            <w:tcW w:w="876" w:type="pct"/>
            <w:tcBorders>
              <w:top w:val="single" w:sz="4" w:space="0" w:color="auto"/>
              <w:left w:val="single" w:sz="4" w:space="0" w:color="auto"/>
              <w:bottom w:val="single" w:sz="4" w:space="0" w:color="auto"/>
              <w:right w:val="single" w:sz="4" w:space="0" w:color="auto"/>
            </w:tcBorders>
          </w:tcPr>
          <w:p w14:paraId="3D07227F" w14:textId="77777777" w:rsidR="0023764E" w:rsidRPr="0023764E" w:rsidRDefault="0023764E" w:rsidP="00013CF6">
            <w:pPr>
              <w:spacing w:after="0"/>
              <w:rPr>
                <w:rFonts w:eastAsia="Times New Roman"/>
                <w:b/>
                <w:lang w:eastAsia="es-ES"/>
              </w:rPr>
            </w:pPr>
            <w:r w:rsidRPr="0023764E">
              <w:rPr>
                <w:rFonts w:eastAsia="Times New Roman"/>
                <w:b/>
                <w:lang w:eastAsia="es-ES"/>
              </w:rPr>
              <w:t>55.066,73 €</w:t>
            </w:r>
          </w:p>
        </w:tc>
      </w:tr>
    </w:tbl>
    <w:p w14:paraId="074F2B5C" w14:textId="77777777" w:rsidR="004A03D8" w:rsidRDefault="004A03D8" w:rsidP="0023764E">
      <w:pPr>
        <w:keepNext/>
        <w:suppressAutoHyphens/>
        <w:spacing w:after="200" w:line="276" w:lineRule="auto"/>
        <w:jc w:val="center"/>
        <w:rPr>
          <w:rFonts w:eastAsia="Calibri"/>
          <w:szCs w:val="22"/>
        </w:rPr>
      </w:pPr>
    </w:p>
    <w:p w14:paraId="0E1FA583" w14:textId="77777777" w:rsidR="004A03D8" w:rsidRPr="004A03D8" w:rsidRDefault="004A03D8" w:rsidP="0023764E">
      <w:pPr>
        <w:keepNext/>
        <w:suppressAutoHyphens/>
        <w:spacing w:after="200" w:line="276" w:lineRule="auto"/>
        <w:jc w:val="center"/>
        <w:rPr>
          <w:rFonts w:eastAsia="Calibri"/>
          <w:sz w:val="18"/>
        </w:rPr>
      </w:pPr>
    </w:p>
    <w:p w14:paraId="68EF2BD3" w14:textId="0746202F" w:rsidR="0023764E" w:rsidRPr="004A03D8" w:rsidRDefault="002E5E5E" w:rsidP="0023764E">
      <w:pPr>
        <w:keepNext/>
        <w:keepLines/>
        <w:numPr>
          <w:ilvl w:val="1"/>
          <w:numId w:val="57"/>
        </w:numPr>
        <w:suppressAutoHyphens/>
        <w:spacing w:before="200" w:after="0" w:line="276" w:lineRule="auto"/>
        <w:jc w:val="left"/>
        <w:outlineLvl w:val="1"/>
        <w:rPr>
          <w:rFonts w:eastAsia="Times New Roman"/>
          <w:b/>
          <w:bCs/>
          <w:color w:val="000000"/>
          <w:sz w:val="22"/>
          <w:szCs w:val="24"/>
          <w:lang w:val="es-ES_tradnl"/>
        </w:rPr>
      </w:pPr>
      <w:bookmarkStart w:id="293" w:name="_Toc225173842"/>
      <w:r w:rsidRPr="004A03D8">
        <w:rPr>
          <w:rFonts w:eastAsia="Times New Roman"/>
          <w:b/>
          <w:bCs/>
          <w:color w:val="000000"/>
          <w:sz w:val="22"/>
          <w:szCs w:val="24"/>
          <w:lang w:val="es-ES_tradnl"/>
        </w:rPr>
        <w:t xml:space="preserve">Laboratorios de Contención Biológica </w:t>
      </w:r>
      <w:r w:rsidR="0023764E" w:rsidRPr="004A03D8">
        <w:rPr>
          <w:rFonts w:eastAsia="Times New Roman"/>
          <w:b/>
          <w:bCs/>
          <w:color w:val="000000"/>
          <w:sz w:val="22"/>
          <w:szCs w:val="24"/>
          <w:lang w:val="es-ES_tradnl"/>
        </w:rPr>
        <w:t xml:space="preserve">NCB-3 </w:t>
      </w:r>
      <w:r w:rsidRPr="004A03D8">
        <w:rPr>
          <w:rFonts w:eastAsia="Times New Roman"/>
          <w:b/>
          <w:bCs/>
          <w:color w:val="000000"/>
          <w:sz w:val="22"/>
          <w:szCs w:val="24"/>
          <w:lang w:val="es-ES_tradnl"/>
        </w:rPr>
        <w:t>y</w:t>
      </w:r>
      <w:r w:rsidR="0023764E" w:rsidRPr="004A03D8">
        <w:rPr>
          <w:rFonts w:eastAsia="Times New Roman"/>
          <w:b/>
          <w:bCs/>
          <w:color w:val="000000"/>
          <w:sz w:val="22"/>
          <w:szCs w:val="24"/>
          <w:lang w:val="es-ES_tradnl"/>
        </w:rPr>
        <w:t xml:space="preserve"> NCB-2+</w:t>
      </w:r>
      <w:bookmarkEnd w:id="293"/>
    </w:p>
    <w:p w14:paraId="3A713A1C" w14:textId="77777777" w:rsidR="0023764E" w:rsidRPr="0023764E" w:rsidRDefault="0023764E" w:rsidP="0023764E">
      <w:pPr>
        <w:suppressAutoHyphens/>
        <w:spacing w:after="200" w:line="276" w:lineRule="auto"/>
        <w:jc w:val="left"/>
        <w:rPr>
          <w:rFonts w:ascii="Calibri" w:eastAsia="Calibri" w:hAnsi="Calibri" w:cs="Times New Roman"/>
          <w:sz w:val="22"/>
          <w:szCs w:val="22"/>
          <w:lang w:eastAsia="es-ES"/>
        </w:rPr>
      </w:pPr>
    </w:p>
    <w:p w14:paraId="24CF12B3" w14:textId="71ADAC51"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94" w:name="_Toc225173843"/>
      <w:r w:rsidRPr="0023764E">
        <w:rPr>
          <w:rFonts w:eastAsia="Times New Roman"/>
          <w:b/>
          <w:bCs/>
          <w:color w:val="000000"/>
          <w:sz w:val="22"/>
          <w:szCs w:val="22"/>
          <w:lang w:val="es-ES_tradnl" w:eastAsia="es-ES"/>
        </w:rPr>
        <w:lastRenderedPageBreak/>
        <w:t>Objetivos alcanzados</w:t>
      </w:r>
      <w:bookmarkEnd w:id="294"/>
    </w:p>
    <w:p w14:paraId="370D1E4A" w14:textId="77777777" w:rsidR="0023764E" w:rsidRPr="0023764E" w:rsidRDefault="0023764E" w:rsidP="0023764E">
      <w:pPr>
        <w:suppressAutoHyphens/>
        <w:spacing w:after="200" w:line="276" w:lineRule="auto"/>
        <w:rPr>
          <w:rFonts w:eastAsia="Calibri"/>
          <w:lang w:eastAsia="es-ES_tradnl"/>
        </w:rPr>
      </w:pPr>
    </w:p>
    <w:p w14:paraId="0D4FDEBE" w14:textId="77777777" w:rsidR="0023764E" w:rsidRPr="0023764E" w:rsidRDefault="0023764E" w:rsidP="00013CF6">
      <w:pPr>
        <w:suppressAutoHyphens/>
        <w:spacing w:after="200"/>
        <w:rPr>
          <w:rFonts w:eastAsia="Calibri"/>
          <w:lang w:eastAsia="es-ES_tradnl"/>
        </w:rPr>
      </w:pPr>
      <w:r w:rsidRPr="0023764E">
        <w:rPr>
          <w:rFonts w:eastAsia="Calibri"/>
          <w:lang w:eastAsia="es-ES_tradnl"/>
        </w:rPr>
        <w:t>En relación con las líneas de actuación propuestas en el Plan de Actuación de 2025 de la Fundación, el Laboratorio NCB3 ha alcanzado los siguientes objetivos:</w:t>
      </w:r>
    </w:p>
    <w:p w14:paraId="4C20DB0A" w14:textId="77777777" w:rsidR="0023764E" w:rsidRPr="0023764E" w:rsidRDefault="0023764E" w:rsidP="00013CF6">
      <w:pPr>
        <w:suppressAutoHyphens/>
        <w:spacing w:after="200"/>
        <w:rPr>
          <w:rFonts w:eastAsia="Calibri"/>
          <w:b/>
        </w:rPr>
      </w:pPr>
      <w:r w:rsidRPr="0023764E">
        <w:rPr>
          <w:rFonts w:eastAsia="Calibri"/>
          <w:b/>
        </w:rPr>
        <w:t xml:space="preserve">Línea 1. Potenciando la seguridad en el trabajo y la investigación a través de mejoras en la infraestructura y adquisición de nuevo equipamiento. </w:t>
      </w:r>
    </w:p>
    <w:p w14:paraId="237FFB6E" w14:textId="77777777" w:rsidR="0023764E" w:rsidRPr="0023764E" w:rsidRDefault="0023764E" w:rsidP="00013CF6">
      <w:pPr>
        <w:numPr>
          <w:ilvl w:val="0"/>
          <w:numId w:val="90"/>
        </w:numPr>
        <w:suppressAutoHyphens/>
        <w:spacing w:after="200"/>
        <w:contextualSpacing/>
        <w:rPr>
          <w:rFonts w:eastAsia="Calibri"/>
          <w:lang w:eastAsia="es-ES_tradnl"/>
        </w:rPr>
      </w:pPr>
      <w:r w:rsidRPr="0023764E">
        <w:rPr>
          <w:rFonts w:eastAsia="Calibri"/>
          <w:lang w:eastAsia="es-ES_tradnl"/>
        </w:rPr>
        <w:t>Se ha tramitado y adjudicado la instalación de una enfriadora propia con financiación IVACE y cofinanciación interna, quedando la actuación finalizada. La ducha de seguridad biológica y el biowaste térmico se evaluaron técnicamente y se pospusieron por coste, reprogramando la decisión para 2026</w:t>
      </w:r>
    </w:p>
    <w:p w14:paraId="7FDD7AE8" w14:textId="77777777" w:rsidR="0023764E" w:rsidRPr="0023764E" w:rsidRDefault="0023764E" w:rsidP="00013CF6">
      <w:pPr>
        <w:suppressAutoHyphens/>
        <w:spacing w:after="200"/>
        <w:rPr>
          <w:rFonts w:eastAsia="Calibri"/>
          <w:b/>
        </w:rPr>
      </w:pPr>
      <w:r w:rsidRPr="0023764E">
        <w:rPr>
          <w:rFonts w:eastAsia="Calibri"/>
          <w:b/>
        </w:rPr>
        <w:t xml:space="preserve">Línea 2. Continuando con la implantación de un sistema de gestión de la calidad. </w:t>
      </w:r>
    </w:p>
    <w:p w14:paraId="6EC10F37" w14:textId="77777777" w:rsidR="0023764E" w:rsidRDefault="0023764E" w:rsidP="00013CF6">
      <w:pPr>
        <w:numPr>
          <w:ilvl w:val="0"/>
          <w:numId w:val="90"/>
        </w:numPr>
        <w:suppressAutoHyphens/>
        <w:spacing w:after="200"/>
        <w:contextualSpacing/>
        <w:rPr>
          <w:rFonts w:eastAsia="Calibri"/>
          <w:lang w:eastAsia="es-ES_tradnl"/>
        </w:rPr>
      </w:pPr>
      <w:r w:rsidRPr="0023764E">
        <w:rPr>
          <w:rFonts w:eastAsia="Calibri"/>
          <w:lang w:eastAsia="es-ES_tradnl"/>
        </w:rPr>
        <w:t>Se ha actualizado el procedimiento de derrames e incidencias (FSP3_PE005), incorporando además un programa de reciclaje en el PNT de formación. Se avanzó en la gestión del personal con la actualización de FSP3_PE008 (Training), la nueva Ficha de entrenamiento y el protocolo de actuación en casos H5N1. La documentación específica del laboratorio NCB2+ quedó revisada y firmada.</w:t>
      </w:r>
    </w:p>
    <w:p w14:paraId="1F6E5BA4" w14:textId="77777777" w:rsidR="00150ABE" w:rsidRPr="0023764E" w:rsidRDefault="00150ABE" w:rsidP="00150ABE">
      <w:pPr>
        <w:suppressAutoHyphens/>
        <w:spacing w:after="200"/>
        <w:ind w:left="720"/>
        <w:contextualSpacing/>
        <w:rPr>
          <w:rFonts w:eastAsia="Calibri"/>
          <w:lang w:eastAsia="es-ES_tradnl"/>
        </w:rPr>
      </w:pPr>
    </w:p>
    <w:p w14:paraId="7F719169" w14:textId="77777777" w:rsidR="0023764E" w:rsidRPr="0023764E" w:rsidRDefault="0023764E" w:rsidP="00013CF6">
      <w:pPr>
        <w:suppressAutoHyphens/>
        <w:spacing w:after="200"/>
        <w:rPr>
          <w:rFonts w:eastAsia="Calibri"/>
          <w:b/>
        </w:rPr>
      </w:pPr>
      <w:r w:rsidRPr="0023764E">
        <w:rPr>
          <w:rFonts w:eastAsia="Calibri"/>
          <w:b/>
        </w:rPr>
        <w:t xml:space="preserve">Línea 3. Aumentando la capacidad de cultivo de agentes biológicos de nivel 3. </w:t>
      </w:r>
    </w:p>
    <w:p w14:paraId="42E460A8" w14:textId="77777777" w:rsidR="0023764E" w:rsidRDefault="0023764E" w:rsidP="00013CF6">
      <w:pPr>
        <w:numPr>
          <w:ilvl w:val="0"/>
          <w:numId w:val="90"/>
        </w:numPr>
        <w:suppressAutoHyphens/>
        <w:spacing w:after="200"/>
        <w:contextualSpacing/>
        <w:rPr>
          <w:rFonts w:eastAsia="Calibri"/>
        </w:rPr>
      </w:pPr>
      <w:r w:rsidRPr="0023764E">
        <w:rPr>
          <w:rFonts w:eastAsia="Calibri"/>
        </w:rPr>
        <w:t>Se han obtenido stocks de virus Zika y Chikungunya y se consiguió la autorización para trabajar con H5N1, iniciándose los experimentos.</w:t>
      </w:r>
    </w:p>
    <w:p w14:paraId="0FA6FE58" w14:textId="77777777" w:rsidR="00150ABE" w:rsidRPr="0023764E" w:rsidRDefault="00150ABE" w:rsidP="00150ABE">
      <w:pPr>
        <w:suppressAutoHyphens/>
        <w:spacing w:after="200"/>
        <w:ind w:left="720"/>
        <w:contextualSpacing/>
        <w:rPr>
          <w:rFonts w:eastAsia="Calibri"/>
        </w:rPr>
      </w:pPr>
    </w:p>
    <w:p w14:paraId="4E5CDC14" w14:textId="77777777" w:rsidR="0023764E" w:rsidRPr="0023764E" w:rsidRDefault="0023764E" w:rsidP="00013CF6">
      <w:pPr>
        <w:suppressAutoHyphens/>
        <w:spacing w:after="200"/>
        <w:rPr>
          <w:rFonts w:eastAsia="Calibri"/>
          <w:b/>
        </w:rPr>
      </w:pPr>
      <w:r w:rsidRPr="0023764E">
        <w:rPr>
          <w:rFonts w:eastAsia="Calibri"/>
          <w:b/>
        </w:rPr>
        <w:t xml:space="preserve">Línea 4. Optimizando el uso de infraestructuras. </w:t>
      </w:r>
    </w:p>
    <w:p w14:paraId="5B73DD4E" w14:textId="77777777" w:rsidR="0023764E" w:rsidRDefault="0023764E" w:rsidP="00013CF6">
      <w:pPr>
        <w:numPr>
          <w:ilvl w:val="0"/>
          <w:numId w:val="90"/>
        </w:numPr>
        <w:suppressAutoHyphens/>
        <w:spacing w:after="200"/>
        <w:contextualSpacing/>
        <w:rPr>
          <w:rFonts w:eastAsia="Calibri"/>
        </w:rPr>
      </w:pPr>
      <w:r w:rsidRPr="0023764E">
        <w:rPr>
          <w:rFonts w:eastAsia="Calibri"/>
        </w:rPr>
        <w:t>Se ha colaborado en el proyecto “Next Generation Nanofiber</w:t>
      </w:r>
      <w:r w:rsidRPr="0023764E">
        <w:rPr>
          <w:rFonts w:ascii="Cambria Math" w:eastAsia="Calibri" w:hAnsi="Cambria Math" w:cs="Cambria Math"/>
        </w:rPr>
        <w:t>‑</w:t>
      </w:r>
      <w:r w:rsidRPr="0023764E">
        <w:rPr>
          <w:rFonts w:eastAsia="Calibri"/>
        </w:rPr>
        <w:t>based Sensing PROVEIL PPE Masks for Extended Protection and Shelf</w:t>
      </w:r>
      <w:r w:rsidRPr="0023764E">
        <w:rPr>
          <w:rFonts w:ascii="Cambria Math" w:eastAsia="Calibri" w:hAnsi="Cambria Math" w:cs="Cambria Math"/>
        </w:rPr>
        <w:t>‑</w:t>
      </w:r>
      <w:r w:rsidRPr="0023764E">
        <w:rPr>
          <w:rFonts w:eastAsia="Calibri"/>
        </w:rPr>
        <w:t>life” (convocatoria EU4HEALTH). La actividad del laboratorio aumentó respecto a 2024, con mayor número de accesos y cuatro formaciones durante el año.</w:t>
      </w:r>
    </w:p>
    <w:p w14:paraId="5F709C61" w14:textId="77777777" w:rsidR="00150ABE" w:rsidRPr="0023764E" w:rsidRDefault="00150ABE" w:rsidP="00150ABE">
      <w:pPr>
        <w:suppressAutoHyphens/>
        <w:spacing w:after="200"/>
        <w:ind w:left="720"/>
        <w:contextualSpacing/>
        <w:rPr>
          <w:rFonts w:eastAsia="Calibri"/>
        </w:rPr>
      </w:pPr>
    </w:p>
    <w:p w14:paraId="06FDE4B6" w14:textId="77777777" w:rsidR="0023764E" w:rsidRPr="0023764E" w:rsidRDefault="0023764E" w:rsidP="00013CF6">
      <w:pPr>
        <w:suppressAutoHyphens/>
        <w:spacing w:after="200"/>
        <w:rPr>
          <w:rFonts w:eastAsia="Calibri"/>
          <w:b/>
        </w:rPr>
      </w:pPr>
      <w:r w:rsidRPr="0023764E">
        <w:rPr>
          <w:rFonts w:eastAsia="Calibri"/>
          <w:b/>
        </w:rPr>
        <w:t xml:space="preserve">Línea 5. Difundiendo el servicio con acciones de marketing. </w:t>
      </w:r>
    </w:p>
    <w:p w14:paraId="553BD8C2" w14:textId="77777777" w:rsidR="0023764E" w:rsidRPr="0023764E" w:rsidRDefault="0023764E" w:rsidP="00013CF6">
      <w:pPr>
        <w:numPr>
          <w:ilvl w:val="0"/>
          <w:numId w:val="91"/>
        </w:numPr>
        <w:suppressAutoHyphens/>
        <w:spacing w:after="200"/>
        <w:contextualSpacing/>
        <w:rPr>
          <w:rFonts w:eastAsia="Calibri"/>
        </w:rPr>
      </w:pPr>
      <w:r w:rsidRPr="0023764E">
        <w:rPr>
          <w:rFonts w:eastAsia="Calibri"/>
        </w:rPr>
        <w:t xml:space="preserve">Diseño de un logotipo del servicio, contribuyendo a consolidar la identidad visual de la Unidad de Plataformas y Servicios. </w:t>
      </w:r>
    </w:p>
    <w:p w14:paraId="73F75E9E" w14:textId="77777777" w:rsidR="0023764E" w:rsidRPr="0023764E" w:rsidRDefault="0023764E" w:rsidP="00013CF6">
      <w:pPr>
        <w:suppressAutoHyphens/>
        <w:spacing w:after="200"/>
        <w:ind w:left="720"/>
        <w:contextualSpacing/>
        <w:rPr>
          <w:rFonts w:eastAsia="Calibri"/>
        </w:rPr>
      </w:pPr>
    </w:p>
    <w:p w14:paraId="73F5D2EC" w14:textId="77777777" w:rsidR="0023764E" w:rsidRPr="0023764E" w:rsidRDefault="0023764E" w:rsidP="0023764E">
      <w:pPr>
        <w:suppressAutoHyphens/>
        <w:spacing w:after="200"/>
        <w:ind w:left="720"/>
        <w:contextualSpacing/>
        <w:jc w:val="center"/>
        <w:rPr>
          <w:rFonts w:eastAsia="Calibri"/>
        </w:rPr>
      </w:pPr>
      <w:r w:rsidRPr="0023764E">
        <w:rPr>
          <w:rFonts w:ascii="Calibri" w:eastAsia="Calibri" w:hAnsi="Calibri" w:cs="Times New Roman"/>
          <w:noProof/>
          <w:sz w:val="22"/>
          <w:szCs w:val="22"/>
          <w:lang w:eastAsia="es-ES"/>
        </w:rPr>
        <w:drawing>
          <wp:inline distT="0" distB="0" distL="0" distR="0" wp14:anchorId="1482127A" wp14:editId="5D0B960E">
            <wp:extent cx="2216989" cy="627808"/>
            <wp:effectExtent l="0" t="0" r="0" b="1270"/>
            <wp:docPr id="33" name="Imagen 33" descr="D:\Users\21791831K\AppData\Local\Microsoft\Windows\INetCache\Content.Word\Laboratorio NCB3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21791831K\AppData\Local\Microsoft\Windows\INetCache\Content.Word\Laboratorio NCB3 - color.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18982" cy="628372"/>
                    </a:xfrm>
                    <a:prstGeom prst="rect">
                      <a:avLst/>
                    </a:prstGeom>
                    <a:noFill/>
                    <a:ln>
                      <a:noFill/>
                    </a:ln>
                  </pic:spPr>
                </pic:pic>
              </a:graphicData>
            </a:graphic>
          </wp:inline>
        </w:drawing>
      </w:r>
    </w:p>
    <w:p w14:paraId="38A9ADEF" w14:textId="2B4DB0E5" w:rsidR="0023764E" w:rsidRPr="0023764E" w:rsidRDefault="0023764E" w:rsidP="0023764E">
      <w:pPr>
        <w:suppressAutoHyphens/>
        <w:spacing w:after="200"/>
        <w:ind w:left="720"/>
        <w:contextualSpacing/>
        <w:jc w:val="center"/>
        <w:rPr>
          <w:rFonts w:eastAsia="Calibri"/>
          <w:b/>
          <w:bCs/>
          <w:sz w:val="18"/>
          <w:szCs w:val="18"/>
        </w:rPr>
      </w:pPr>
      <w:r w:rsidRPr="0023764E">
        <w:rPr>
          <w:rFonts w:eastAsia="Calibri"/>
          <w:b/>
          <w:bCs/>
          <w:sz w:val="18"/>
          <w:szCs w:val="18"/>
        </w:rPr>
        <w:t>Imagen 5.</w:t>
      </w:r>
      <w:r w:rsidR="00013CF6" w:rsidRPr="00013CF6">
        <w:rPr>
          <w:rFonts w:eastAsia="Calibri"/>
          <w:b/>
          <w:bCs/>
          <w:sz w:val="18"/>
          <w:szCs w:val="18"/>
        </w:rPr>
        <w:t>17</w:t>
      </w:r>
      <w:r w:rsidRPr="0023764E">
        <w:rPr>
          <w:rFonts w:eastAsia="Calibri"/>
          <w:b/>
          <w:bCs/>
          <w:sz w:val="18"/>
          <w:szCs w:val="18"/>
        </w:rPr>
        <w:t>. Logotipo Servicio Laboratorio NCB3</w:t>
      </w:r>
    </w:p>
    <w:p w14:paraId="60826996" w14:textId="77777777" w:rsidR="0023764E" w:rsidRPr="0023764E" w:rsidRDefault="0023764E" w:rsidP="0023764E">
      <w:pPr>
        <w:suppressAutoHyphens/>
        <w:spacing w:after="200"/>
        <w:ind w:left="720"/>
        <w:contextualSpacing/>
        <w:jc w:val="center"/>
        <w:rPr>
          <w:rFonts w:eastAsia="Calibri"/>
        </w:rPr>
      </w:pPr>
    </w:p>
    <w:p w14:paraId="06198F70" w14:textId="77777777" w:rsidR="0023764E" w:rsidRPr="0023764E" w:rsidRDefault="0023764E" w:rsidP="00013CF6">
      <w:pPr>
        <w:numPr>
          <w:ilvl w:val="0"/>
          <w:numId w:val="91"/>
        </w:numPr>
        <w:suppressAutoHyphens/>
        <w:spacing w:after="200"/>
        <w:contextualSpacing/>
        <w:rPr>
          <w:rFonts w:eastAsia="Calibri"/>
        </w:rPr>
      </w:pPr>
      <w:r w:rsidRPr="0023764E">
        <w:rPr>
          <w:rFonts w:eastAsia="Calibri"/>
        </w:rPr>
        <w:t xml:space="preserve">Elaboración de un tríptico informativo que recoge las principales características del servicio con el objetivo de facilitar su difusión. </w:t>
      </w:r>
    </w:p>
    <w:p w14:paraId="1DA07D67" w14:textId="77777777" w:rsidR="0023764E" w:rsidRPr="0023764E" w:rsidRDefault="0023764E" w:rsidP="0023764E">
      <w:pPr>
        <w:suppressAutoHyphens/>
        <w:spacing w:after="200"/>
        <w:ind w:left="360"/>
        <w:jc w:val="center"/>
        <w:rPr>
          <w:rFonts w:ascii="Calibri" w:eastAsia="Calibri" w:hAnsi="Calibri" w:cs="Times New Roman"/>
          <w:noProof/>
          <w:sz w:val="22"/>
          <w:szCs w:val="22"/>
          <w:lang w:eastAsia="es-ES"/>
        </w:rPr>
      </w:pPr>
      <w:r w:rsidRPr="0023764E">
        <w:rPr>
          <w:rFonts w:eastAsia="Calibri"/>
          <w:noProof/>
          <w:lang w:eastAsia="es-ES"/>
        </w:rPr>
        <w:drawing>
          <wp:inline distT="0" distB="0" distL="0" distR="0" wp14:anchorId="20888FB9" wp14:editId="31FE709E">
            <wp:extent cx="2488223" cy="1758762"/>
            <wp:effectExtent l="0" t="0" r="7620" b="0"/>
            <wp:docPr id="1964663948" name="Imagen 196466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496287" cy="1764462"/>
                    </a:xfrm>
                    <a:prstGeom prst="rect">
                      <a:avLst/>
                    </a:prstGeom>
                  </pic:spPr>
                </pic:pic>
              </a:graphicData>
            </a:graphic>
          </wp:inline>
        </w:drawing>
      </w:r>
      <w:r w:rsidRPr="0023764E">
        <w:rPr>
          <w:rFonts w:eastAsia="Calibri"/>
          <w:noProof/>
          <w:lang w:eastAsia="es-ES"/>
        </w:rPr>
        <w:drawing>
          <wp:inline distT="0" distB="0" distL="0" distR="0" wp14:anchorId="09333106" wp14:editId="0BEC5B92">
            <wp:extent cx="2481047" cy="175846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487960" cy="1763360"/>
                    </a:xfrm>
                    <a:prstGeom prst="rect">
                      <a:avLst/>
                    </a:prstGeom>
                  </pic:spPr>
                </pic:pic>
              </a:graphicData>
            </a:graphic>
          </wp:inline>
        </w:drawing>
      </w:r>
    </w:p>
    <w:p w14:paraId="30F7975C" w14:textId="4D8B33F8" w:rsidR="0023764E" w:rsidRPr="0023764E" w:rsidRDefault="0023764E" w:rsidP="0023764E">
      <w:pPr>
        <w:suppressAutoHyphens/>
        <w:spacing w:after="200"/>
        <w:ind w:left="360"/>
        <w:jc w:val="center"/>
        <w:rPr>
          <w:rFonts w:eastAsia="Calibri"/>
          <w:b/>
          <w:bCs/>
          <w:sz w:val="16"/>
          <w:szCs w:val="16"/>
        </w:rPr>
      </w:pPr>
      <w:r w:rsidRPr="0023764E">
        <w:rPr>
          <w:rFonts w:eastAsia="Calibri"/>
          <w:b/>
          <w:bCs/>
          <w:noProof/>
          <w:sz w:val="18"/>
          <w:szCs w:val="18"/>
          <w:lang w:eastAsia="es-ES"/>
        </w:rPr>
        <w:t>Imagen 5.</w:t>
      </w:r>
      <w:r w:rsidR="00013CF6" w:rsidRPr="00013CF6">
        <w:rPr>
          <w:rFonts w:eastAsia="Calibri"/>
          <w:b/>
          <w:bCs/>
          <w:noProof/>
          <w:sz w:val="18"/>
          <w:szCs w:val="18"/>
          <w:lang w:eastAsia="es-ES"/>
        </w:rPr>
        <w:t>18</w:t>
      </w:r>
      <w:r w:rsidRPr="0023764E">
        <w:rPr>
          <w:rFonts w:eastAsia="Calibri"/>
          <w:b/>
          <w:bCs/>
          <w:noProof/>
          <w:sz w:val="18"/>
          <w:szCs w:val="18"/>
          <w:lang w:eastAsia="es-ES"/>
        </w:rPr>
        <w:t>. Tríptico Servicio Laboratorio NCB3</w:t>
      </w:r>
    </w:p>
    <w:p w14:paraId="25766E14" w14:textId="77777777" w:rsidR="0023764E" w:rsidRPr="0023764E" w:rsidRDefault="0023764E" w:rsidP="00150ABE">
      <w:pPr>
        <w:numPr>
          <w:ilvl w:val="0"/>
          <w:numId w:val="91"/>
        </w:numPr>
        <w:suppressAutoHyphens/>
        <w:spacing w:after="200"/>
        <w:contextualSpacing/>
        <w:rPr>
          <w:rFonts w:eastAsia="Calibri"/>
        </w:rPr>
      </w:pPr>
      <w:r w:rsidRPr="0023764E">
        <w:rPr>
          <w:rFonts w:eastAsia="Calibri"/>
        </w:rPr>
        <w:t>Realización de una entrevista al responsable del servicio para la newsletter de Fisabio. (</w:t>
      </w:r>
      <w:hyperlink r:id="rId52" w:history="1">
        <w:r w:rsidRPr="0023764E">
          <w:rPr>
            <w:rFonts w:eastAsia="Calibri"/>
            <w:color w:val="0000FF"/>
            <w:u w:val="single"/>
          </w:rPr>
          <w:t>https://fisabio.san.gva.es/es/actualidad/noticias/154/descubre-el-servicio-laboratorio-ncb3-de-fisabio</w:t>
        </w:r>
      </w:hyperlink>
      <w:r w:rsidRPr="0023764E">
        <w:rPr>
          <w:rFonts w:eastAsia="Calibri"/>
        </w:rPr>
        <w:t xml:space="preserve">) </w:t>
      </w:r>
    </w:p>
    <w:p w14:paraId="4B69BDF2" w14:textId="77777777" w:rsidR="0023764E" w:rsidRPr="0023764E" w:rsidRDefault="0023764E" w:rsidP="0023764E">
      <w:pPr>
        <w:tabs>
          <w:tab w:val="left" w:pos="2649"/>
        </w:tabs>
        <w:contextualSpacing/>
        <w:rPr>
          <w:rFonts w:eastAsia="Calibri"/>
        </w:rPr>
      </w:pPr>
    </w:p>
    <w:p w14:paraId="32A8CE19" w14:textId="3CEF2397"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95" w:name="_Toc225173844"/>
      <w:r w:rsidRPr="0023764E">
        <w:rPr>
          <w:rFonts w:eastAsia="Times New Roman"/>
          <w:b/>
          <w:bCs/>
          <w:color w:val="000000"/>
          <w:sz w:val="22"/>
          <w:szCs w:val="22"/>
          <w:lang w:val="es-ES_tradnl" w:eastAsia="es-ES"/>
        </w:rPr>
        <w:t>Servicios realizados</w:t>
      </w:r>
      <w:bookmarkEnd w:id="295"/>
    </w:p>
    <w:p w14:paraId="10F75F1D" w14:textId="77777777" w:rsidR="0023764E" w:rsidRPr="0023764E" w:rsidRDefault="0023764E" w:rsidP="0023764E">
      <w:pPr>
        <w:suppressAutoHyphens/>
        <w:spacing w:after="0" w:line="240" w:lineRule="auto"/>
        <w:rPr>
          <w:rFonts w:eastAsia="Calibri"/>
        </w:rPr>
      </w:pPr>
    </w:p>
    <w:p w14:paraId="7D08A0B1" w14:textId="77777777" w:rsidR="0023764E" w:rsidRDefault="0023764E" w:rsidP="0023764E">
      <w:pPr>
        <w:suppressAutoHyphens/>
        <w:spacing w:after="0"/>
        <w:rPr>
          <w:rFonts w:eastAsia="Calibri"/>
        </w:rPr>
      </w:pPr>
      <w:r w:rsidRPr="0023764E">
        <w:rPr>
          <w:rFonts w:eastAsia="Calibri"/>
        </w:rPr>
        <w:t>Durante 2025 se impartió formación a 4 nuevos usuarios y se prestaron servicios principalmente de acceso al Laboratorio NCB3, además de una cesión de muestras de biobanco y un presupuesto a medida para ensayos con PBMCs, atendiendo a equipos del IBV</w:t>
      </w:r>
      <w:r w:rsidRPr="0023764E">
        <w:rPr>
          <w:rFonts w:ascii="Cambria Math" w:eastAsia="Calibri" w:hAnsi="Cambria Math" w:cs="Cambria Math"/>
        </w:rPr>
        <w:t>‑</w:t>
      </w:r>
      <w:r w:rsidRPr="0023764E">
        <w:rPr>
          <w:rFonts w:eastAsia="Calibri"/>
        </w:rPr>
        <w:t xml:space="preserve">CSIC, I2SysBio, Universidad de Valencia y FISABIO. Durante el ejercicio se facturaron 18.783,11 €, lo que supone un incremento del 115,6 % respecto a 2024 (8.713,60 €). </w:t>
      </w:r>
    </w:p>
    <w:p w14:paraId="2267FBBB" w14:textId="77777777" w:rsidR="00150ABE" w:rsidRDefault="00150ABE" w:rsidP="0023764E">
      <w:pPr>
        <w:suppressAutoHyphens/>
        <w:spacing w:after="0"/>
        <w:rPr>
          <w:rFonts w:eastAsia="Calibri"/>
        </w:rPr>
      </w:pPr>
    </w:p>
    <w:p w14:paraId="22028BB3" w14:textId="40DA9459" w:rsidR="00150ABE" w:rsidRPr="0023764E" w:rsidRDefault="00150ABE" w:rsidP="00150ABE">
      <w:pPr>
        <w:suppressAutoHyphens/>
        <w:spacing w:after="200"/>
        <w:jc w:val="center"/>
        <w:rPr>
          <w:rFonts w:eastAsia="Calibri"/>
          <w:b/>
          <w:bCs/>
          <w:sz w:val="18"/>
          <w:szCs w:val="18"/>
        </w:rPr>
      </w:pPr>
      <w:r w:rsidRPr="0023764E">
        <w:rPr>
          <w:rFonts w:eastAsia="Calibri"/>
          <w:b/>
          <w:bCs/>
          <w:sz w:val="18"/>
          <w:szCs w:val="18"/>
        </w:rPr>
        <w:t>Tabla 5.</w:t>
      </w:r>
      <w:r w:rsidRPr="00150ABE">
        <w:rPr>
          <w:rFonts w:eastAsia="Calibri"/>
          <w:b/>
          <w:bCs/>
          <w:sz w:val="18"/>
          <w:szCs w:val="18"/>
        </w:rPr>
        <w:t>19</w:t>
      </w:r>
      <w:r w:rsidRPr="0023764E">
        <w:rPr>
          <w:rFonts w:eastAsia="Calibri"/>
          <w:b/>
          <w:bCs/>
          <w:sz w:val="18"/>
          <w:szCs w:val="18"/>
        </w:rPr>
        <w:t>. Ingresos totales Laboratorio NCB3 2021-2025</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1"/>
        <w:gridCol w:w="1648"/>
        <w:gridCol w:w="1595"/>
        <w:gridCol w:w="1595"/>
        <w:gridCol w:w="1595"/>
        <w:gridCol w:w="1592"/>
      </w:tblGrid>
      <w:tr w:rsidR="0023764E" w:rsidRPr="0023764E" w14:paraId="49EF95E8" w14:textId="77777777" w:rsidTr="00150ABE">
        <w:trPr>
          <w:trHeight w:val="300"/>
          <w:jc w:val="center"/>
        </w:trPr>
        <w:tc>
          <w:tcPr>
            <w:tcW w:w="588" w:type="pct"/>
            <w:tcBorders>
              <w:top w:val="single" w:sz="4" w:space="0" w:color="auto"/>
              <w:left w:val="single" w:sz="4" w:space="0" w:color="auto"/>
              <w:bottom w:val="single" w:sz="4" w:space="0" w:color="auto"/>
              <w:right w:val="single" w:sz="4" w:space="0" w:color="auto"/>
            </w:tcBorders>
            <w:noWrap/>
            <w:vAlign w:val="bottom"/>
            <w:hideMark/>
          </w:tcPr>
          <w:p w14:paraId="3E48AB93" w14:textId="77777777" w:rsidR="0023764E" w:rsidRPr="0023764E" w:rsidRDefault="0023764E" w:rsidP="0023764E">
            <w:pPr>
              <w:spacing w:after="0"/>
              <w:jc w:val="center"/>
              <w:rPr>
                <w:rFonts w:eastAsia="Times New Roman"/>
                <w:color w:val="000000"/>
                <w:szCs w:val="22"/>
                <w:lang w:eastAsia="es-ES"/>
              </w:rPr>
            </w:pPr>
            <w:bookmarkStart w:id="296" w:name="_Hlk161393343"/>
            <w:r w:rsidRPr="0023764E">
              <w:rPr>
                <w:rFonts w:eastAsia="Times New Roman"/>
                <w:color w:val="000000"/>
                <w:szCs w:val="22"/>
                <w:lang w:eastAsia="es-ES"/>
              </w:rPr>
              <w:t> </w:t>
            </w:r>
          </w:p>
        </w:tc>
        <w:tc>
          <w:tcPr>
            <w:tcW w:w="906" w:type="pct"/>
            <w:tcBorders>
              <w:top w:val="single" w:sz="4" w:space="0" w:color="auto"/>
              <w:left w:val="single" w:sz="4" w:space="0" w:color="auto"/>
              <w:bottom w:val="single" w:sz="4" w:space="0" w:color="auto"/>
              <w:right w:val="single" w:sz="4" w:space="0" w:color="auto"/>
            </w:tcBorders>
            <w:hideMark/>
          </w:tcPr>
          <w:p w14:paraId="04EB0E42"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2021</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488EA403"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2022</w:t>
            </w:r>
          </w:p>
        </w:tc>
        <w:tc>
          <w:tcPr>
            <w:tcW w:w="877" w:type="pct"/>
            <w:tcBorders>
              <w:top w:val="single" w:sz="4" w:space="0" w:color="auto"/>
              <w:left w:val="single" w:sz="4" w:space="0" w:color="auto"/>
              <w:bottom w:val="single" w:sz="4" w:space="0" w:color="auto"/>
              <w:right w:val="single" w:sz="4" w:space="0" w:color="auto"/>
            </w:tcBorders>
          </w:tcPr>
          <w:p w14:paraId="2336DD1C"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2023</w:t>
            </w:r>
          </w:p>
        </w:tc>
        <w:tc>
          <w:tcPr>
            <w:tcW w:w="877" w:type="pct"/>
            <w:tcBorders>
              <w:top w:val="single" w:sz="4" w:space="0" w:color="auto"/>
              <w:left w:val="single" w:sz="4" w:space="0" w:color="auto"/>
              <w:bottom w:val="single" w:sz="4" w:space="0" w:color="auto"/>
              <w:right w:val="single" w:sz="4" w:space="0" w:color="auto"/>
            </w:tcBorders>
          </w:tcPr>
          <w:p w14:paraId="0ACD42BB" w14:textId="77777777" w:rsidR="0023764E" w:rsidRPr="0023764E" w:rsidRDefault="0023764E" w:rsidP="0023764E">
            <w:pPr>
              <w:spacing w:after="0"/>
              <w:jc w:val="center"/>
              <w:rPr>
                <w:rFonts w:eastAsia="Times New Roman"/>
                <w:b/>
                <w:bCs/>
                <w:color w:val="A6A6A6"/>
                <w:szCs w:val="22"/>
                <w:lang w:eastAsia="es-ES"/>
              </w:rPr>
            </w:pPr>
            <w:r w:rsidRPr="0023764E">
              <w:rPr>
                <w:rFonts w:eastAsia="Times New Roman"/>
                <w:b/>
                <w:bCs/>
                <w:color w:val="A6A6A6"/>
                <w:szCs w:val="22"/>
                <w:lang w:eastAsia="es-ES"/>
              </w:rPr>
              <w:t>2024</w:t>
            </w:r>
          </w:p>
        </w:tc>
        <w:tc>
          <w:tcPr>
            <w:tcW w:w="876" w:type="pct"/>
            <w:tcBorders>
              <w:top w:val="single" w:sz="4" w:space="0" w:color="auto"/>
              <w:left w:val="single" w:sz="4" w:space="0" w:color="auto"/>
              <w:bottom w:val="single" w:sz="4" w:space="0" w:color="auto"/>
              <w:right w:val="single" w:sz="4" w:space="0" w:color="auto"/>
            </w:tcBorders>
          </w:tcPr>
          <w:p w14:paraId="7F85C550" w14:textId="77777777" w:rsidR="0023764E" w:rsidRPr="0023764E" w:rsidRDefault="0023764E" w:rsidP="0023764E">
            <w:pPr>
              <w:spacing w:after="0"/>
              <w:jc w:val="center"/>
              <w:rPr>
                <w:rFonts w:eastAsia="Times New Roman"/>
                <w:b/>
                <w:bCs/>
                <w:color w:val="000000"/>
                <w:szCs w:val="22"/>
                <w:lang w:eastAsia="es-ES"/>
              </w:rPr>
            </w:pPr>
            <w:r w:rsidRPr="0023764E">
              <w:rPr>
                <w:rFonts w:eastAsia="Times New Roman"/>
                <w:b/>
                <w:bCs/>
                <w:color w:val="000000"/>
                <w:szCs w:val="22"/>
                <w:lang w:eastAsia="es-ES"/>
              </w:rPr>
              <w:t>2025</w:t>
            </w:r>
          </w:p>
        </w:tc>
      </w:tr>
      <w:tr w:rsidR="0023764E" w:rsidRPr="0023764E" w14:paraId="40D17B4C" w14:textId="77777777" w:rsidTr="00150ABE">
        <w:trPr>
          <w:trHeight w:val="300"/>
          <w:jc w:val="center"/>
        </w:trPr>
        <w:tc>
          <w:tcPr>
            <w:tcW w:w="588" w:type="pct"/>
            <w:tcBorders>
              <w:top w:val="single" w:sz="4" w:space="0" w:color="auto"/>
              <w:left w:val="single" w:sz="4" w:space="0" w:color="auto"/>
              <w:bottom w:val="single" w:sz="4" w:space="0" w:color="auto"/>
              <w:right w:val="single" w:sz="4" w:space="0" w:color="auto"/>
            </w:tcBorders>
            <w:noWrap/>
            <w:vAlign w:val="bottom"/>
            <w:hideMark/>
          </w:tcPr>
          <w:p w14:paraId="0756CB43" w14:textId="77777777" w:rsidR="0023764E" w:rsidRPr="0023764E" w:rsidRDefault="0023764E" w:rsidP="0023764E">
            <w:pPr>
              <w:spacing w:after="0"/>
              <w:jc w:val="center"/>
              <w:rPr>
                <w:rFonts w:eastAsia="Times New Roman"/>
                <w:b/>
                <w:bCs/>
                <w:color w:val="000000"/>
                <w:szCs w:val="22"/>
                <w:lang w:eastAsia="es-ES"/>
              </w:rPr>
            </w:pPr>
            <w:r w:rsidRPr="0023764E">
              <w:rPr>
                <w:rFonts w:eastAsia="Times New Roman"/>
                <w:b/>
                <w:bCs/>
                <w:color w:val="000000"/>
                <w:szCs w:val="22"/>
                <w:lang w:eastAsia="es-ES"/>
              </w:rPr>
              <w:t>Ingresos</w:t>
            </w:r>
          </w:p>
        </w:tc>
        <w:tc>
          <w:tcPr>
            <w:tcW w:w="906" w:type="pct"/>
            <w:tcBorders>
              <w:top w:val="single" w:sz="4" w:space="0" w:color="auto"/>
              <w:left w:val="single" w:sz="4" w:space="0" w:color="auto"/>
              <w:bottom w:val="single" w:sz="4" w:space="0" w:color="auto"/>
              <w:right w:val="single" w:sz="4" w:space="0" w:color="auto"/>
            </w:tcBorders>
            <w:hideMark/>
          </w:tcPr>
          <w:p w14:paraId="27C084FC" w14:textId="77777777" w:rsidR="0023764E" w:rsidRPr="0023764E" w:rsidRDefault="0023764E" w:rsidP="0023764E">
            <w:pPr>
              <w:spacing w:after="0"/>
              <w:jc w:val="center"/>
              <w:rPr>
                <w:rFonts w:eastAsia="Times New Roman"/>
                <w:color w:val="A6A6A6"/>
                <w:szCs w:val="22"/>
                <w:lang w:eastAsia="es-ES"/>
              </w:rPr>
            </w:pPr>
            <w:r w:rsidRPr="0023764E">
              <w:rPr>
                <w:rFonts w:eastAsia="Times New Roman"/>
                <w:color w:val="A6A6A6"/>
                <w:szCs w:val="22"/>
                <w:lang w:eastAsia="es-ES"/>
              </w:rPr>
              <w:t>37.753,40 €</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1FBA8181" w14:textId="77777777" w:rsidR="0023764E" w:rsidRPr="0023764E" w:rsidRDefault="0023764E" w:rsidP="0023764E">
            <w:pPr>
              <w:spacing w:after="0"/>
              <w:jc w:val="center"/>
              <w:rPr>
                <w:rFonts w:eastAsia="Times New Roman"/>
                <w:color w:val="A6A6A6"/>
                <w:szCs w:val="22"/>
                <w:lang w:eastAsia="es-ES"/>
              </w:rPr>
            </w:pPr>
            <w:r w:rsidRPr="0023764E">
              <w:rPr>
                <w:rFonts w:eastAsia="Times New Roman"/>
                <w:color w:val="A6A6A6"/>
                <w:szCs w:val="22"/>
                <w:lang w:eastAsia="es-ES"/>
              </w:rPr>
              <w:t>49.554,91 €</w:t>
            </w:r>
          </w:p>
        </w:tc>
        <w:tc>
          <w:tcPr>
            <w:tcW w:w="877" w:type="pct"/>
            <w:tcBorders>
              <w:top w:val="single" w:sz="4" w:space="0" w:color="auto"/>
              <w:left w:val="single" w:sz="4" w:space="0" w:color="auto"/>
              <w:bottom w:val="single" w:sz="4" w:space="0" w:color="auto"/>
              <w:right w:val="single" w:sz="4" w:space="0" w:color="auto"/>
            </w:tcBorders>
          </w:tcPr>
          <w:p w14:paraId="5106F00E" w14:textId="77777777" w:rsidR="0023764E" w:rsidRPr="0023764E" w:rsidRDefault="0023764E" w:rsidP="0023764E">
            <w:pPr>
              <w:spacing w:after="0"/>
              <w:jc w:val="center"/>
              <w:rPr>
                <w:rFonts w:eastAsia="Times New Roman"/>
                <w:color w:val="A6A6A6"/>
                <w:szCs w:val="22"/>
                <w:lang w:eastAsia="es-ES"/>
              </w:rPr>
            </w:pPr>
            <w:r w:rsidRPr="0023764E">
              <w:rPr>
                <w:rFonts w:eastAsia="Times New Roman"/>
                <w:color w:val="A6A6A6"/>
                <w:lang w:eastAsia="es-ES"/>
              </w:rPr>
              <w:t>2.209,80 €</w:t>
            </w:r>
          </w:p>
        </w:tc>
        <w:tc>
          <w:tcPr>
            <w:tcW w:w="877" w:type="pct"/>
            <w:tcBorders>
              <w:top w:val="single" w:sz="4" w:space="0" w:color="auto"/>
              <w:left w:val="single" w:sz="4" w:space="0" w:color="auto"/>
              <w:bottom w:val="single" w:sz="4" w:space="0" w:color="auto"/>
              <w:right w:val="single" w:sz="4" w:space="0" w:color="auto"/>
            </w:tcBorders>
          </w:tcPr>
          <w:p w14:paraId="123419C9"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8.713,60 €</w:t>
            </w:r>
          </w:p>
        </w:tc>
        <w:tc>
          <w:tcPr>
            <w:tcW w:w="876" w:type="pct"/>
            <w:tcBorders>
              <w:top w:val="single" w:sz="4" w:space="0" w:color="auto"/>
              <w:left w:val="single" w:sz="4" w:space="0" w:color="auto"/>
              <w:bottom w:val="single" w:sz="4" w:space="0" w:color="auto"/>
              <w:right w:val="single" w:sz="4" w:space="0" w:color="auto"/>
            </w:tcBorders>
          </w:tcPr>
          <w:p w14:paraId="73CDFF8B" w14:textId="77777777" w:rsidR="0023764E" w:rsidRPr="0023764E" w:rsidRDefault="0023764E" w:rsidP="0023764E">
            <w:pPr>
              <w:spacing w:after="0"/>
              <w:jc w:val="center"/>
              <w:rPr>
                <w:rFonts w:eastAsia="Times New Roman"/>
                <w:b/>
                <w:color w:val="000000"/>
                <w:lang w:eastAsia="es-ES"/>
              </w:rPr>
            </w:pPr>
            <w:r w:rsidRPr="0023764E">
              <w:rPr>
                <w:rFonts w:eastAsia="Times New Roman"/>
                <w:b/>
                <w:color w:val="000000"/>
                <w:lang w:eastAsia="es-ES"/>
              </w:rPr>
              <w:t>18.783,11 €</w:t>
            </w:r>
          </w:p>
        </w:tc>
      </w:tr>
      <w:bookmarkEnd w:id="296"/>
    </w:tbl>
    <w:p w14:paraId="3F73D991" w14:textId="77777777" w:rsidR="0023764E" w:rsidRPr="0023764E" w:rsidRDefault="0023764E" w:rsidP="0023764E">
      <w:pPr>
        <w:suppressAutoHyphens/>
        <w:spacing w:after="200"/>
        <w:jc w:val="left"/>
        <w:rPr>
          <w:rFonts w:eastAsia="Calibri"/>
        </w:rPr>
      </w:pPr>
    </w:p>
    <w:p w14:paraId="2BD4BEC0" w14:textId="10483125" w:rsidR="0023764E" w:rsidRPr="004A03D8" w:rsidRDefault="002E5E5E" w:rsidP="0023764E">
      <w:pPr>
        <w:keepNext/>
        <w:keepLines/>
        <w:numPr>
          <w:ilvl w:val="1"/>
          <w:numId w:val="57"/>
        </w:numPr>
        <w:suppressAutoHyphens/>
        <w:spacing w:before="200" w:after="0" w:line="276" w:lineRule="auto"/>
        <w:jc w:val="left"/>
        <w:outlineLvl w:val="1"/>
        <w:rPr>
          <w:rFonts w:eastAsia="Times New Roman"/>
          <w:b/>
          <w:bCs/>
          <w:color w:val="000000"/>
          <w:sz w:val="22"/>
          <w:szCs w:val="22"/>
          <w:lang w:val="es-ES_tradnl"/>
        </w:rPr>
      </w:pPr>
      <w:bookmarkStart w:id="297" w:name="_Toc225173845"/>
      <w:r w:rsidRPr="004A03D8">
        <w:rPr>
          <w:rFonts w:eastAsia="Times New Roman"/>
          <w:b/>
          <w:bCs/>
          <w:color w:val="000000"/>
          <w:sz w:val="22"/>
          <w:szCs w:val="22"/>
          <w:lang w:val="es-ES_tradnl"/>
        </w:rPr>
        <w:t>Plataforma de Oncología de Precisión</w:t>
      </w:r>
      <w:bookmarkEnd w:id="297"/>
    </w:p>
    <w:p w14:paraId="1BA69C9A" w14:textId="77777777" w:rsidR="0023764E" w:rsidRPr="0023764E" w:rsidRDefault="0023764E" w:rsidP="0023764E">
      <w:pPr>
        <w:suppressAutoHyphens/>
        <w:spacing w:after="200" w:line="276" w:lineRule="auto"/>
        <w:jc w:val="left"/>
        <w:rPr>
          <w:rFonts w:ascii="Calibri" w:eastAsia="Calibri" w:hAnsi="Calibri" w:cs="Times New Roman"/>
          <w:sz w:val="22"/>
          <w:szCs w:val="22"/>
          <w:lang w:val="es-ES_tradnl"/>
        </w:rPr>
      </w:pPr>
    </w:p>
    <w:p w14:paraId="61D2730B" w14:textId="54F4C9AC"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98" w:name="_Toc225173846"/>
      <w:r w:rsidRPr="0023764E">
        <w:rPr>
          <w:rFonts w:eastAsia="Times New Roman"/>
          <w:b/>
          <w:bCs/>
          <w:color w:val="000000"/>
          <w:sz w:val="22"/>
          <w:szCs w:val="22"/>
          <w:lang w:val="es-ES_tradnl" w:eastAsia="es-ES"/>
        </w:rPr>
        <w:t>Objetivos alcanzados</w:t>
      </w:r>
      <w:bookmarkEnd w:id="298"/>
    </w:p>
    <w:p w14:paraId="6194688D" w14:textId="77777777" w:rsidR="0023764E" w:rsidRPr="0023764E" w:rsidRDefault="0023764E" w:rsidP="0023764E">
      <w:pPr>
        <w:suppressAutoHyphens/>
        <w:spacing w:after="200" w:line="276" w:lineRule="auto"/>
        <w:ind w:left="720"/>
        <w:contextualSpacing/>
        <w:rPr>
          <w:rFonts w:ascii="Calibri" w:eastAsia="Calibri" w:hAnsi="Calibri" w:cs="Times New Roman"/>
          <w:sz w:val="22"/>
          <w:szCs w:val="22"/>
          <w:lang w:val="es-ES_tradnl"/>
        </w:rPr>
      </w:pPr>
    </w:p>
    <w:p w14:paraId="157BD738" w14:textId="77777777" w:rsidR="0023764E" w:rsidRPr="0023764E" w:rsidRDefault="0023764E" w:rsidP="00150ABE">
      <w:pPr>
        <w:suppressAutoHyphens/>
        <w:spacing w:after="200"/>
        <w:rPr>
          <w:rFonts w:eastAsia="Calibri"/>
          <w:lang w:val="es-ES_tradnl"/>
        </w:rPr>
      </w:pPr>
      <w:r w:rsidRPr="0023764E">
        <w:rPr>
          <w:rFonts w:eastAsia="Calibri"/>
          <w:lang w:val="es-ES_tradnl"/>
        </w:rPr>
        <w:t xml:space="preserve">En relación con las líneas de actuación propuestas en el Plan de Actuación de 2025 de la Fundación, la Plataforma de Oncología de Precisión ha alcanzado los siguientes objetivos: </w:t>
      </w:r>
    </w:p>
    <w:p w14:paraId="4AFC4BB2" w14:textId="77777777" w:rsidR="0023764E" w:rsidRPr="0023764E" w:rsidRDefault="0023764E" w:rsidP="00150ABE">
      <w:pPr>
        <w:suppressAutoHyphens/>
        <w:spacing w:after="200"/>
        <w:rPr>
          <w:rFonts w:eastAsia="Calibri"/>
          <w:b/>
          <w:lang w:val="es-ES_tradnl"/>
        </w:rPr>
      </w:pPr>
      <w:r w:rsidRPr="0023764E">
        <w:rPr>
          <w:rFonts w:eastAsia="Calibri"/>
          <w:b/>
          <w:lang w:val="es-ES_tradnl"/>
        </w:rPr>
        <w:t xml:space="preserve">Línea 1. Ampliando la cartera de servicios. </w:t>
      </w:r>
    </w:p>
    <w:p w14:paraId="4BF0C906" w14:textId="77777777" w:rsidR="0023764E" w:rsidRPr="0023764E" w:rsidRDefault="0023764E" w:rsidP="00150ABE">
      <w:pPr>
        <w:numPr>
          <w:ilvl w:val="0"/>
          <w:numId w:val="91"/>
        </w:numPr>
        <w:suppressAutoHyphens/>
        <w:spacing w:after="200"/>
        <w:contextualSpacing/>
        <w:rPr>
          <w:rFonts w:eastAsia="Calibri"/>
          <w:b/>
          <w:lang w:val="es-ES_tradnl"/>
        </w:rPr>
      </w:pPr>
      <w:r w:rsidRPr="0023764E">
        <w:rPr>
          <w:rFonts w:eastAsia="Times New Roman"/>
          <w:color w:val="000000"/>
          <w:lang w:eastAsia="es-ES"/>
        </w:rPr>
        <w:lastRenderedPageBreak/>
        <w:t>Se ha incorporado un equipo de PCR digital que permite la detección de DNA tumoral circulante en sangre. Esta nueva técnica, en el contexto de la Oncología de Precisión, puede ser utilizada para:</w:t>
      </w:r>
    </w:p>
    <w:p w14:paraId="6F5CD174" w14:textId="77777777" w:rsidR="0023764E" w:rsidRPr="0023764E" w:rsidRDefault="0023764E" w:rsidP="00150ABE">
      <w:pPr>
        <w:numPr>
          <w:ilvl w:val="1"/>
          <w:numId w:val="48"/>
        </w:numPr>
        <w:suppressAutoHyphens/>
        <w:spacing w:after="200"/>
        <w:contextualSpacing/>
        <w:rPr>
          <w:rFonts w:eastAsia="Calibri"/>
          <w:b/>
          <w:lang w:val="es-ES_tradnl"/>
        </w:rPr>
      </w:pPr>
      <w:r w:rsidRPr="0023764E">
        <w:rPr>
          <w:rFonts w:eastAsia="Times New Roman"/>
          <w:color w:val="000000"/>
          <w:lang w:eastAsia="es-ES"/>
        </w:rPr>
        <w:t>Diagnóstico temprano y seguimiento de recaídas sin necesidad de biopsia.</w:t>
      </w:r>
    </w:p>
    <w:p w14:paraId="56DC4D05" w14:textId="77777777" w:rsidR="0023764E" w:rsidRPr="0023764E" w:rsidRDefault="0023764E" w:rsidP="00150ABE">
      <w:pPr>
        <w:numPr>
          <w:ilvl w:val="1"/>
          <w:numId w:val="48"/>
        </w:numPr>
        <w:suppressAutoHyphens/>
        <w:spacing w:after="200"/>
        <w:contextualSpacing/>
        <w:rPr>
          <w:rFonts w:eastAsia="Calibri"/>
          <w:b/>
          <w:lang w:val="es-ES_tradnl"/>
        </w:rPr>
      </w:pPr>
      <w:r w:rsidRPr="0023764E">
        <w:rPr>
          <w:rFonts w:eastAsia="Times New Roman"/>
          <w:color w:val="000000"/>
          <w:lang w:eastAsia="es-ES"/>
        </w:rPr>
        <w:t>Monitorización de respuesta al tratamiento en tiempo real</w:t>
      </w:r>
    </w:p>
    <w:p w14:paraId="5C8398A6" w14:textId="77777777" w:rsidR="0023764E" w:rsidRPr="0023764E" w:rsidRDefault="0023764E" w:rsidP="00150ABE">
      <w:pPr>
        <w:numPr>
          <w:ilvl w:val="1"/>
          <w:numId w:val="48"/>
        </w:numPr>
        <w:suppressAutoHyphens/>
        <w:spacing w:after="200"/>
        <w:contextualSpacing/>
        <w:rPr>
          <w:rFonts w:eastAsia="Calibri"/>
          <w:b/>
          <w:lang w:val="es-ES_tradnl"/>
        </w:rPr>
      </w:pPr>
      <w:r w:rsidRPr="0023764E">
        <w:rPr>
          <w:rFonts w:eastAsia="Times New Roman"/>
          <w:color w:val="000000"/>
          <w:lang w:eastAsia="es-ES"/>
        </w:rPr>
        <w:t>Detección de mutaciones de resistencia a fármacos devenidas de la propia evolución del tumor</w:t>
      </w:r>
    </w:p>
    <w:p w14:paraId="3F83FE5B" w14:textId="77777777" w:rsidR="0023764E" w:rsidRPr="0023764E" w:rsidRDefault="0023764E" w:rsidP="00150ABE">
      <w:pPr>
        <w:numPr>
          <w:ilvl w:val="1"/>
          <w:numId w:val="48"/>
        </w:numPr>
        <w:suppressAutoHyphens/>
        <w:spacing w:after="200"/>
        <w:contextualSpacing/>
        <w:rPr>
          <w:rFonts w:eastAsia="Calibri"/>
          <w:b/>
          <w:lang w:val="es-ES_tradnl"/>
        </w:rPr>
      </w:pPr>
      <w:r w:rsidRPr="0023764E">
        <w:rPr>
          <w:rFonts w:eastAsia="Times New Roman"/>
          <w:color w:val="000000"/>
          <w:lang w:eastAsia="es-ES"/>
        </w:rPr>
        <w:t>Análisis preciso de variaciones en número de copias</w:t>
      </w:r>
    </w:p>
    <w:p w14:paraId="45C1D208" w14:textId="77777777" w:rsidR="0023764E" w:rsidRPr="0023764E" w:rsidRDefault="0023764E" w:rsidP="00150ABE">
      <w:pPr>
        <w:numPr>
          <w:ilvl w:val="1"/>
          <w:numId w:val="48"/>
        </w:numPr>
        <w:suppressAutoHyphens/>
        <w:spacing w:after="200"/>
        <w:contextualSpacing/>
        <w:rPr>
          <w:rFonts w:eastAsia="Calibri"/>
          <w:b/>
          <w:lang w:val="es-ES_tradnl"/>
        </w:rPr>
      </w:pPr>
      <w:r w:rsidRPr="0023764E">
        <w:rPr>
          <w:rFonts w:eastAsia="Times New Roman"/>
          <w:color w:val="000000"/>
          <w:lang w:eastAsia="es-ES"/>
        </w:rPr>
        <w:t>Diagnóstico molecular ultra-rápido: permite obtener resultados en aproximadamente 1 hora tras la extracción del DNA.</w:t>
      </w:r>
    </w:p>
    <w:p w14:paraId="37A3691B" w14:textId="77777777" w:rsidR="0023764E" w:rsidRPr="0023764E" w:rsidRDefault="0023764E" w:rsidP="00150ABE">
      <w:pPr>
        <w:suppressAutoHyphens/>
        <w:spacing w:after="200"/>
        <w:rPr>
          <w:rFonts w:eastAsia="Calibri"/>
          <w:b/>
          <w:lang w:val="es-ES_tradnl"/>
        </w:rPr>
      </w:pPr>
      <w:r w:rsidRPr="0023764E">
        <w:rPr>
          <w:rFonts w:eastAsia="Calibri"/>
          <w:b/>
          <w:lang w:val="es-ES_tradnl"/>
        </w:rPr>
        <w:t xml:space="preserve">Línea 2. Promoviendo la Plataforma como proveedora de servicios de NGS en tumores para proyectos de investigación biomédica y para ensayos clínicos con acciones de desarrollo de negocio. </w:t>
      </w:r>
    </w:p>
    <w:p w14:paraId="1303EF60" w14:textId="77777777" w:rsidR="0023764E" w:rsidRPr="0023764E" w:rsidRDefault="0023764E" w:rsidP="00150ABE">
      <w:pPr>
        <w:numPr>
          <w:ilvl w:val="0"/>
          <w:numId w:val="91"/>
        </w:numPr>
        <w:suppressAutoHyphens/>
        <w:spacing w:before="100" w:beforeAutospacing="1" w:after="100" w:afterAutospacing="1"/>
        <w:contextualSpacing/>
        <w:rPr>
          <w:rFonts w:eastAsia="Times New Roman"/>
          <w:color w:val="000000"/>
          <w:lang w:eastAsia="es-ES"/>
        </w:rPr>
      </w:pPr>
      <w:r w:rsidRPr="0023764E">
        <w:rPr>
          <w:rFonts w:eastAsia="Times New Roman"/>
          <w:color w:val="000000"/>
          <w:lang w:eastAsia="es-ES"/>
        </w:rPr>
        <w:t>Reuniones con promotores de ensayos:</w:t>
      </w:r>
    </w:p>
    <w:p w14:paraId="1903030E" w14:textId="77777777" w:rsidR="0023764E" w:rsidRPr="0023764E" w:rsidRDefault="0023764E" w:rsidP="00150ABE">
      <w:pPr>
        <w:numPr>
          <w:ilvl w:val="1"/>
          <w:numId w:val="91"/>
        </w:numPr>
        <w:suppressAutoHyphens/>
        <w:spacing w:before="100" w:beforeAutospacing="1" w:after="100" w:afterAutospacing="1"/>
        <w:contextualSpacing/>
        <w:rPr>
          <w:rFonts w:eastAsia="Times New Roman"/>
          <w:color w:val="000000"/>
          <w:lang w:eastAsia="es-ES"/>
        </w:rPr>
      </w:pPr>
      <w:r w:rsidRPr="0023764E">
        <w:rPr>
          <w:rFonts w:eastAsia="Times New Roman"/>
          <w:color w:val="000000"/>
          <w:lang w:eastAsia="es-ES"/>
        </w:rPr>
        <w:t xml:space="preserve">AstraZeneca. La empresa se ofreció a asumir los costes de los controles europeos de cáncer de pulmón necesarios para la solicitud y el mantenimiento de la acreditación UNE-EN ISO15189. </w:t>
      </w:r>
    </w:p>
    <w:p w14:paraId="2398E703" w14:textId="77777777" w:rsidR="0023764E" w:rsidRPr="0023764E" w:rsidRDefault="0023764E" w:rsidP="00150ABE">
      <w:pPr>
        <w:numPr>
          <w:ilvl w:val="1"/>
          <w:numId w:val="91"/>
        </w:numPr>
        <w:suppressAutoHyphens/>
        <w:spacing w:before="100" w:beforeAutospacing="1" w:after="100" w:afterAutospacing="1"/>
        <w:contextualSpacing/>
        <w:rPr>
          <w:rFonts w:eastAsia="Times New Roman"/>
          <w:color w:val="000000"/>
          <w:lang w:eastAsia="es-ES"/>
        </w:rPr>
      </w:pPr>
      <w:r w:rsidRPr="0023764E">
        <w:rPr>
          <w:rFonts w:eastAsia="Times New Roman"/>
          <w:color w:val="000000"/>
          <w:lang w:eastAsia="es-ES"/>
        </w:rPr>
        <w:t>Roche. Puesta en común los requisitos de la farmacéutica con nuestros procedimientos en cuanto a la detección de fusiones en FGFR2. Estas fusiones son clínicamente relevantes en tumores gástricos, colangiocarcinomas, cáncer de páncreas y tumores neuroepiteliales de bajo grado. Actualmente existen ensayos clínicos abiertos frente a este biomarcador.</w:t>
      </w:r>
    </w:p>
    <w:p w14:paraId="3BE31709" w14:textId="77777777" w:rsidR="0023764E" w:rsidRPr="0023764E" w:rsidRDefault="0023764E" w:rsidP="00150ABE">
      <w:pPr>
        <w:numPr>
          <w:ilvl w:val="0"/>
          <w:numId w:val="91"/>
        </w:numPr>
        <w:suppressAutoHyphens/>
        <w:spacing w:before="100" w:beforeAutospacing="1" w:after="100" w:afterAutospacing="1"/>
        <w:contextualSpacing/>
        <w:rPr>
          <w:rFonts w:eastAsia="Times New Roman"/>
          <w:color w:val="000000"/>
          <w:lang w:eastAsia="es-ES"/>
        </w:rPr>
      </w:pPr>
      <w:r w:rsidRPr="0023764E">
        <w:rPr>
          <w:rFonts w:eastAsia="Times New Roman"/>
          <w:color w:val="000000"/>
          <w:lang w:eastAsia="es-ES"/>
        </w:rPr>
        <w:t>Reuniones con Servicios de Oncología internos y externos: Se mantuvieron varias reuniones con representantes de los siguientes hospitales: Hospital General Universitario de Elche, Hospital Morales Messeguer (Murcia) y Hospital Santa Lucía (Cartagena). El fin fue establecer una colaboración funcional entre la Plataforma de Oncología de Precisión y dichos Servicios para la caracterización de los carcinomas de los tubos colectores de Bellini, un tipo de tumor renal considerado ultra-raro por su baja incidencia, y solicitar conjuntamente proyectos que puedan ser vehiculizados a través de la Plataforma.</w:t>
      </w:r>
    </w:p>
    <w:p w14:paraId="11F78FE9" w14:textId="77777777" w:rsidR="0023764E" w:rsidRPr="0023764E" w:rsidRDefault="0023764E" w:rsidP="00150ABE">
      <w:pPr>
        <w:numPr>
          <w:ilvl w:val="0"/>
          <w:numId w:val="91"/>
        </w:numPr>
        <w:suppressAutoHyphens/>
        <w:spacing w:before="100" w:beforeAutospacing="1" w:after="100" w:afterAutospacing="1"/>
        <w:contextualSpacing/>
        <w:rPr>
          <w:rFonts w:eastAsia="Times New Roman"/>
          <w:color w:val="000000"/>
          <w:lang w:eastAsia="es-ES"/>
        </w:rPr>
      </w:pPr>
      <w:r w:rsidRPr="0023764E">
        <w:rPr>
          <w:rFonts w:eastAsia="Times New Roman"/>
          <w:color w:val="000000"/>
          <w:lang w:eastAsia="es-ES"/>
        </w:rPr>
        <w:t xml:space="preserve">Participación en las Jornadas de investigación en cáncer organizados por el Instituto de Investigación, Desarrollo e Innovación en Biotecnología Sanitaria de Elche (IDIBE). </w:t>
      </w:r>
    </w:p>
    <w:p w14:paraId="615896BD" w14:textId="77777777" w:rsidR="0023764E" w:rsidRPr="0023764E" w:rsidRDefault="0023764E" w:rsidP="00150ABE">
      <w:pPr>
        <w:suppressAutoHyphens/>
        <w:spacing w:after="200"/>
        <w:rPr>
          <w:rFonts w:eastAsia="Calibri"/>
          <w:lang w:val="es-ES_tradnl"/>
        </w:rPr>
      </w:pPr>
      <w:r w:rsidRPr="0023764E">
        <w:rPr>
          <w:rFonts w:eastAsia="Calibri"/>
          <w:b/>
          <w:lang w:val="es-ES_tradnl"/>
        </w:rPr>
        <w:t xml:space="preserve">Línea 3. Difundiendo la plataforma con acciones de marketing. </w:t>
      </w:r>
    </w:p>
    <w:p w14:paraId="1E9BBA3D" w14:textId="77777777" w:rsidR="0023764E" w:rsidRPr="0023764E" w:rsidRDefault="0023764E" w:rsidP="00150ABE">
      <w:pPr>
        <w:numPr>
          <w:ilvl w:val="0"/>
          <w:numId w:val="91"/>
        </w:numPr>
        <w:suppressAutoHyphens/>
        <w:spacing w:after="200"/>
        <w:contextualSpacing/>
        <w:rPr>
          <w:rFonts w:eastAsia="Calibri"/>
          <w:b/>
          <w:lang w:val="es-ES_tradnl"/>
        </w:rPr>
      </w:pPr>
      <w:r w:rsidRPr="0023764E">
        <w:rPr>
          <w:rFonts w:eastAsia="Calibri"/>
          <w:lang w:val="es-ES_tradnl"/>
        </w:rPr>
        <w:t xml:space="preserve">Diseño de un logotipo de la plataforma, contribuyendo a consolidar la identidad visual de la Unidad de Plataformas y Servicios. </w:t>
      </w:r>
    </w:p>
    <w:p w14:paraId="57446703" w14:textId="77777777" w:rsidR="0023764E" w:rsidRPr="0023764E" w:rsidRDefault="0023764E" w:rsidP="0023764E">
      <w:pPr>
        <w:suppressAutoHyphens/>
        <w:spacing w:after="200" w:line="276" w:lineRule="auto"/>
        <w:ind w:left="360"/>
        <w:jc w:val="center"/>
        <w:rPr>
          <w:rFonts w:ascii="Calibri" w:eastAsia="Calibri" w:hAnsi="Calibri" w:cs="Times New Roman"/>
          <w:b/>
          <w:sz w:val="22"/>
          <w:szCs w:val="22"/>
          <w:lang w:val="es-ES_tradnl"/>
        </w:rPr>
      </w:pPr>
      <w:r w:rsidRPr="0023764E">
        <w:rPr>
          <w:rFonts w:ascii="Calibri" w:eastAsia="Calibri" w:hAnsi="Calibri" w:cs="Times New Roman"/>
          <w:noProof/>
          <w:sz w:val="22"/>
          <w:szCs w:val="22"/>
          <w:lang w:eastAsia="es-ES"/>
        </w:rPr>
        <w:lastRenderedPageBreak/>
        <w:drawing>
          <wp:inline distT="0" distB="0" distL="0" distR="0" wp14:anchorId="05819FD9" wp14:editId="58DDF6F6">
            <wp:extent cx="1872761" cy="701284"/>
            <wp:effectExtent l="0" t="0" r="0" b="3810"/>
            <wp:docPr id="34" name="Imagen 34" descr="D:\Users\21791831K\AppData\Local\Microsoft\Windows\INetCache\Content.Word\Oncología de Precisión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21791831K\AppData\Local\Microsoft\Windows\INetCache\Content.Word\Oncología de Precisión - color.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86502" cy="706430"/>
                    </a:xfrm>
                    <a:prstGeom prst="rect">
                      <a:avLst/>
                    </a:prstGeom>
                    <a:noFill/>
                    <a:ln>
                      <a:noFill/>
                    </a:ln>
                  </pic:spPr>
                </pic:pic>
              </a:graphicData>
            </a:graphic>
          </wp:inline>
        </w:drawing>
      </w:r>
    </w:p>
    <w:p w14:paraId="7630C869" w14:textId="1CD51667" w:rsidR="0023764E" w:rsidRPr="0023764E" w:rsidRDefault="0023764E" w:rsidP="0023764E">
      <w:pPr>
        <w:suppressAutoHyphens/>
        <w:spacing w:after="200" w:line="276" w:lineRule="auto"/>
        <w:ind w:left="360"/>
        <w:jc w:val="center"/>
        <w:rPr>
          <w:rFonts w:eastAsia="Calibri"/>
          <w:b/>
          <w:bCs/>
          <w:sz w:val="18"/>
          <w:szCs w:val="18"/>
          <w:lang w:val="es-ES_tradnl"/>
        </w:rPr>
      </w:pPr>
      <w:r w:rsidRPr="0023764E">
        <w:rPr>
          <w:rFonts w:eastAsia="Calibri"/>
          <w:b/>
          <w:bCs/>
          <w:sz w:val="18"/>
          <w:szCs w:val="18"/>
          <w:lang w:val="es-ES_tradnl"/>
        </w:rPr>
        <w:t>Imagen 5.</w:t>
      </w:r>
      <w:r w:rsidR="00150ABE" w:rsidRPr="00150ABE">
        <w:rPr>
          <w:rFonts w:eastAsia="Calibri"/>
          <w:b/>
          <w:bCs/>
          <w:sz w:val="18"/>
          <w:szCs w:val="18"/>
          <w:lang w:val="es-ES_tradnl"/>
        </w:rPr>
        <w:t>20</w:t>
      </w:r>
      <w:r w:rsidRPr="0023764E">
        <w:rPr>
          <w:rFonts w:eastAsia="Calibri"/>
          <w:b/>
          <w:bCs/>
          <w:sz w:val="18"/>
          <w:szCs w:val="18"/>
          <w:lang w:val="es-ES_tradnl"/>
        </w:rPr>
        <w:t>. Logotipo Plataforma Oncología de Precisión</w:t>
      </w:r>
    </w:p>
    <w:p w14:paraId="48855AAE" w14:textId="77777777" w:rsidR="0023764E" w:rsidRPr="0023764E" w:rsidRDefault="0023764E" w:rsidP="00150ABE">
      <w:pPr>
        <w:numPr>
          <w:ilvl w:val="0"/>
          <w:numId w:val="91"/>
        </w:numPr>
        <w:suppressAutoHyphens/>
        <w:spacing w:after="200"/>
        <w:contextualSpacing/>
        <w:rPr>
          <w:rFonts w:eastAsia="Calibri"/>
          <w:b/>
          <w:lang w:val="es-ES_tradnl"/>
        </w:rPr>
      </w:pPr>
      <w:r w:rsidRPr="0023764E">
        <w:rPr>
          <w:rFonts w:eastAsia="Calibri"/>
          <w:lang w:val="es-ES_tradnl"/>
        </w:rPr>
        <w:t xml:space="preserve">Elaboración de un tríptico informativo con las principales características de la plataforma con el objetivo de facilitar su difusión. </w:t>
      </w:r>
    </w:p>
    <w:p w14:paraId="3EF4ACD6" w14:textId="77777777" w:rsidR="0023764E" w:rsidRPr="0023764E" w:rsidRDefault="0023764E" w:rsidP="0023764E">
      <w:pPr>
        <w:suppressAutoHyphens/>
        <w:spacing w:after="200" w:line="276" w:lineRule="auto"/>
        <w:ind w:left="360"/>
        <w:jc w:val="center"/>
        <w:rPr>
          <w:rFonts w:ascii="Calibri" w:eastAsia="Calibri" w:hAnsi="Calibri" w:cs="Times New Roman"/>
          <w:b/>
          <w:sz w:val="22"/>
          <w:szCs w:val="22"/>
          <w:lang w:val="es-ES_tradnl"/>
        </w:rPr>
      </w:pPr>
      <w:r w:rsidRPr="0023764E">
        <w:rPr>
          <w:rFonts w:ascii="Calibri" w:eastAsia="Calibri" w:hAnsi="Calibri" w:cs="Times New Roman"/>
          <w:b/>
          <w:noProof/>
          <w:sz w:val="22"/>
          <w:szCs w:val="22"/>
          <w:lang w:eastAsia="es-ES"/>
        </w:rPr>
        <w:drawing>
          <wp:inline distT="0" distB="0" distL="0" distR="0" wp14:anchorId="56581EDF" wp14:editId="0DA5333F">
            <wp:extent cx="2391508" cy="1696082"/>
            <wp:effectExtent l="0" t="0" r="0" b="0"/>
            <wp:docPr id="1357536141" name="Imagen 135753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393418" cy="1697437"/>
                    </a:xfrm>
                    <a:prstGeom prst="rect">
                      <a:avLst/>
                    </a:prstGeom>
                  </pic:spPr>
                </pic:pic>
              </a:graphicData>
            </a:graphic>
          </wp:inline>
        </w:drawing>
      </w:r>
      <w:r w:rsidRPr="0023764E">
        <w:rPr>
          <w:rFonts w:ascii="Calibri" w:eastAsia="Calibri" w:hAnsi="Calibri" w:cs="Times New Roman"/>
          <w:b/>
          <w:noProof/>
          <w:sz w:val="22"/>
          <w:szCs w:val="22"/>
          <w:lang w:eastAsia="es-ES"/>
        </w:rPr>
        <w:drawing>
          <wp:inline distT="0" distB="0" distL="0" distR="0" wp14:anchorId="15ABB063" wp14:editId="769A77CA">
            <wp:extent cx="2435469" cy="1721197"/>
            <wp:effectExtent l="0" t="0" r="3175" b="0"/>
            <wp:docPr id="1306125832" name="Imagen 130612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438382" cy="1723255"/>
                    </a:xfrm>
                    <a:prstGeom prst="rect">
                      <a:avLst/>
                    </a:prstGeom>
                  </pic:spPr>
                </pic:pic>
              </a:graphicData>
            </a:graphic>
          </wp:inline>
        </w:drawing>
      </w:r>
    </w:p>
    <w:p w14:paraId="4B976F99" w14:textId="7FDE1912" w:rsidR="0023764E" w:rsidRPr="0023764E" w:rsidRDefault="0023764E" w:rsidP="0023764E">
      <w:pPr>
        <w:suppressAutoHyphens/>
        <w:spacing w:after="200" w:line="276" w:lineRule="auto"/>
        <w:jc w:val="center"/>
        <w:rPr>
          <w:rFonts w:eastAsia="Calibri"/>
          <w:b/>
          <w:bCs/>
          <w:sz w:val="18"/>
          <w:szCs w:val="18"/>
          <w:lang w:val="es-ES_tradnl"/>
        </w:rPr>
      </w:pPr>
      <w:r w:rsidRPr="0023764E">
        <w:rPr>
          <w:rFonts w:eastAsia="Calibri"/>
          <w:b/>
          <w:bCs/>
          <w:sz w:val="18"/>
          <w:szCs w:val="18"/>
          <w:lang w:val="es-ES_tradnl"/>
        </w:rPr>
        <w:t>Imagen 5.</w:t>
      </w:r>
      <w:r w:rsidR="00150ABE" w:rsidRPr="00150ABE">
        <w:rPr>
          <w:rFonts w:eastAsia="Calibri"/>
          <w:b/>
          <w:bCs/>
          <w:sz w:val="18"/>
          <w:szCs w:val="18"/>
          <w:lang w:val="es-ES_tradnl"/>
        </w:rPr>
        <w:t>21</w:t>
      </w:r>
      <w:r w:rsidRPr="0023764E">
        <w:rPr>
          <w:rFonts w:eastAsia="Calibri"/>
          <w:b/>
          <w:bCs/>
          <w:sz w:val="18"/>
          <w:szCs w:val="18"/>
          <w:lang w:val="es-ES_tradnl"/>
        </w:rPr>
        <w:t>. Tríptico Plataforma Oncología de Precisión</w:t>
      </w:r>
    </w:p>
    <w:p w14:paraId="0BA122F7" w14:textId="77777777" w:rsidR="0023764E" w:rsidRPr="0023764E" w:rsidRDefault="0023764E" w:rsidP="0023764E">
      <w:pPr>
        <w:numPr>
          <w:ilvl w:val="0"/>
          <w:numId w:val="91"/>
        </w:numPr>
        <w:suppressAutoHyphens/>
        <w:spacing w:after="200" w:line="276" w:lineRule="auto"/>
        <w:contextualSpacing/>
        <w:jc w:val="left"/>
        <w:rPr>
          <w:rFonts w:eastAsia="Calibri"/>
          <w:b/>
          <w:sz w:val="22"/>
          <w:szCs w:val="22"/>
          <w:lang w:val="es-ES_tradnl"/>
        </w:rPr>
      </w:pPr>
      <w:r w:rsidRPr="0023764E">
        <w:rPr>
          <w:rFonts w:eastAsia="Calibri"/>
          <w:lang w:val="es-ES_tradnl"/>
        </w:rPr>
        <w:t xml:space="preserve">Actualización de los contenidos de la plataforma en la página web de Fisabio. </w:t>
      </w:r>
    </w:p>
    <w:p w14:paraId="3FC7242A" w14:textId="77777777" w:rsidR="0023764E" w:rsidRPr="0023764E" w:rsidRDefault="0023764E" w:rsidP="0023764E">
      <w:pPr>
        <w:suppressAutoHyphens/>
        <w:spacing w:after="200" w:line="276" w:lineRule="auto"/>
        <w:ind w:left="720"/>
        <w:contextualSpacing/>
        <w:rPr>
          <w:rFonts w:ascii="Calibri" w:eastAsia="Calibri" w:hAnsi="Calibri" w:cs="Times New Roman"/>
          <w:sz w:val="22"/>
          <w:szCs w:val="22"/>
          <w:lang w:val="es-ES_tradnl"/>
        </w:rPr>
      </w:pPr>
    </w:p>
    <w:p w14:paraId="55C32F35" w14:textId="77777777" w:rsidR="0023764E" w:rsidRPr="0023764E" w:rsidRDefault="0023764E" w:rsidP="0023764E">
      <w:pPr>
        <w:suppressAutoHyphens/>
        <w:spacing w:after="200" w:line="276" w:lineRule="auto"/>
        <w:ind w:left="720"/>
        <w:contextualSpacing/>
        <w:rPr>
          <w:rFonts w:ascii="Calibri" w:eastAsia="Calibri" w:hAnsi="Calibri" w:cs="Times New Roman"/>
          <w:sz w:val="22"/>
          <w:szCs w:val="22"/>
          <w:lang w:val="es-ES_tradnl"/>
        </w:rPr>
      </w:pPr>
    </w:p>
    <w:p w14:paraId="3BF6D6D3" w14:textId="187AE730"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299" w:name="_Toc225173847"/>
      <w:r w:rsidRPr="0023764E">
        <w:rPr>
          <w:rFonts w:eastAsia="Times New Roman"/>
          <w:b/>
          <w:bCs/>
          <w:color w:val="000000"/>
          <w:sz w:val="22"/>
          <w:szCs w:val="22"/>
          <w:lang w:val="es-ES_tradnl" w:eastAsia="es-ES"/>
        </w:rPr>
        <w:t>Servicios realizados</w:t>
      </w:r>
      <w:bookmarkEnd w:id="299"/>
    </w:p>
    <w:p w14:paraId="079C3CF0" w14:textId="77777777" w:rsidR="0023764E" w:rsidRPr="0023764E" w:rsidRDefault="0023764E" w:rsidP="0023764E">
      <w:pPr>
        <w:suppressAutoHyphens/>
        <w:spacing w:after="200" w:line="276" w:lineRule="auto"/>
        <w:jc w:val="left"/>
        <w:rPr>
          <w:rFonts w:ascii="Calibri" w:eastAsia="Calibri" w:hAnsi="Calibri" w:cs="Times New Roman"/>
          <w:sz w:val="22"/>
          <w:szCs w:val="22"/>
          <w:lang w:val="es-ES_tradnl" w:eastAsia="es-ES"/>
        </w:rPr>
      </w:pPr>
    </w:p>
    <w:p w14:paraId="0FDA8654" w14:textId="77777777" w:rsidR="0023764E" w:rsidRPr="0023764E" w:rsidRDefault="0023764E" w:rsidP="00150ABE">
      <w:pPr>
        <w:suppressAutoHyphens/>
        <w:spacing w:before="240" w:after="120"/>
        <w:rPr>
          <w:rFonts w:eastAsia="Calibri"/>
          <w:color w:val="000000"/>
        </w:rPr>
      </w:pPr>
      <w:r w:rsidRPr="0023764E">
        <w:rPr>
          <w:rFonts w:eastAsia="Calibri"/>
          <w:color w:val="000000"/>
        </w:rPr>
        <w:t xml:space="preserve">Se realizó un servicio de secuenciación en tejido parafinado de 5 tumores de los tubos colectores de Bellini. Los resultados obtenidos se incluirán como parte de los resultados preliminares en la solicitud de proyectos de investigación, en colaboración con los Servicios de Oncología Hospital General Universitario de Elche, Hospital Morales Messeguer (Murcia) y Hospital Santa Lucía (Cartagena). </w:t>
      </w:r>
    </w:p>
    <w:p w14:paraId="4D5FEE66" w14:textId="77777777" w:rsidR="0023764E" w:rsidRPr="0023764E" w:rsidRDefault="0023764E" w:rsidP="00150ABE">
      <w:pPr>
        <w:suppressAutoHyphens/>
        <w:spacing w:before="240" w:after="120"/>
        <w:rPr>
          <w:rFonts w:ascii="Calibri" w:eastAsia="Calibri" w:hAnsi="Calibri" w:cs="Calibri"/>
          <w:sz w:val="22"/>
          <w:szCs w:val="22"/>
        </w:rPr>
      </w:pPr>
    </w:p>
    <w:p w14:paraId="7449AD7F" w14:textId="08510EA0" w:rsidR="0023764E" w:rsidRPr="004A03D8" w:rsidRDefault="002E5E5E" w:rsidP="0023764E">
      <w:pPr>
        <w:keepNext/>
        <w:keepLines/>
        <w:numPr>
          <w:ilvl w:val="1"/>
          <w:numId w:val="57"/>
        </w:numPr>
        <w:suppressAutoHyphens/>
        <w:spacing w:before="200" w:after="0" w:line="276" w:lineRule="auto"/>
        <w:jc w:val="left"/>
        <w:outlineLvl w:val="1"/>
        <w:rPr>
          <w:rFonts w:eastAsia="Times New Roman"/>
          <w:b/>
          <w:bCs/>
          <w:color w:val="000000"/>
          <w:sz w:val="22"/>
          <w:lang w:val="es-ES_tradnl"/>
        </w:rPr>
      </w:pPr>
      <w:bookmarkStart w:id="300" w:name="_Toc225173848"/>
      <w:r w:rsidRPr="004A03D8">
        <w:rPr>
          <w:rFonts w:eastAsia="Times New Roman"/>
          <w:b/>
          <w:bCs/>
          <w:color w:val="000000"/>
          <w:sz w:val="22"/>
          <w:lang w:val="es-ES_tradnl"/>
        </w:rPr>
        <w:t>Unidad de Análisis Multiplex</w:t>
      </w:r>
      <w:bookmarkEnd w:id="300"/>
    </w:p>
    <w:p w14:paraId="4991D74C" w14:textId="77777777" w:rsidR="0023764E" w:rsidRPr="0023764E" w:rsidRDefault="0023764E" w:rsidP="0023764E">
      <w:pPr>
        <w:suppressAutoHyphens/>
        <w:spacing w:after="200" w:line="276" w:lineRule="auto"/>
        <w:jc w:val="left"/>
        <w:rPr>
          <w:rFonts w:eastAsia="Calibri"/>
          <w:sz w:val="22"/>
          <w:szCs w:val="22"/>
          <w:lang w:val="es-ES_tradnl"/>
        </w:rPr>
      </w:pPr>
    </w:p>
    <w:p w14:paraId="7AFD69AE" w14:textId="10BD82C1" w:rsidR="0023764E" w:rsidRPr="0023764E" w:rsidRDefault="00437C36" w:rsidP="0023764E">
      <w:pPr>
        <w:keepNext/>
        <w:keepLines/>
        <w:numPr>
          <w:ilvl w:val="2"/>
          <w:numId w:val="57"/>
        </w:numPr>
        <w:suppressAutoHyphens/>
        <w:spacing w:before="200" w:after="0" w:line="276" w:lineRule="auto"/>
        <w:jc w:val="left"/>
        <w:outlineLvl w:val="2"/>
        <w:rPr>
          <w:rFonts w:eastAsia="Times New Roman"/>
          <w:b/>
          <w:bCs/>
          <w:color w:val="000000"/>
          <w:sz w:val="22"/>
          <w:szCs w:val="22"/>
          <w:lang w:val="es-ES_tradnl" w:eastAsia="es-ES"/>
        </w:rPr>
      </w:pPr>
      <w:bookmarkStart w:id="301" w:name="_Toc225173849"/>
      <w:r w:rsidRPr="0023764E">
        <w:rPr>
          <w:rFonts w:eastAsia="Times New Roman"/>
          <w:b/>
          <w:bCs/>
          <w:color w:val="000000"/>
          <w:sz w:val="22"/>
          <w:szCs w:val="22"/>
          <w:lang w:val="es-ES_tradnl" w:eastAsia="es-ES"/>
        </w:rPr>
        <w:t>Objetivos alcanzados</w:t>
      </w:r>
      <w:bookmarkEnd w:id="301"/>
    </w:p>
    <w:p w14:paraId="66CC27B4" w14:textId="77777777" w:rsidR="0023764E" w:rsidRPr="0023764E" w:rsidRDefault="0023764E" w:rsidP="0023764E">
      <w:pPr>
        <w:suppressAutoHyphens/>
        <w:spacing w:after="200"/>
        <w:rPr>
          <w:rFonts w:eastAsia="Calibri"/>
        </w:rPr>
      </w:pPr>
    </w:p>
    <w:p w14:paraId="411C0905" w14:textId="5ED7B37A" w:rsidR="0023764E" w:rsidRPr="0023764E" w:rsidRDefault="0023764E" w:rsidP="00150ABE">
      <w:pPr>
        <w:suppressAutoHyphens/>
        <w:spacing w:after="200"/>
        <w:rPr>
          <w:rFonts w:eastAsia="Calibri"/>
        </w:rPr>
      </w:pPr>
      <w:r w:rsidRPr="0023764E">
        <w:rPr>
          <w:rFonts w:eastAsia="Calibri"/>
        </w:rPr>
        <w:t>En relación con las líneas de actuación propuestas en el Plan de Actuación de 2025 de la Fundación, la Unidad de Análisis Multiplex ha alcanzado el siguiente objetivo:</w:t>
      </w:r>
    </w:p>
    <w:p w14:paraId="6B92DC7B" w14:textId="77777777" w:rsidR="0023764E" w:rsidRPr="0023764E" w:rsidRDefault="0023764E" w:rsidP="00150ABE">
      <w:pPr>
        <w:suppressAutoHyphens/>
        <w:spacing w:after="200"/>
        <w:rPr>
          <w:rFonts w:eastAsia="Calibri"/>
          <w:b/>
        </w:rPr>
      </w:pPr>
      <w:r w:rsidRPr="0023764E">
        <w:rPr>
          <w:rFonts w:eastAsia="Calibri"/>
          <w:b/>
        </w:rPr>
        <w:t>Línea 1. Promoviendo y difundiendo el servicio de análisis de biomarcadores basados en la tecnología xMAP de LuminexTM con acciones de marketing.</w:t>
      </w:r>
    </w:p>
    <w:p w14:paraId="7C214873" w14:textId="77777777" w:rsidR="0023764E" w:rsidRPr="0023764E" w:rsidRDefault="0023764E" w:rsidP="00150ABE">
      <w:pPr>
        <w:numPr>
          <w:ilvl w:val="0"/>
          <w:numId w:val="88"/>
        </w:numPr>
        <w:suppressAutoHyphens/>
        <w:spacing w:after="200"/>
        <w:contextualSpacing/>
        <w:rPr>
          <w:rFonts w:eastAsia="Calibri"/>
        </w:rPr>
      </w:pPr>
      <w:r w:rsidRPr="0023764E">
        <w:rPr>
          <w:rFonts w:eastAsia="Calibri"/>
        </w:rPr>
        <w:lastRenderedPageBreak/>
        <w:t xml:space="preserve">Diseño de un logotipo de la unidad, contribuyendo a consolidar la identidad visual de la Unidad de Plataformas y Servicios. </w:t>
      </w:r>
    </w:p>
    <w:p w14:paraId="23E56807" w14:textId="77777777" w:rsidR="0023764E" w:rsidRPr="0023764E" w:rsidRDefault="0023764E" w:rsidP="0023764E">
      <w:pPr>
        <w:suppressAutoHyphens/>
        <w:spacing w:after="200" w:line="276" w:lineRule="auto"/>
        <w:jc w:val="center"/>
        <w:rPr>
          <w:rFonts w:ascii="Calibri" w:eastAsia="Calibri" w:hAnsi="Calibri" w:cs="Times New Roman"/>
          <w:sz w:val="22"/>
          <w:szCs w:val="22"/>
        </w:rPr>
      </w:pPr>
      <w:r w:rsidRPr="0023764E">
        <w:rPr>
          <w:rFonts w:ascii="Calibri" w:eastAsia="Calibri" w:hAnsi="Calibri" w:cs="Times New Roman"/>
          <w:noProof/>
          <w:sz w:val="22"/>
          <w:szCs w:val="22"/>
          <w:lang w:eastAsia="es-ES"/>
        </w:rPr>
        <w:drawing>
          <wp:inline distT="0" distB="0" distL="0" distR="0" wp14:anchorId="1EF27892" wp14:editId="57083A00">
            <wp:extent cx="2540977" cy="795688"/>
            <wp:effectExtent l="0" t="0" r="0" b="4445"/>
            <wp:docPr id="35" name="Imagen 35" descr="D:\Users\21791831K\AppData\Local\Microsoft\Windows\INetCache\Content.Word\Unidad Análisis Multiplex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21791831K\AppData\Local\Microsoft\Windows\INetCache\Content.Word\Unidad Análisis Multiplex - color.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41405" cy="795822"/>
                    </a:xfrm>
                    <a:prstGeom prst="rect">
                      <a:avLst/>
                    </a:prstGeom>
                    <a:noFill/>
                    <a:ln>
                      <a:noFill/>
                    </a:ln>
                  </pic:spPr>
                </pic:pic>
              </a:graphicData>
            </a:graphic>
          </wp:inline>
        </w:drawing>
      </w:r>
    </w:p>
    <w:p w14:paraId="32D49EF3" w14:textId="44C1318A" w:rsidR="0023764E" w:rsidRPr="0023764E" w:rsidRDefault="0023764E" w:rsidP="0023764E">
      <w:pPr>
        <w:suppressAutoHyphens/>
        <w:spacing w:after="200" w:line="276" w:lineRule="auto"/>
        <w:jc w:val="center"/>
        <w:rPr>
          <w:rFonts w:eastAsia="Calibri"/>
          <w:b/>
          <w:bCs/>
          <w:sz w:val="18"/>
          <w:szCs w:val="18"/>
        </w:rPr>
      </w:pPr>
      <w:r w:rsidRPr="0023764E">
        <w:rPr>
          <w:rFonts w:eastAsia="Calibri"/>
          <w:b/>
          <w:bCs/>
          <w:sz w:val="18"/>
          <w:szCs w:val="18"/>
        </w:rPr>
        <w:t>Imagen 5.</w:t>
      </w:r>
      <w:r w:rsidR="00150ABE" w:rsidRPr="00150ABE">
        <w:rPr>
          <w:rFonts w:eastAsia="Calibri"/>
          <w:b/>
          <w:bCs/>
          <w:sz w:val="18"/>
          <w:szCs w:val="18"/>
        </w:rPr>
        <w:t>22</w:t>
      </w:r>
      <w:r w:rsidRPr="0023764E">
        <w:rPr>
          <w:rFonts w:eastAsia="Calibri"/>
          <w:b/>
          <w:bCs/>
          <w:sz w:val="18"/>
          <w:szCs w:val="18"/>
        </w:rPr>
        <w:t xml:space="preserve"> Logotipo Unidad de Análisis Multiplex</w:t>
      </w:r>
    </w:p>
    <w:p w14:paraId="21E291EB" w14:textId="77777777" w:rsidR="0023764E" w:rsidRDefault="0023764E" w:rsidP="00150ABE">
      <w:pPr>
        <w:numPr>
          <w:ilvl w:val="0"/>
          <w:numId w:val="88"/>
        </w:numPr>
        <w:suppressAutoHyphens/>
        <w:spacing w:after="200"/>
        <w:contextualSpacing/>
        <w:rPr>
          <w:rFonts w:eastAsia="Calibri"/>
        </w:rPr>
      </w:pPr>
      <w:r w:rsidRPr="0023764E">
        <w:rPr>
          <w:rFonts w:eastAsia="Calibri"/>
        </w:rPr>
        <w:t xml:space="preserve">Creación de un tríptico informativo que recoge las principales características de la unidad. </w:t>
      </w:r>
    </w:p>
    <w:p w14:paraId="58491EB5" w14:textId="77777777" w:rsidR="00150ABE" w:rsidRPr="0023764E" w:rsidRDefault="00150ABE" w:rsidP="00150ABE">
      <w:pPr>
        <w:suppressAutoHyphens/>
        <w:spacing w:after="200"/>
        <w:ind w:left="720"/>
        <w:contextualSpacing/>
        <w:rPr>
          <w:rFonts w:eastAsia="Calibri"/>
        </w:rPr>
      </w:pPr>
    </w:p>
    <w:p w14:paraId="0C049C59" w14:textId="77777777" w:rsidR="0023764E" w:rsidRPr="0023764E" w:rsidRDefault="0023764E" w:rsidP="0023764E">
      <w:pPr>
        <w:suppressAutoHyphens/>
        <w:spacing w:after="200" w:line="276" w:lineRule="auto"/>
        <w:jc w:val="left"/>
        <w:rPr>
          <w:rFonts w:ascii="Calibri" w:eastAsia="Calibri" w:hAnsi="Calibri" w:cs="Times New Roman"/>
          <w:sz w:val="22"/>
          <w:szCs w:val="22"/>
        </w:rPr>
      </w:pPr>
      <w:r w:rsidRPr="0023764E">
        <w:rPr>
          <w:rFonts w:ascii="Calibri" w:eastAsia="Calibri" w:hAnsi="Calibri" w:cs="Times New Roman"/>
          <w:noProof/>
          <w:sz w:val="22"/>
          <w:szCs w:val="22"/>
          <w:lang w:eastAsia="es-ES"/>
        </w:rPr>
        <w:drawing>
          <wp:inline distT="0" distB="0" distL="0" distR="0" wp14:anchorId="71A5FE58" wp14:editId="081B68D6">
            <wp:extent cx="2382715" cy="1688766"/>
            <wp:effectExtent l="0" t="0" r="0" b="6985"/>
            <wp:docPr id="622218426" name="Imagen 622218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387698" cy="1692298"/>
                    </a:xfrm>
                    <a:prstGeom prst="rect">
                      <a:avLst/>
                    </a:prstGeom>
                  </pic:spPr>
                </pic:pic>
              </a:graphicData>
            </a:graphic>
          </wp:inline>
        </w:drawing>
      </w:r>
      <w:r w:rsidRPr="0023764E">
        <w:rPr>
          <w:rFonts w:ascii="Calibri" w:eastAsia="Calibri" w:hAnsi="Calibri" w:cs="Times New Roman"/>
          <w:sz w:val="22"/>
          <w:szCs w:val="22"/>
        </w:rPr>
        <w:t xml:space="preserve">  </w:t>
      </w:r>
      <w:r w:rsidRPr="0023764E">
        <w:rPr>
          <w:rFonts w:ascii="Calibri" w:eastAsia="Calibri" w:hAnsi="Calibri" w:cs="Times New Roman"/>
          <w:noProof/>
          <w:sz w:val="22"/>
          <w:szCs w:val="22"/>
          <w:lang w:eastAsia="es-ES"/>
        </w:rPr>
        <w:drawing>
          <wp:inline distT="0" distB="0" distL="0" distR="0" wp14:anchorId="1E919EC1" wp14:editId="538410C1">
            <wp:extent cx="2392683" cy="1696915"/>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393983" cy="1697837"/>
                    </a:xfrm>
                    <a:prstGeom prst="rect">
                      <a:avLst/>
                    </a:prstGeom>
                  </pic:spPr>
                </pic:pic>
              </a:graphicData>
            </a:graphic>
          </wp:inline>
        </w:drawing>
      </w:r>
    </w:p>
    <w:p w14:paraId="27EEA9BF" w14:textId="70A93747" w:rsidR="0023764E" w:rsidRDefault="0023764E" w:rsidP="0023764E">
      <w:pPr>
        <w:suppressAutoHyphens/>
        <w:spacing w:after="200" w:line="276" w:lineRule="auto"/>
        <w:jc w:val="center"/>
        <w:rPr>
          <w:rFonts w:eastAsia="Calibri"/>
          <w:b/>
          <w:bCs/>
          <w:sz w:val="18"/>
          <w:szCs w:val="18"/>
        </w:rPr>
      </w:pPr>
      <w:r w:rsidRPr="0023764E">
        <w:rPr>
          <w:rFonts w:eastAsia="Calibri"/>
          <w:b/>
          <w:bCs/>
          <w:sz w:val="18"/>
          <w:szCs w:val="18"/>
        </w:rPr>
        <w:t>Imagen 5.</w:t>
      </w:r>
      <w:r w:rsidR="00150ABE" w:rsidRPr="00150ABE">
        <w:rPr>
          <w:rFonts w:eastAsia="Calibri"/>
          <w:b/>
          <w:bCs/>
          <w:sz w:val="18"/>
          <w:szCs w:val="18"/>
        </w:rPr>
        <w:t>23</w:t>
      </w:r>
      <w:r w:rsidRPr="0023764E">
        <w:rPr>
          <w:rFonts w:eastAsia="Calibri"/>
          <w:b/>
          <w:bCs/>
          <w:sz w:val="18"/>
          <w:szCs w:val="18"/>
        </w:rPr>
        <w:t>. Tríptico Unidad de Análisis Multiplex</w:t>
      </w:r>
    </w:p>
    <w:p w14:paraId="773C9F96" w14:textId="77777777" w:rsidR="00150ABE" w:rsidRPr="0023764E" w:rsidRDefault="00150ABE" w:rsidP="0023764E">
      <w:pPr>
        <w:suppressAutoHyphens/>
        <w:spacing w:after="200" w:line="276" w:lineRule="auto"/>
        <w:jc w:val="center"/>
        <w:rPr>
          <w:rFonts w:eastAsia="Calibri"/>
          <w:b/>
          <w:bCs/>
          <w:sz w:val="18"/>
          <w:szCs w:val="18"/>
        </w:rPr>
      </w:pPr>
    </w:p>
    <w:p w14:paraId="09F2CCB2" w14:textId="77777777" w:rsidR="0023764E" w:rsidRDefault="0023764E" w:rsidP="00150ABE">
      <w:pPr>
        <w:numPr>
          <w:ilvl w:val="0"/>
          <w:numId w:val="88"/>
        </w:numPr>
        <w:suppressAutoHyphens/>
        <w:spacing w:after="200"/>
        <w:contextualSpacing/>
        <w:rPr>
          <w:rFonts w:eastAsia="Calibri"/>
        </w:rPr>
      </w:pPr>
      <w:r w:rsidRPr="0023764E">
        <w:rPr>
          <w:rFonts w:eastAsia="Calibri"/>
        </w:rPr>
        <w:t>Realización de una entrevista a  las responsables de la unidad, para la newsletter de Fisabio (</w:t>
      </w:r>
      <w:hyperlink r:id="rId59" w:history="1">
        <w:r w:rsidRPr="0023764E">
          <w:rPr>
            <w:rFonts w:eastAsia="Calibri"/>
            <w:color w:val="0000FF"/>
            <w:u w:val="single"/>
          </w:rPr>
          <w:t>https://fisabio.san.gva.es/es/actualidad/noticias/144/conoce-la-unidad-de-analisis-multiplex-de-fisabio</w:t>
        </w:r>
      </w:hyperlink>
      <w:r w:rsidRPr="0023764E">
        <w:rPr>
          <w:rFonts w:eastAsia="Calibri"/>
        </w:rPr>
        <w:t xml:space="preserve">) </w:t>
      </w:r>
    </w:p>
    <w:p w14:paraId="4D6E6575" w14:textId="77777777" w:rsidR="00150ABE" w:rsidRPr="0023764E" w:rsidRDefault="00150ABE" w:rsidP="00150ABE">
      <w:pPr>
        <w:suppressAutoHyphens/>
        <w:spacing w:after="200"/>
        <w:ind w:left="720"/>
        <w:contextualSpacing/>
        <w:rPr>
          <w:rFonts w:eastAsia="Calibri"/>
        </w:rPr>
      </w:pPr>
    </w:p>
    <w:p w14:paraId="42A38701" w14:textId="77777777" w:rsidR="0023764E" w:rsidRPr="0023764E" w:rsidRDefault="0023764E" w:rsidP="00150ABE">
      <w:pPr>
        <w:suppressAutoHyphens/>
        <w:spacing w:after="200"/>
        <w:rPr>
          <w:rFonts w:eastAsia="Calibri"/>
          <w:b/>
        </w:rPr>
      </w:pPr>
      <w:r w:rsidRPr="0023764E">
        <w:rPr>
          <w:rFonts w:eastAsia="Calibri"/>
          <w:b/>
        </w:rPr>
        <w:t>Línea 2. Implementando un sistema de gestión de calidad que incluya un procedimiento normalizado de gestión de solicitudes, envío de resultados, encuestas de satisfacción.</w:t>
      </w:r>
    </w:p>
    <w:p w14:paraId="167F1000" w14:textId="77777777" w:rsidR="0023764E" w:rsidRPr="0023764E" w:rsidRDefault="0023764E" w:rsidP="00150ABE">
      <w:pPr>
        <w:numPr>
          <w:ilvl w:val="0"/>
          <w:numId w:val="88"/>
        </w:numPr>
        <w:suppressAutoHyphens/>
        <w:spacing w:after="200"/>
        <w:contextualSpacing/>
        <w:rPr>
          <w:rFonts w:eastAsia="Calibri"/>
        </w:rPr>
      </w:pPr>
      <w:r w:rsidRPr="0023764E">
        <w:rPr>
          <w:rFonts w:eastAsia="Calibri"/>
        </w:rPr>
        <w:t xml:space="preserve">Acciones iniciadas para la preparación de los PNT de gestión de solicitudes, envío de resultados y encuesta de satisfacción han sido aplazadas hasta el año 2026 debido a una baja de personal técnico responsable, quedando pendientes de finalización en dicho periodo. </w:t>
      </w:r>
    </w:p>
    <w:p w14:paraId="2395934A" w14:textId="77777777" w:rsidR="0023764E" w:rsidRPr="0023764E" w:rsidRDefault="0023764E" w:rsidP="00150ABE">
      <w:pPr>
        <w:suppressAutoHyphens/>
        <w:spacing w:after="200"/>
        <w:rPr>
          <w:rFonts w:eastAsia="Calibri"/>
        </w:rPr>
      </w:pPr>
    </w:p>
    <w:p w14:paraId="3C4035B4" w14:textId="51C2CBD5" w:rsidR="0023764E" w:rsidRPr="0023764E" w:rsidRDefault="0023764E" w:rsidP="00150ABE">
      <w:pPr>
        <w:keepNext/>
        <w:keepLines/>
        <w:suppressAutoHyphens/>
        <w:spacing w:before="200" w:after="0" w:line="276" w:lineRule="auto"/>
        <w:ind w:left="1134"/>
        <w:jc w:val="left"/>
        <w:outlineLvl w:val="2"/>
        <w:rPr>
          <w:rFonts w:eastAsia="Times New Roman"/>
          <w:b/>
          <w:bCs/>
          <w:color w:val="000000"/>
          <w:lang w:val="es-ES_tradnl" w:eastAsia="es-ES"/>
        </w:rPr>
      </w:pPr>
      <w:bookmarkStart w:id="302" w:name="_Toc225173850"/>
      <w:r w:rsidRPr="0023764E">
        <w:rPr>
          <w:rFonts w:eastAsia="Times New Roman"/>
          <w:b/>
          <w:bCs/>
          <w:color w:val="000000"/>
          <w:lang w:val="es-ES_tradnl" w:eastAsia="es-ES"/>
        </w:rPr>
        <w:t>5.6.2</w:t>
      </w:r>
      <w:r w:rsidRPr="0023764E">
        <w:rPr>
          <w:rFonts w:eastAsia="Times New Roman"/>
          <w:b/>
          <w:bCs/>
          <w:color w:val="000000"/>
          <w:lang w:val="es-ES_tradnl" w:eastAsia="es-ES"/>
        </w:rPr>
        <w:tab/>
      </w:r>
      <w:r w:rsidR="00437C36">
        <w:rPr>
          <w:rFonts w:eastAsia="Times New Roman"/>
          <w:b/>
          <w:bCs/>
          <w:color w:val="000000"/>
          <w:sz w:val="22"/>
          <w:szCs w:val="22"/>
          <w:lang w:val="es-ES_tradnl" w:eastAsia="es-ES"/>
        </w:rPr>
        <w:t>S</w:t>
      </w:r>
      <w:r w:rsidR="00437C36" w:rsidRPr="0023764E">
        <w:rPr>
          <w:rFonts w:eastAsia="Times New Roman"/>
          <w:b/>
          <w:bCs/>
          <w:color w:val="000000"/>
          <w:sz w:val="22"/>
          <w:szCs w:val="22"/>
          <w:lang w:val="es-ES_tradnl" w:eastAsia="es-ES"/>
        </w:rPr>
        <w:t>ervicios realizados</w:t>
      </w:r>
      <w:bookmarkEnd w:id="302"/>
    </w:p>
    <w:p w14:paraId="06592099" w14:textId="77777777" w:rsidR="0023764E" w:rsidRPr="0023764E" w:rsidRDefault="0023764E" w:rsidP="0023764E">
      <w:pPr>
        <w:suppressAutoHyphens/>
        <w:spacing w:after="200" w:line="276" w:lineRule="auto"/>
        <w:rPr>
          <w:rFonts w:eastAsia="Calibri"/>
          <w:lang w:eastAsia="es-ES_tradnl"/>
        </w:rPr>
      </w:pPr>
    </w:p>
    <w:p w14:paraId="244437C5" w14:textId="77777777" w:rsidR="0023764E" w:rsidRPr="0023764E" w:rsidRDefault="0023764E" w:rsidP="00150ABE">
      <w:pPr>
        <w:suppressAutoHyphens/>
        <w:spacing w:after="200"/>
        <w:rPr>
          <w:rFonts w:eastAsia="Calibri"/>
          <w:szCs w:val="22"/>
        </w:rPr>
      </w:pPr>
      <w:r w:rsidRPr="0023764E">
        <w:rPr>
          <w:rFonts w:eastAsia="Calibri"/>
          <w:szCs w:val="22"/>
        </w:rPr>
        <w:t xml:space="preserve">Durante el año 2025 se han registrado un total de </w:t>
      </w:r>
      <w:r w:rsidRPr="0023764E">
        <w:rPr>
          <w:rFonts w:eastAsia="Calibri"/>
          <w:b/>
          <w:szCs w:val="22"/>
        </w:rPr>
        <w:t>9 servicios</w:t>
      </w:r>
      <w:r w:rsidRPr="0023764E">
        <w:rPr>
          <w:rFonts w:eastAsia="Calibri"/>
          <w:szCs w:val="22"/>
        </w:rPr>
        <w:t xml:space="preserve">. </w:t>
      </w:r>
    </w:p>
    <w:p w14:paraId="681C3E28" w14:textId="526AF076" w:rsidR="0023764E" w:rsidRPr="0023764E" w:rsidRDefault="0023764E" w:rsidP="00150ABE">
      <w:pPr>
        <w:suppressAutoHyphens/>
        <w:spacing w:after="200"/>
        <w:rPr>
          <w:rFonts w:eastAsia="Calibri"/>
          <w:szCs w:val="22"/>
        </w:rPr>
      </w:pPr>
      <w:r w:rsidRPr="0023764E">
        <w:rPr>
          <w:rFonts w:eastAsia="Calibri"/>
          <w:szCs w:val="22"/>
        </w:rPr>
        <w:t>Con respecto a la distribución público/privada de los servicios ofrecidos, se observa en la Figura 5.</w:t>
      </w:r>
      <w:r w:rsidR="00150ABE">
        <w:rPr>
          <w:rFonts w:eastAsia="Calibri"/>
          <w:szCs w:val="22"/>
        </w:rPr>
        <w:t>24</w:t>
      </w:r>
      <w:r w:rsidRPr="0023764E">
        <w:rPr>
          <w:rFonts w:eastAsia="Calibri"/>
          <w:szCs w:val="22"/>
        </w:rPr>
        <w:t xml:space="preserve">. como el número de servicios realizados a empresas públicas corresponde al </w:t>
      </w:r>
      <w:r w:rsidRPr="0023764E">
        <w:rPr>
          <w:rFonts w:eastAsia="Calibri"/>
          <w:b/>
          <w:szCs w:val="22"/>
        </w:rPr>
        <w:t>56%</w:t>
      </w:r>
      <w:r w:rsidRPr="0023764E">
        <w:rPr>
          <w:rFonts w:eastAsia="Calibri"/>
          <w:szCs w:val="22"/>
        </w:rPr>
        <w:t xml:space="preserve"> del total de los </w:t>
      </w:r>
      <w:r w:rsidRPr="0023764E">
        <w:rPr>
          <w:rFonts w:eastAsia="Calibri"/>
          <w:szCs w:val="22"/>
        </w:rPr>
        <w:lastRenderedPageBreak/>
        <w:t xml:space="preserve">realizados. Se prestaron servicios a IIS La Fe, la Universidad Complutense de Madrid y la Fundación para el Fomento de la Investigación Sanitaria y Biomédica de la Comunitat Valenciana (FISABIO). Mientras que el </w:t>
      </w:r>
      <w:r w:rsidRPr="0023764E">
        <w:rPr>
          <w:rFonts w:eastAsia="Calibri"/>
          <w:b/>
          <w:szCs w:val="22"/>
        </w:rPr>
        <w:t>44%</w:t>
      </w:r>
      <w:r w:rsidRPr="0023764E">
        <w:rPr>
          <w:rFonts w:eastAsia="Calibri"/>
          <w:szCs w:val="22"/>
        </w:rPr>
        <w:t xml:space="preserve"> de los servicios ofertados corresponden a empresas privadas como el Centro Tecnológico AINIA, la Fundación Universitaria San Pablo-CEU, Personal Biomed Spain S.L y la Universidad Europea de Madrid S.A.U.</w:t>
      </w:r>
    </w:p>
    <w:p w14:paraId="1E896A36" w14:textId="77777777" w:rsidR="0023764E" w:rsidRPr="0023764E" w:rsidRDefault="0023764E" w:rsidP="0023764E">
      <w:pPr>
        <w:suppressAutoHyphens/>
        <w:spacing w:after="200"/>
        <w:jc w:val="center"/>
        <w:rPr>
          <w:rFonts w:eastAsia="Calibri"/>
          <w:szCs w:val="22"/>
        </w:rPr>
      </w:pPr>
      <w:r w:rsidRPr="0023764E">
        <w:rPr>
          <w:rFonts w:eastAsia="Calibri"/>
          <w:noProof/>
          <w:szCs w:val="22"/>
          <w:lang w:eastAsia="es-ES"/>
        </w:rPr>
        <w:drawing>
          <wp:inline distT="0" distB="0" distL="0" distR="0" wp14:anchorId="0C839043" wp14:editId="2E420D25">
            <wp:extent cx="4848225" cy="250507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8BC5FC1" w14:textId="189B707C" w:rsidR="0023764E" w:rsidRPr="0023764E" w:rsidRDefault="0023764E" w:rsidP="0023764E">
      <w:pPr>
        <w:suppressAutoHyphens/>
        <w:spacing w:after="200"/>
        <w:jc w:val="center"/>
        <w:rPr>
          <w:rFonts w:eastAsia="Calibri"/>
          <w:b/>
          <w:bCs/>
          <w:sz w:val="18"/>
        </w:rPr>
      </w:pPr>
      <w:r w:rsidRPr="0023764E">
        <w:rPr>
          <w:rFonts w:eastAsia="Calibri"/>
          <w:b/>
          <w:bCs/>
          <w:sz w:val="18"/>
        </w:rPr>
        <w:t>Figura 5.</w:t>
      </w:r>
      <w:r w:rsidR="00150ABE" w:rsidRPr="00150ABE">
        <w:rPr>
          <w:rFonts w:eastAsia="Calibri"/>
          <w:b/>
          <w:bCs/>
          <w:sz w:val="18"/>
        </w:rPr>
        <w:t>24</w:t>
      </w:r>
      <w:r w:rsidRPr="0023764E">
        <w:rPr>
          <w:rFonts w:eastAsia="Calibri"/>
          <w:b/>
          <w:bCs/>
          <w:sz w:val="18"/>
        </w:rPr>
        <w:t xml:space="preserve">. </w:t>
      </w:r>
      <w:r w:rsidR="00150ABE" w:rsidRPr="00150ABE">
        <w:rPr>
          <w:rFonts w:eastAsia="Calibri"/>
          <w:b/>
          <w:bCs/>
          <w:sz w:val="18"/>
        </w:rPr>
        <w:t>Distribución pública</w:t>
      </w:r>
      <w:r w:rsidRPr="0023764E">
        <w:rPr>
          <w:rFonts w:eastAsia="Calibri"/>
          <w:b/>
          <w:bCs/>
          <w:sz w:val="18"/>
        </w:rPr>
        <w:t>/privada de los servicios realizados en 2025</w:t>
      </w:r>
    </w:p>
    <w:p w14:paraId="0DB22331" w14:textId="240EFC09" w:rsidR="0023764E" w:rsidRPr="0023764E" w:rsidRDefault="0023764E" w:rsidP="0023764E">
      <w:pPr>
        <w:suppressAutoHyphens/>
        <w:spacing w:after="200"/>
        <w:rPr>
          <w:rFonts w:eastAsia="Calibri"/>
          <w:szCs w:val="22"/>
        </w:rPr>
      </w:pPr>
      <w:r w:rsidRPr="0023764E">
        <w:rPr>
          <w:rFonts w:eastAsia="Calibri"/>
          <w:szCs w:val="22"/>
        </w:rPr>
        <w:t>En cuanto a la distribución de los servicios a nivel territorial se distinguen 2 grupos: Comunitat Valenciana, que corresponde al 67% y el resto de España, con un 33%. Se observa un cambio en la distribución ya que el año pasado el número de servicios realizados en la Comuni</w:t>
      </w:r>
      <w:r w:rsidR="00ED2397">
        <w:rPr>
          <w:rFonts w:eastAsia="Calibri"/>
          <w:szCs w:val="22"/>
        </w:rPr>
        <w:t>tat</w:t>
      </w:r>
      <w:r w:rsidRPr="0023764E">
        <w:rPr>
          <w:rFonts w:eastAsia="Calibri"/>
          <w:szCs w:val="22"/>
        </w:rPr>
        <w:t xml:space="preserve"> Valenciana representaban el 100%. </w:t>
      </w:r>
    </w:p>
    <w:p w14:paraId="05FCCB7F" w14:textId="68C51F9A" w:rsidR="0023764E" w:rsidRDefault="0023764E" w:rsidP="0023764E">
      <w:pPr>
        <w:suppressAutoHyphens/>
        <w:spacing w:after="200"/>
        <w:rPr>
          <w:rFonts w:eastAsia="Calibri"/>
          <w:szCs w:val="22"/>
        </w:rPr>
      </w:pPr>
      <w:r w:rsidRPr="0023764E">
        <w:rPr>
          <w:rFonts w:eastAsia="Calibri"/>
          <w:szCs w:val="22"/>
        </w:rPr>
        <w:t>En la siguiente tabla se muestra los ingresos anuales obtenidos desde 2021 hasta 2025. La realización de estos servicios corresponde a un</w:t>
      </w:r>
      <w:r w:rsidR="002F207E">
        <w:rPr>
          <w:rFonts w:eastAsia="Calibri"/>
          <w:szCs w:val="22"/>
        </w:rPr>
        <w:t>a</w:t>
      </w:r>
      <w:r w:rsidRPr="0023764E">
        <w:rPr>
          <w:rFonts w:eastAsia="Calibri"/>
          <w:szCs w:val="22"/>
        </w:rPr>
        <w:t xml:space="preserve"> facturación de 15.410,64 € en 2025, lo que supone un aumento del 4,44% con respecto al año anterior. </w:t>
      </w:r>
    </w:p>
    <w:p w14:paraId="1FEBDA2C" w14:textId="77777777" w:rsidR="00150ABE" w:rsidRDefault="00150ABE" w:rsidP="00150ABE">
      <w:pPr>
        <w:suppressAutoHyphens/>
        <w:spacing w:after="200" w:line="276" w:lineRule="auto"/>
        <w:jc w:val="center"/>
        <w:rPr>
          <w:rFonts w:eastAsia="Calibri"/>
          <w:b/>
          <w:bCs/>
          <w:sz w:val="18"/>
          <w:szCs w:val="18"/>
        </w:rPr>
      </w:pPr>
      <w:r w:rsidRPr="0023764E">
        <w:rPr>
          <w:rFonts w:eastAsia="Calibri"/>
          <w:b/>
          <w:bCs/>
          <w:sz w:val="18"/>
          <w:szCs w:val="18"/>
        </w:rPr>
        <w:t>Tabla 5.</w:t>
      </w:r>
      <w:r w:rsidRPr="00150ABE">
        <w:rPr>
          <w:rFonts w:eastAsia="Calibri"/>
          <w:b/>
          <w:bCs/>
          <w:sz w:val="18"/>
          <w:szCs w:val="18"/>
        </w:rPr>
        <w:t>25</w:t>
      </w:r>
      <w:r w:rsidRPr="0023764E">
        <w:rPr>
          <w:rFonts w:eastAsia="Calibri"/>
          <w:b/>
          <w:bCs/>
          <w:sz w:val="18"/>
          <w:szCs w:val="18"/>
        </w:rPr>
        <w:t>. Ingresos totales de la Unidad de Análisis Multiplex 2021-2025</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3"/>
        <w:gridCol w:w="1648"/>
        <w:gridCol w:w="1595"/>
        <w:gridCol w:w="1595"/>
        <w:gridCol w:w="1595"/>
        <w:gridCol w:w="1590"/>
      </w:tblGrid>
      <w:tr w:rsidR="004A03D8" w:rsidRPr="0023764E" w14:paraId="3A250D1C" w14:textId="77777777" w:rsidTr="004A03D8">
        <w:trPr>
          <w:trHeight w:val="300"/>
          <w:jc w:val="center"/>
        </w:trPr>
        <w:tc>
          <w:tcPr>
            <w:tcW w:w="589" w:type="pct"/>
            <w:tcBorders>
              <w:top w:val="single" w:sz="4" w:space="0" w:color="auto"/>
              <w:left w:val="single" w:sz="4" w:space="0" w:color="auto"/>
              <w:bottom w:val="single" w:sz="4" w:space="0" w:color="auto"/>
              <w:right w:val="single" w:sz="4" w:space="0" w:color="auto"/>
            </w:tcBorders>
            <w:noWrap/>
            <w:vAlign w:val="bottom"/>
            <w:hideMark/>
          </w:tcPr>
          <w:p w14:paraId="1992896D" w14:textId="77777777" w:rsidR="004A03D8" w:rsidRPr="0023764E" w:rsidRDefault="004A03D8" w:rsidP="000850F6">
            <w:pPr>
              <w:spacing w:after="0"/>
              <w:jc w:val="center"/>
              <w:rPr>
                <w:rFonts w:eastAsia="Times New Roman"/>
                <w:color w:val="000000"/>
                <w:lang w:eastAsia="es-ES"/>
              </w:rPr>
            </w:pPr>
            <w:r w:rsidRPr="0023764E">
              <w:rPr>
                <w:rFonts w:eastAsia="Times New Roman"/>
                <w:color w:val="000000"/>
                <w:lang w:eastAsia="es-ES"/>
              </w:rPr>
              <w:t> </w:t>
            </w:r>
          </w:p>
        </w:tc>
        <w:tc>
          <w:tcPr>
            <w:tcW w:w="906" w:type="pct"/>
            <w:tcBorders>
              <w:top w:val="single" w:sz="4" w:space="0" w:color="auto"/>
              <w:left w:val="single" w:sz="4" w:space="0" w:color="auto"/>
              <w:bottom w:val="single" w:sz="4" w:space="0" w:color="auto"/>
              <w:right w:val="single" w:sz="4" w:space="0" w:color="auto"/>
            </w:tcBorders>
            <w:hideMark/>
          </w:tcPr>
          <w:p w14:paraId="25AEDCD6" w14:textId="77777777" w:rsidR="004A03D8" w:rsidRPr="0023764E" w:rsidRDefault="004A03D8" w:rsidP="000850F6">
            <w:pPr>
              <w:spacing w:after="0"/>
              <w:jc w:val="center"/>
              <w:rPr>
                <w:rFonts w:eastAsia="Times New Roman"/>
                <w:b/>
                <w:bCs/>
                <w:color w:val="A6A6A6"/>
                <w:lang w:eastAsia="es-ES"/>
              </w:rPr>
            </w:pPr>
            <w:r w:rsidRPr="0023764E">
              <w:rPr>
                <w:rFonts w:eastAsia="Times New Roman"/>
                <w:b/>
                <w:bCs/>
                <w:color w:val="A6A6A6"/>
                <w:lang w:eastAsia="es-ES"/>
              </w:rPr>
              <w:t>2021</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405AC719" w14:textId="77777777" w:rsidR="004A03D8" w:rsidRPr="0023764E" w:rsidRDefault="004A03D8" w:rsidP="000850F6">
            <w:pPr>
              <w:spacing w:after="0"/>
              <w:jc w:val="center"/>
              <w:rPr>
                <w:rFonts w:eastAsia="Times New Roman"/>
                <w:b/>
                <w:bCs/>
                <w:color w:val="A6A6A6"/>
                <w:lang w:eastAsia="es-ES"/>
              </w:rPr>
            </w:pPr>
            <w:r w:rsidRPr="0023764E">
              <w:rPr>
                <w:rFonts w:eastAsia="Times New Roman"/>
                <w:b/>
                <w:bCs/>
                <w:color w:val="A6A6A6"/>
                <w:lang w:eastAsia="es-ES"/>
              </w:rPr>
              <w:t>2022</w:t>
            </w:r>
          </w:p>
        </w:tc>
        <w:tc>
          <w:tcPr>
            <w:tcW w:w="877" w:type="pct"/>
            <w:tcBorders>
              <w:top w:val="single" w:sz="4" w:space="0" w:color="auto"/>
              <w:left w:val="single" w:sz="4" w:space="0" w:color="auto"/>
              <w:bottom w:val="single" w:sz="4" w:space="0" w:color="auto"/>
              <w:right w:val="single" w:sz="4" w:space="0" w:color="auto"/>
            </w:tcBorders>
          </w:tcPr>
          <w:p w14:paraId="7594DD40" w14:textId="77777777" w:rsidR="004A03D8" w:rsidRPr="0023764E" w:rsidRDefault="004A03D8" w:rsidP="000850F6">
            <w:pPr>
              <w:spacing w:after="0"/>
              <w:jc w:val="center"/>
              <w:rPr>
                <w:rFonts w:eastAsia="Times New Roman"/>
                <w:b/>
                <w:bCs/>
                <w:color w:val="A6A6A6"/>
                <w:lang w:eastAsia="es-ES"/>
              </w:rPr>
            </w:pPr>
            <w:r w:rsidRPr="0023764E">
              <w:rPr>
                <w:rFonts w:eastAsia="Times New Roman"/>
                <w:b/>
                <w:bCs/>
                <w:color w:val="A6A6A6"/>
                <w:lang w:eastAsia="es-ES"/>
              </w:rPr>
              <w:t>2023</w:t>
            </w:r>
          </w:p>
        </w:tc>
        <w:tc>
          <w:tcPr>
            <w:tcW w:w="877" w:type="pct"/>
            <w:tcBorders>
              <w:top w:val="single" w:sz="4" w:space="0" w:color="auto"/>
              <w:left w:val="single" w:sz="4" w:space="0" w:color="auto"/>
              <w:bottom w:val="single" w:sz="4" w:space="0" w:color="auto"/>
              <w:right w:val="single" w:sz="4" w:space="0" w:color="auto"/>
            </w:tcBorders>
          </w:tcPr>
          <w:p w14:paraId="6AF8D1EA" w14:textId="77777777" w:rsidR="004A03D8" w:rsidRPr="0023764E" w:rsidRDefault="004A03D8" w:rsidP="000850F6">
            <w:pPr>
              <w:spacing w:after="0"/>
              <w:jc w:val="center"/>
              <w:rPr>
                <w:rFonts w:eastAsia="Times New Roman"/>
                <w:b/>
                <w:bCs/>
                <w:color w:val="A6A6A6"/>
                <w:lang w:eastAsia="es-ES"/>
              </w:rPr>
            </w:pPr>
            <w:r w:rsidRPr="0023764E">
              <w:rPr>
                <w:rFonts w:eastAsia="Times New Roman"/>
                <w:b/>
                <w:bCs/>
                <w:color w:val="A6A6A6"/>
                <w:lang w:eastAsia="es-ES"/>
              </w:rPr>
              <w:t>2024</w:t>
            </w:r>
          </w:p>
        </w:tc>
        <w:tc>
          <w:tcPr>
            <w:tcW w:w="875" w:type="pct"/>
            <w:tcBorders>
              <w:top w:val="single" w:sz="4" w:space="0" w:color="auto"/>
              <w:left w:val="single" w:sz="4" w:space="0" w:color="auto"/>
              <w:bottom w:val="single" w:sz="4" w:space="0" w:color="auto"/>
              <w:right w:val="single" w:sz="4" w:space="0" w:color="auto"/>
            </w:tcBorders>
          </w:tcPr>
          <w:p w14:paraId="6699ECF9" w14:textId="77777777" w:rsidR="004A03D8" w:rsidRPr="0023764E" w:rsidRDefault="004A03D8" w:rsidP="000850F6">
            <w:pPr>
              <w:spacing w:after="0"/>
              <w:jc w:val="center"/>
              <w:rPr>
                <w:rFonts w:eastAsia="Times New Roman"/>
                <w:b/>
                <w:bCs/>
                <w:color w:val="000000"/>
                <w:lang w:eastAsia="es-ES"/>
              </w:rPr>
            </w:pPr>
            <w:r w:rsidRPr="0023764E">
              <w:rPr>
                <w:rFonts w:eastAsia="Times New Roman"/>
                <w:b/>
                <w:bCs/>
                <w:color w:val="000000"/>
                <w:lang w:eastAsia="es-ES"/>
              </w:rPr>
              <w:t>2025</w:t>
            </w:r>
          </w:p>
        </w:tc>
      </w:tr>
      <w:tr w:rsidR="004A03D8" w:rsidRPr="0023764E" w14:paraId="35C06BCF" w14:textId="77777777" w:rsidTr="004A03D8">
        <w:trPr>
          <w:trHeight w:val="300"/>
          <w:jc w:val="center"/>
        </w:trPr>
        <w:tc>
          <w:tcPr>
            <w:tcW w:w="589" w:type="pct"/>
            <w:tcBorders>
              <w:top w:val="single" w:sz="4" w:space="0" w:color="auto"/>
              <w:left w:val="single" w:sz="4" w:space="0" w:color="auto"/>
              <w:bottom w:val="single" w:sz="4" w:space="0" w:color="auto"/>
              <w:right w:val="single" w:sz="4" w:space="0" w:color="auto"/>
            </w:tcBorders>
            <w:noWrap/>
            <w:vAlign w:val="bottom"/>
            <w:hideMark/>
          </w:tcPr>
          <w:p w14:paraId="3A74C04B" w14:textId="77777777" w:rsidR="004A03D8" w:rsidRPr="0023764E" w:rsidRDefault="004A03D8" w:rsidP="000850F6">
            <w:pPr>
              <w:spacing w:after="0"/>
              <w:jc w:val="center"/>
              <w:rPr>
                <w:rFonts w:eastAsia="Times New Roman"/>
                <w:b/>
                <w:bCs/>
                <w:color w:val="000000"/>
                <w:lang w:eastAsia="es-ES"/>
              </w:rPr>
            </w:pPr>
            <w:r w:rsidRPr="0023764E">
              <w:rPr>
                <w:rFonts w:eastAsia="Times New Roman"/>
                <w:b/>
                <w:bCs/>
                <w:color w:val="000000"/>
                <w:lang w:eastAsia="es-ES"/>
              </w:rPr>
              <w:t>Ingresos</w:t>
            </w:r>
          </w:p>
        </w:tc>
        <w:tc>
          <w:tcPr>
            <w:tcW w:w="906" w:type="pct"/>
            <w:tcBorders>
              <w:top w:val="single" w:sz="4" w:space="0" w:color="auto"/>
              <w:left w:val="single" w:sz="4" w:space="0" w:color="auto"/>
              <w:bottom w:val="single" w:sz="4" w:space="0" w:color="auto"/>
              <w:right w:val="single" w:sz="4" w:space="0" w:color="auto"/>
            </w:tcBorders>
            <w:hideMark/>
          </w:tcPr>
          <w:p w14:paraId="2C01BDE9" w14:textId="77777777" w:rsidR="004A03D8" w:rsidRPr="0023764E" w:rsidRDefault="004A03D8" w:rsidP="000850F6">
            <w:pPr>
              <w:spacing w:after="0"/>
              <w:jc w:val="center"/>
              <w:rPr>
                <w:rFonts w:eastAsia="Times New Roman"/>
                <w:color w:val="A6A6A6"/>
                <w:lang w:eastAsia="es-ES"/>
              </w:rPr>
            </w:pPr>
            <w:r w:rsidRPr="0023764E">
              <w:rPr>
                <w:rFonts w:eastAsia="Times New Roman"/>
                <w:color w:val="A6A6A6"/>
                <w:lang w:eastAsia="es-ES"/>
              </w:rPr>
              <w:t>-</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59DF641E" w14:textId="77777777" w:rsidR="004A03D8" w:rsidRPr="0023764E" w:rsidRDefault="004A03D8" w:rsidP="000850F6">
            <w:pPr>
              <w:spacing w:after="0"/>
              <w:jc w:val="center"/>
              <w:rPr>
                <w:rFonts w:eastAsia="Times New Roman"/>
                <w:color w:val="A6A6A6"/>
                <w:lang w:eastAsia="es-ES"/>
              </w:rPr>
            </w:pPr>
            <w:r w:rsidRPr="0023764E">
              <w:rPr>
                <w:rFonts w:eastAsia="Times New Roman"/>
                <w:color w:val="A6A6A6"/>
                <w:lang w:eastAsia="es-ES"/>
              </w:rPr>
              <w:t>16.784,77 €</w:t>
            </w:r>
          </w:p>
        </w:tc>
        <w:tc>
          <w:tcPr>
            <w:tcW w:w="877" w:type="pct"/>
            <w:tcBorders>
              <w:top w:val="single" w:sz="4" w:space="0" w:color="auto"/>
              <w:left w:val="single" w:sz="4" w:space="0" w:color="auto"/>
              <w:bottom w:val="single" w:sz="4" w:space="0" w:color="auto"/>
              <w:right w:val="single" w:sz="4" w:space="0" w:color="auto"/>
            </w:tcBorders>
          </w:tcPr>
          <w:p w14:paraId="6A10AFE2" w14:textId="77777777" w:rsidR="004A03D8" w:rsidRPr="0023764E" w:rsidRDefault="004A03D8" w:rsidP="000850F6">
            <w:pPr>
              <w:spacing w:after="0"/>
              <w:jc w:val="center"/>
              <w:rPr>
                <w:rFonts w:eastAsia="Times New Roman"/>
                <w:color w:val="A6A6A6"/>
                <w:lang w:eastAsia="es-ES"/>
              </w:rPr>
            </w:pPr>
            <w:r w:rsidRPr="0023764E">
              <w:rPr>
                <w:rFonts w:eastAsia="Times New Roman"/>
                <w:color w:val="A6A6A6"/>
                <w:lang w:eastAsia="es-ES"/>
              </w:rPr>
              <w:t>11.333,85 €</w:t>
            </w:r>
          </w:p>
        </w:tc>
        <w:tc>
          <w:tcPr>
            <w:tcW w:w="877" w:type="pct"/>
            <w:tcBorders>
              <w:top w:val="single" w:sz="4" w:space="0" w:color="auto"/>
              <w:left w:val="single" w:sz="4" w:space="0" w:color="auto"/>
              <w:bottom w:val="single" w:sz="4" w:space="0" w:color="auto"/>
              <w:right w:val="single" w:sz="4" w:space="0" w:color="auto"/>
            </w:tcBorders>
          </w:tcPr>
          <w:p w14:paraId="1D385AE7" w14:textId="77777777" w:rsidR="004A03D8" w:rsidRPr="0023764E" w:rsidRDefault="004A03D8" w:rsidP="000850F6">
            <w:pPr>
              <w:spacing w:after="0"/>
              <w:jc w:val="center"/>
              <w:rPr>
                <w:rFonts w:eastAsia="Times New Roman"/>
                <w:color w:val="A6A6A6"/>
                <w:lang w:eastAsia="es-ES"/>
              </w:rPr>
            </w:pPr>
            <w:r w:rsidRPr="0023764E">
              <w:rPr>
                <w:rFonts w:eastAsia="Times New Roman"/>
                <w:color w:val="A6A6A6"/>
                <w:lang w:eastAsia="es-ES"/>
              </w:rPr>
              <w:t>14.755,90 €</w:t>
            </w:r>
          </w:p>
        </w:tc>
        <w:tc>
          <w:tcPr>
            <w:tcW w:w="875" w:type="pct"/>
            <w:tcBorders>
              <w:top w:val="single" w:sz="4" w:space="0" w:color="auto"/>
              <w:left w:val="single" w:sz="4" w:space="0" w:color="auto"/>
              <w:bottom w:val="single" w:sz="4" w:space="0" w:color="auto"/>
              <w:right w:val="single" w:sz="4" w:space="0" w:color="auto"/>
            </w:tcBorders>
          </w:tcPr>
          <w:p w14:paraId="160415AE" w14:textId="77777777" w:rsidR="004A03D8" w:rsidRPr="0023764E" w:rsidRDefault="004A03D8" w:rsidP="000850F6">
            <w:pPr>
              <w:spacing w:after="0"/>
              <w:jc w:val="center"/>
              <w:rPr>
                <w:rFonts w:eastAsia="Times New Roman"/>
                <w:b/>
                <w:color w:val="000000"/>
                <w:lang w:eastAsia="es-ES"/>
              </w:rPr>
            </w:pPr>
            <w:r w:rsidRPr="0023764E">
              <w:rPr>
                <w:rFonts w:eastAsia="Times New Roman"/>
                <w:b/>
                <w:color w:val="000000"/>
                <w:lang w:eastAsia="es-ES"/>
              </w:rPr>
              <w:t>15.410,64 €</w:t>
            </w:r>
          </w:p>
        </w:tc>
      </w:tr>
    </w:tbl>
    <w:p w14:paraId="59E647F4" w14:textId="77777777" w:rsidR="004A03D8" w:rsidRPr="0023764E" w:rsidRDefault="004A03D8" w:rsidP="00150ABE">
      <w:pPr>
        <w:suppressAutoHyphens/>
        <w:spacing w:after="200" w:line="276" w:lineRule="auto"/>
        <w:jc w:val="center"/>
        <w:rPr>
          <w:rFonts w:eastAsia="Calibri"/>
          <w:b/>
          <w:bCs/>
          <w:sz w:val="18"/>
          <w:szCs w:val="18"/>
        </w:rPr>
        <w:sectPr w:rsidR="004A03D8" w:rsidRPr="0023764E" w:rsidSect="003F1483">
          <w:pgSz w:w="11906" w:h="16838"/>
          <w:pgMar w:top="1417" w:right="849" w:bottom="1417" w:left="1701" w:header="708" w:footer="708" w:gutter="0"/>
          <w:cols w:space="708"/>
          <w:docGrid w:linePitch="360"/>
        </w:sectPr>
      </w:pPr>
    </w:p>
    <w:p w14:paraId="619F7DCE" w14:textId="6F9F1386" w:rsidR="0023764E" w:rsidRPr="0023764E" w:rsidRDefault="00437C36" w:rsidP="0023764E">
      <w:pPr>
        <w:keepNext/>
        <w:keepLines/>
        <w:numPr>
          <w:ilvl w:val="1"/>
          <w:numId w:val="57"/>
        </w:numPr>
        <w:suppressAutoHyphens/>
        <w:spacing w:before="200" w:after="0" w:line="276" w:lineRule="auto"/>
        <w:jc w:val="left"/>
        <w:outlineLvl w:val="1"/>
        <w:rPr>
          <w:rFonts w:eastAsia="Times New Roman"/>
          <w:b/>
          <w:bCs/>
          <w:color w:val="000000"/>
          <w:sz w:val="24"/>
          <w:szCs w:val="22"/>
          <w:lang w:val="es-ES_tradnl"/>
        </w:rPr>
      </w:pPr>
      <w:bookmarkStart w:id="303" w:name="_Toc225173851"/>
      <w:r w:rsidRPr="004A03D8">
        <w:rPr>
          <w:rFonts w:eastAsia="Times New Roman"/>
          <w:b/>
          <w:bCs/>
          <w:color w:val="000000"/>
          <w:sz w:val="22"/>
          <w:lang w:val="es-ES_tradnl"/>
        </w:rPr>
        <w:lastRenderedPageBreak/>
        <w:t xml:space="preserve">Unidad </w:t>
      </w:r>
      <w:r w:rsidR="00651B27" w:rsidRPr="004A03D8">
        <w:rPr>
          <w:rFonts w:eastAsia="Times New Roman"/>
          <w:b/>
          <w:bCs/>
          <w:color w:val="000000"/>
          <w:sz w:val="22"/>
          <w:lang w:val="es-ES_tradnl"/>
        </w:rPr>
        <w:t>M</w:t>
      </w:r>
      <w:r w:rsidRPr="004A03D8">
        <w:rPr>
          <w:rFonts w:eastAsia="Times New Roman"/>
          <w:b/>
          <w:bCs/>
          <w:color w:val="000000"/>
          <w:sz w:val="22"/>
          <w:lang w:val="es-ES_tradnl"/>
        </w:rPr>
        <w:t xml:space="preserve">ixta de </w:t>
      </w:r>
      <w:r w:rsidR="00651B27" w:rsidRPr="004A03D8">
        <w:rPr>
          <w:rFonts w:eastAsia="Times New Roman"/>
          <w:b/>
          <w:bCs/>
          <w:color w:val="000000"/>
          <w:sz w:val="22"/>
          <w:lang w:val="es-ES_tradnl"/>
        </w:rPr>
        <w:t>I</w:t>
      </w:r>
      <w:r w:rsidRPr="004A03D8">
        <w:rPr>
          <w:rFonts w:eastAsia="Times New Roman"/>
          <w:b/>
          <w:bCs/>
          <w:color w:val="000000"/>
          <w:sz w:val="22"/>
          <w:lang w:val="es-ES_tradnl"/>
        </w:rPr>
        <w:t xml:space="preserve">magen </w:t>
      </w:r>
      <w:r w:rsidR="00651B27" w:rsidRPr="004A03D8">
        <w:rPr>
          <w:rFonts w:eastAsia="Times New Roman"/>
          <w:b/>
          <w:bCs/>
          <w:color w:val="000000"/>
          <w:sz w:val="22"/>
          <w:lang w:val="es-ES_tradnl"/>
        </w:rPr>
        <w:t>B</w:t>
      </w:r>
      <w:r w:rsidRPr="004A03D8">
        <w:rPr>
          <w:rFonts w:eastAsia="Times New Roman"/>
          <w:b/>
          <w:bCs/>
          <w:color w:val="000000"/>
          <w:sz w:val="22"/>
          <w:lang w:val="es-ES_tradnl"/>
        </w:rPr>
        <w:t>iomédica</w:t>
      </w:r>
      <w:r w:rsidR="00651B27" w:rsidRPr="004A03D8">
        <w:rPr>
          <w:rFonts w:eastAsia="Times New Roman"/>
          <w:b/>
          <w:bCs/>
          <w:color w:val="000000"/>
          <w:sz w:val="22"/>
          <w:lang w:val="es-ES_tradnl"/>
        </w:rPr>
        <w:t xml:space="preserve"> e Inteligencia Artificial</w:t>
      </w:r>
      <w:r w:rsidRPr="004A03D8">
        <w:rPr>
          <w:rFonts w:eastAsia="Times New Roman"/>
          <w:b/>
          <w:bCs/>
          <w:color w:val="000000"/>
          <w:sz w:val="22"/>
          <w:lang w:val="es-ES_tradnl"/>
        </w:rPr>
        <w:t xml:space="preserve"> </w:t>
      </w:r>
      <w:r w:rsidR="00B576F5" w:rsidRPr="004A03D8">
        <w:rPr>
          <w:rFonts w:eastAsia="Times New Roman"/>
          <w:b/>
          <w:bCs/>
          <w:color w:val="000000"/>
          <w:sz w:val="22"/>
          <w:lang w:val="es-ES_tradnl"/>
        </w:rPr>
        <w:t>FISABIO</w:t>
      </w:r>
      <w:r w:rsidR="00E828F8" w:rsidRPr="004A03D8">
        <w:rPr>
          <w:rFonts w:eastAsia="Times New Roman"/>
          <w:b/>
          <w:bCs/>
          <w:color w:val="000000"/>
          <w:sz w:val="22"/>
          <w:lang w:val="es-ES_tradnl"/>
        </w:rPr>
        <w:t>-CIPF</w:t>
      </w:r>
      <w:bookmarkEnd w:id="303"/>
    </w:p>
    <w:p w14:paraId="3EAA2A11" w14:textId="77777777" w:rsidR="0023764E" w:rsidRPr="0023764E" w:rsidRDefault="0023764E" w:rsidP="0023764E">
      <w:pPr>
        <w:spacing w:after="200" w:line="276" w:lineRule="auto"/>
        <w:contextualSpacing/>
        <w:jc w:val="left"/>
        <w:rPr>
          <w:rFonts w:eastAsia="Times New Roman"/>
          <w:b/>
          <w:bCs/>
          <w:color w:val="000000"/>
          <w:lang w:val="es-ES_tradnl"/>
        </w:rPr>
      </w:pPr>
    </w:p>
    <w:p w14:paraId="211CAD0A" w14:textId="67C02034" w:rsidR="0023764E" w:rsidRPr="0023764E" w:rsidRDefault="00B576F5" w:rsidP="0023764E">
      <w:pPr>
        <w:keepNext/>
        <w:keepLines/>
        <w:numPr>
          <w:ilvl w:val="2"/>
          <w:numId w:val="57"/>
        </w:numPr>
        <w:suppressAutoHyphens/>
        <w:spacing w:before="200" w:after="0" w:line="276" w:lineRule="auto"/>
        <w:contextualSpacing/>
        <w:jc w:val="left"/>
        <w:outlineLvl w:val="2"/>
        <w:rPr>
          <w:rFonts w:eastAsia="Times New Roman"/>
          <w:b/>
          <w:bCs/>
          <w:color w:val="000000"/>
          <w:sz w:val="22"/>
          <w:szCs w:val="22"/>
          <w:lang w:val="es-ES_tradnl" w:eastAsia="es-ES"/>
        </w:rPr>
      </w:pPr>
      <w:bookmarkStart w:id="304" w:name="_Toc225173852"/>
      <w:r w:rsidRPr="0023764E">
        <w:rPr>
          <w:rFonts w:eastAsia="Times New Roman"/>
          <w:b/>
          <w:bCs/>
          <w:color w:val="000000"/>
          <w:sz w:val="22"/>
          <w:szCs w:val="22"/>
          <w:lang w:val="es-ES_tradnl" w:eastAsia="es-ES"/>
        </w:rPr>
        <w:t>Objetivos alcanzados</w:t>
      </w:r>
      <w:bookmarkEnd w:id="304"/>
    </w:p>
    <w:p w14:paraId="64270A75" w14:textId="77777777" w:rsidR="0023764E" w:rsidRPr="0023764E" w:rsidRDefault="0023764E" w:rsidP="0023764E">
      <w:pPr>
        <w:keepNext/>
        <w:keepLines/>
        <w:spacing w:before="200" w:after="0" w:line="276" w:lineRule="auto"/>
        <w:ind w:left="1080"/>
        <w:contextualSpacing/>
        <w:jc w:val="left"/>
        <w:outlineLvl w:val="2"/>
        <w:rPr>
          <w:rFonts w:eastAsia="Times New Roman"/>
          <w:b/>
          <w:bCs/>
          <w:color w:val="000000"/>
          <w:lang w:val="es-ES_tradnl" w:eastAsia="es-ES"/>
        </w:rPr>
      </w:pPr>
    </w:p>
    <w:p w14:paraId="48C922B0" w14:textId="796D5521" w:rsidR="0023764E" w:rsidRPr="0023764E" w:rsidRDefault="0023764E" w:rsidP="00150ABE">
      <w:pPr>
        <w:suppressAutoHyphens/>
        <w:spacing w:after="200"/>
        <w:rPr>
          <w:rFonts w:eastAsia="Calibri"/>
        </w:rPr>
      </w:pPr>
      <w:bookmarkStart w:id="305" w:name="_Hlk161840496"/>
      <w:r w:rsidRPr="0023764E">
        <w:rPr>
          <w:rFonts w:eastAsia="Calibri"/>
        </w:rPr>
        <w:t>En relación a las líneas de actuación propuestas en el Plan de Actuación de 2025 de la Fundación, la Unidad Mixta de Imagen Biomédica</w:t>
      </w:r>
      <w:r w:rsidR="00651B27">
        <w:rPr>
          <w:rFonts w:eastAsia="Calibri"/>
        </w:rPr>
        <w:t xml:space="preserve"> e Inteligencia Artificial</w:t>
      </w:r>
      <w:r w:rsidRPr="0023764E">
        <w:rPr>
          <w:rFonts w:eastAsia="Calibri"/>
        </w:rPr>
        <w:t xml:space="preserve"> FISABIO-CIPF ha alcanzado los siguientes objetivos: </w:t>
      </w:r>
    </w:p>
    <w:p w14:paraId="6744A143" w14:textId="77777777" w:rsidR="0023764E" w:rsidRPr="0023764E" w:rsidRDefault="0023764E" w:rsidP="00150ABE">
      <w:pPr>
        <w:suppressAutoHyphens/>
        <w:spacing w:after="200"/>
        <w:rPr>
          <w:rFonts w:eastAsia="Calibri"/>
          <w:b/>
        </w:rPr>
      </w:pPr>
      <w:r w:rsidRPr="0023764E">
        <w:rPr>
          <w:rFonts w:eastAsia="Calibri"/>
          <w:b/>
        </w:rPr>
        <w:t xml:space="preserve">Línea 1. Promocionando los servicios actuales de anonimización, curación y tratamiento de datos en imagen médica. </w:t>
      </w:r>
    </w:p>
    <w:p w14:paraId="4EEB73B0" w14:textId="77777777" w:rsidR="0023764E" w:rsidRPr="0023764E" w:rsidRDefault="0023764E" w:rsidP="00150ABE">
      <w:pPr>
        <w:numPr>
          <w:ilvl w:val="0"/>
          <w:numId w:val="88"/>
        </w:numPr>
        <w:suppressAutoHyphens/>
        <w:spacing w:after="200"/>
        <w:contextualSpacing/>
        <w:rPr>
          <w:rFonts w:eastAsia="Calibri"/>
          <w:b/>
        </w:rPr>
      </w:pPr>
      <w:r w:rsidRPr="0023764E">
        <w:rPr>
          <w:rFonts w:eastAsia="Calibri"/>
          <w:color w:val="000000"/>
        </w:rPr>
        <w:t>Se ha continuado con el desarrollo de DisMed-Agent para la anonimización de reportes médicos mejorando su precisión basada en últimas tecnologías como lo son los agentes basados en inteligencia artificial, siendo probado exitosamente en datasets de prueba y se plantea para ser usado en los próximos servicios.</w:t>
      </w:r>
    </w:p>
    <w:p w14:paraId="39C1F371" w14:textId="77777777" w:rsidR="0023764E" w:rsidRPr="0023764E" w:rsidRDefault="0023764E" w:rsidP="00150ABE">
      <w:pPr>
        <w:suppressAutoHyphens/>
        <w:spacing w:after="200"/>
        <w:rPr>
          <w:rFonts w:eastAsia="Calibri"/>
          <w:b/>
        </w:rPr>
      </w:pPr>
      <w:r w:rsidRPr="0023764E">
        <w:rPr>
          <w:rFonts w:eastAsia="Calibri"/>
          <w:b/>
        </w:rPr>
        <w:t xml:space="preserve">Línea 2. Desarrollando algoritmos que faciliten la visualización avanzada de imagen médica a partir de informes especializados, realidad aumentada y realidad virtual. </w:t>
      </w:r>
    </w:p>
    <w:p w14:paraId="60A4FAFC" w14:textId="77777777" w:rsidR="0023764E" w:rsidRPr="0023764E" w:rsidRDefault="0023764E" w:rsidP="00150ABE">
      <w:pPr>
        <w:numPr>
          <w:ilvl w:val="0"/>
          <w:numId w:val="88"/>
        </w:numPr>
        <w:suppressAutoHyphens/>
        <w:spacing w:after="200"/>
        <w:contextualSpacing/>
        <w:rPr>
          <w:rFonts w:eastAsia="Calibri"/>
          <w:b/>
          <w:sz w:val="14"/>
        </w:rPr>
      </w:pPr>
      <w:r w:rsidRPr="0023764E">
        <w:rPr>
          <w:rFonts w:eastAsia="Calibri"/>
          <w:color w:val="000000"/>
          <w:szCs w:val="27"/>
        </w:rPr>
        <w:t>Se ha expandido el software de realidad aumentada para incluir estructuras óseas, así como mejoras en la visualización.</w:t>
      </w:r>
    </w:p>
    <w:p w14:paraId="343D7395" w14:textId="77777777" w:rsidR="0023764E" w:rsidRPr="0023764E" w:rsidRDefault="0023764E" w:rsidP="00150ABE">
      <w:pPr>
        <w:suppressAutoHyphens/>
        <w:spacing w:after="200"/>
        <w:rPr>
          <w:rFonts w:eastAsia="Calibri"/>
          <w:b/>
        </w:rPr>
      </w:pPr>
      <w:r w:rsidRPr="0023764E">
        <w:rPr>
          <w:rFonts w:eastAsia="Calibri"/>
          <w:b/>
        </w:rPr>
        <w:t xml:space="preserve">Línea 3. Desarrollando algoritmos de inteligencia artificial y aprendizaje automático para la segmentación y la interpretación automatizada de imágenes médicas. </w:t>
      </w:r>
    </w:p>
    <w:p w14:paraId="3487F365" w14:textId="77777777" w:rsidR="0023764E" w:rsidRPr="0023764E" w:rsidRDefault="0023764E" w:rsidP="00150ABE">
      <w:pPr>
        <w:numPr>
          <w:ilvl w:val="0"/>
          <w:numId w:val="88"/>
        </w:numPr>
        <w:suppressAutoHyphens/>
        <w:spacing w:before="100" w:beforeAutospacing="1" w:after="100" w:afterAutospacing="1"/>
        <w:contextualSpacing/>
        <w:rPr>
          <w:rFonts w:eastAsia="Times New Roman"/>
          <w:color w:val="000000"/>
          <w:szCs w:val="27"/>
          <w:lang w:eastAsia="es-ES"/>
        </w:rPr>
      </w:pPr>
      <w:r w:rsidRPr="0023764E">
        <w:rPr>
          <w:rFonts w:eastAsia="Times New Roman"/>
          <w:color w:val="000000"/>
          <w:szCs w:val="27"/>
          <w:lang w:eastAsia="es-ES"/>
        </w:rPr>
        <w:t>Se ha continuado con el desarrollo de modelos de inteligencia artificial para la segmentación, alcanzando métricas del estado del arte para la segmentación de tumores pituitarios.</w:t>
      </w:r>
    </w:p>
    <w:p w14:paraId="5E91427B" w14:textId="2D2B8194" w:rsidR="0023764E" w:rsidRPr="0023764E" w:rsidRDefault="0023764E" w:rsidP="00150ABE">
      <w:pPr>
        <w:numPr>
          <w:ilvl w:val="0"/>
          <w:numId w:val="88"/>
        </w:numPr>
        <w:suppressAutoHyphens/>
        <w:spacing w:before="100" w:beforeAutospacing="1" w:after="100" w:afterAutospacing="1"/>
        <w:contextualSpacing/>
        <w:rPr>
          <w:rFonts w:eastAsia="Times New Roman"/>
          <w:color w:val="000000"/>
          <w:szCs w:val="27"/>
          <w:lang w:eastAsia="es-ES"/>
        </w:rPr>
      </w:pPr>
      <w:r w:rsidRPr="0023764E">
        <w:rPr>
          <w:rFonts w:eastAsia="Times New Roman"/>
          <w:color w:val="000000"/>
          <w:szCs w:val="27"/>
          <w:lang w:eastAsia="es-ES"/>
        </w:rPr>
        <w:t>Se ha desarrollado un pipeline para la interpretación de resultados basados en radi</w:t>
      </w:r>
      <w:r w:rsidR="002F207E">
        <w:rPr>
          <w:rFonts w:eastAsia="Times New Roman"/>
          <w:color w:val="000000"/>
          <w:szCs w:val="27"/>
          <w:lang w:eastAsia="es-ES"/>
        </w:rPr>
        <w:t>ó</w:t>
      </w:r>
      <w:r w:rsidRPr="0023764E">
        <w:rPr>
          <w:rFonts w:eastAsia="Times New Roman"/>
          <w:color w:val="000000"/>
          <w:szCs w:val="27"/>
          <w:lang w:eastAsia="es-ES"/>
        </w:rPr>
        <w:t>mica, implementado para los tumores pituitarios.</w:t>
      </w:r>
    </w:p>
    <w:p w14:paraId="05B04BE4" w14:textId="77777777" w:rsidR="0023764E" w:rsidRPr="0023764E" w:rsidRDefault="0023764E" w:rsidP="00150ABE">
      <w:pPr>
        <w:suppressAutoHyphens/>
        <w:spacing w:after="200"/>
        <w:rPr>
          <w:rFonts w:eastAsia="Calibri"/>
          <w:b/>
        </w:rPr>
      </w:pPr>
      <w:r w:rsidRPr="0023764E">
        <w:rPr>
          <w:rFonts w:eastAsia="Calibri"/>
          <w:b/>
        </w:rPr>
        <w:t xml:space="preserve">Línea 4. Impulsando la colaboración con otras entidades para la compartición de recursos y aprovechamiento de sinergias. </w:t>
      </w:r>
    </w:p>
    <w:p w14:paraId="575C302F" w14:textId="77777777" w:rsidR="0023764E" w:rsidRPr="0023764E" w:rsidRDefault="0023764E" w:rsidP="00150ABE">
      <w:pPr>
        <w:numPr>
          <w:ilvl w:val="0"/>
          <w:numId w:val="88"/>
        </w:numPr>
        <w:suppressAutoHyphens/>
        <w:spacing w:before="100" w:beforeAutospacing="1" w:after="100" w:afterAutospacing="1"/>
        <w:contextualSpacing/>
        <w:rPr>
          <w:rFonts w:eastAsia="Times New Roman"/>
          <w:color w:val="000000"/>
          <w:szCs w:val="27"/>
          <w:lang w:eastAsia="es-ES"/>
        </w:rPr>
      </w:pPr>
      <w:r w:rsidRPr="0023764E">
        <w:rPr>
          <w:rFonts w:eastAsia="Times New Roman"/>
          <w:color w:val="000000"/>
          <w:szCs w:val="27"/>
          <w:lang w:eastAsia="es-ES"/>
        </w:rPr>
        <w:t>Se ha fortalecido la colaboración con diferentes entidades, destacando la actualmente con diferentes grupos de investigación del Centro de Investigación del Príncipe Felipe (CIPF), de la cual ha surgido un servicio para la segmentación de núcleos en imágenes celulares.</w:t>
      </w:r>
    </w:p>
    <w:p w14:paraId="06B16A6C" w14:textId="77777777" w:rsidR="0023764E" w:rsidRPr="0023764E" w:rsidRDefault="0023764E" w:rsidP="00150ABE">
      <w:pPr>
        <w:numPr>
          <w:ilvl w:val="0"/>
          <w:numId w:val="88"/>
        </w:numPr>
        <w:suppressAutoHyphens/>
        <w:spacing w:before="100" w:beforeAutospacing="1" w:after="100" w:afterAutospacing="1"/>
        <w:contextualSpacing/>
        <w:rPr>
          <w:rFonts w:eastAsia="Times New Roman"/>
          <w:color w:val="000000"/>
          <w:szCs w:val="27"/>
          <w:lang w:eastAsia="es-ES"/>
        </w:rPr>
      </w:pPr>
      <w:r w:rsidRPr="0023764E">
        <w:rPr>
          <w:rFonts w:eastAsia="Times New Roman"/>
          <w:color w:val="000000"/>
          <w:szCs w:val="27"/>
          <w:lang w:eastAsia="es-ES"/>
        </w:rPr>
        <w:t>Se ha continuado la colaboración con el Instituto de Investigación Germans Trias i Pujol (IGTP), destacando la compartición de datos y colaboración entre el personal.</w:t>
      </w:r>
    </w:p>
    <w:p w14:paraId="5F4C6190" w14:textId="77777777" w:rsidR="0023764E" w:rsidRPr="0023764E" w:rsidRDefault="0023764E" w:rsidP="00150ABE">
      <w:pPr>
        <w:suppressAutoHyphens/>
        <w:spacing w:after="200"/>
        <w:rPr>
          <w:rFonts w:eastAsia="Calibri"/>
          <w:b/>
        </w:rPr>
      </w:pPr>
    </w:p>
    <w:p w14:paraId="1047B139" w14:textId="77777777" w:rsidR="0023764E" w:rsidRPr="0023764E" w:rsidRDefault="0023764E" w:rsidP="00150ABE">
      <w:pPr>
        <w:suppressAutoHyphens/>
        <w:spacing w:after="200"/>
        <w:rPr>
          <w:rFonts w:eastAsia="Calibri"/>
          <w:b/>
        </w:rPr>
      </w:pPr>
      <w:r w:rsidRPr="0023764E">
        <w:rPr>
          <w:rFonts w:eastAsia="Calibri"/>
          <w:b/>
        </w:rPr>
        <w:t>Línea 5. Promocionando y aplicando ciencia abierta y reproducibilidad de resultados.</w:t>
      </w:r>
    </w:p>
    <w:p w14:paraId="29669E5E" w14:textId="77777777" w:rsidR="0023764E" w:rsidRPr="0023764E" w:rsidRDefault="0023764E" w:rsidP="00150ABE">
      <w:pPr>
        <w:numPr>
          <w:ilvl w:val="0"/>
          <w:numId w:val="88"/>
        </w:numPr>
        <w:suppressAutoHyphens/>
        <w:spacing w:after="200"/>
        <w:contextualSpacing/>
        <w:rPr>
          <w:rFonts w:eastAsia="Calibri"/>
          <w:b/>
        </w:rPr>
      </w:pPr>
      <w:r w:rsidRPr="0023764E">
        <w:rPr>
          <w:rFonts w:eastAsia="Times New Roman"/>
          <w:color w:val="000000"/>
          <w:szCs w:val="27"/>
          <w:lang w:eastAsia="es-ES"/>
        </w:rPr>
        <w:lastRenderedPageBreak/>
        <w:t>Se ha presentado resultados de investigación en el CafeNet, resaltando los resultados y capacidades del grupo.</w:t>
      </w:r>
    </w:p>
    <w:p w14:paraId="60D63AA3" w14:textId="77777777" w:rsidR="0023764E" w:rsidRPr="0023764E" w:rsidRDefault="0023764E" w:rsidP="00150ABE">
      <w:pPr>
        <w:numPr>
          <w:ilvl w:val="0"/>
          <w:numId w:val="88"/>
        </w:numPr>
        <w:suppressAutoHyphens/>
        <w:spacing w:after="200"/>
        <w:contextualSpacing/>
        <w:rPr>
          <w:rFonts w:eastAsia="Calibri"/>
          <w:b/>
        </w:rPr>
      </w:pPr>
      <w:r w:rsidRPr="0023764E">
        <w:rPr>
          <w:rFonts w:eastAsia="Times New Roman"/>
          <w:color w:val="000000"/>
          <w:szCs w:val="27"/>
          <w:lang w:eastAsia="es-ES"/>
        </w:rPr>
        <w:t>Se han enviado artículos de investigación, así como preprints resaltando resultados conseguidos.</w:t>
      </w:r>
    </w:p>
    <w:p w14:paraId="79F7DF6C" w14:textId="77777777" w:rsidR="0023764E" w:rsidRPr="0023764E" w:rsidRDefault="0023764E" w:rsidP="00150ABE">
      <w:pPr>
        <w:suppressAutoHyphens/>
        <w:spacing w:after="200"/>
        <w:rPr>
          <w:rFonts w:eastAsia="Calibri"/>
          <w:b/>
        </w:rPr>
      </w:pPr>
      <w:r w:rsidRPr="0023764E">
        <w:rPr>
          <w:rFonts w:eastAsia="Calibri"/>
          <w:b/>
        </w:rPr>
        <w:t>Línea 6. Difundiendo el servicio con acciones de marketing</w:t>
      </w:r>
    </w:p>
    <w:p w14:paraId="35433788" w14:textId="77777777" w:rsidR="0023764E" w:rsidRPr="0023764E" w:rsidRDefault="0023764E" w:rsidP="00150ABE">
      <w:pPr>
        <w:numPr>
          <w:ilvl w:val="0"/>
          <w:numId w:val="88"/>
        </w:numPr>
        <w:suppressAutoHyphens/>
        <w:spacing w:after="200"/>
        <w:contextualSpacing/>
        <w:rPr>
          <w:rFonts w:eastAsia="Calibri"/>
        </w:rPr>
      </w:pPr>
      <w:r w:rsidRPr="0023764E">
        <w:rPr>
          <w:rFonts w:eastAsia="Calibri"/>
        </w:rPr>
        <w:t xml:space="preserve">Diseño un logotipo contribuyendo a consolidar la identidad visual de la Unidad de Plataformas y Servicios. </w:t>
      </w:r>
    </w:p>
    <w:p w14:paraId="6EB63BA3" w14:textId="77777777" w:rsidR="0023764E" w:rsidRPr="0023764E" w:rsidRDefault="0023764E" w:rsidP="00150ABE">
      <w:pPr>
        <w:suppressAutoHyphens/>
        <w:spacing w:after="200"/>
        <w:ind w:left="720"/>
        <w:contextualSpacing/>
        <w:jc w:val="center"/>
        <w:rPr>
          <w:rFonts w:eastAsia="Calibri"/>
        </w:rPr>
      </w:pPr>
      <w:r w:rsidRPr="0023764E">
        <w:rPr>
          <w:rFonts w:eastAsia="Calibri"/>
          <w:noProof/>
          <w:sz w:val="22"/>
          <w:szCs w:val="22"/>
          <w:lang w:eastAsia="es-ES"/>
        </w:rPr>
        <w:drawing>
          <wp:inline distT="0" distB="0" distL="0" distR="0" wp14:anchorId="36FEFDC3" wp14:editId="6F59F9F4">
            <wp:extent cx="2018581" cy="678444"/>
            <wp:effectExtent l="0" t="0" r="1270" b="7620"/>
            <wp:docPr id="36" name="Imagen 36" descr="D:\Users\21791831K\AppData\Local\Microsoft\Windows\INetCache\Content.Word\Imagen Biomédica e IA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21791831K\AppData\Local\Microsoft\Windows\INetCache\Content.Word\Imagen Biomédica e IA - color.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28359" cy="681730"/>
                    </a:xfrm>
                    <a:prstGeom prst="rect">
                      <a:avLst/>
                    </a:prstGeom>
                    <a:noFill/>
                    <a:ln>
                      <a:noFill/>
                    </a:ln>
                  </pic:spPr>
                </pic:pic>
              </a:graphicData>
            </a:graphic>
          </wp:inline>
        </w:drawing>
      </w:r>
    </w:p>
    <w:p w14:paraId="601AD73F" w14:textId="7AB0C58B" w:rsidR="0023764E" w:rsidRPr="00150ABE" w:rsidRDefault="0023764E" w:rsidP="0023764E">
      <w:pPr>
        <w:suppressAutoHyphens/>
        <w:spacing w:after="200"/>
        <w:ind w:left="720"/>
        <w:contextualSpacing/>
        <w:jc w:val="center"/>
        <w:rPr>
          <w:rFonts w:eastAsia="Calibri"/>
          <w:b/>
          <w:bCs/>
          <w:sz w:val="18"/>
          <w:szCs w:val="18"/>
        </w:rPr>
      </w:pPr>
      <w:r w:rsidRPr="0023764E">
        <w:rPr>
          <w:rFonts w:eastAsia="Calibri"/>
          <w:b/>
          <w:bCs/>
          <w:sz w:val="18"/>
          <w:szCs w:val="18"/>
        </w:rPr>
        <w:t>Imagen 5.</w:t>
      </w:r>
      <w:r w:rsidR="00150ABE" w:rsidRPr="00150ABE">
        <w:rPr>
          <w:rFonts w:eastAsia="Calibri"/>
          <w:b/>
          <w:bCs/>
          <w:sz w:val="18"/>
          <w:szCs w:val="18"/>
        </w:rPr>
        <w:t>26</w:t>
      </w:r>
      <w:r w:rsidRPr="0023764E">
        <w:rPr>
          <w:rFonts w:eastAsia="Calibri"/>
          <w:b/>
          <w:bCs/>
          <w:sz w:val="18"/>
          <w:szCs w:val="18"/>
        </w:rPr>
        <w:t>. Logotipo Imagen Biomédica e IA</w:t>
      </w:r>
    </w:p>
    <w:p w14:paraId="4B73493A" w14:textId="77777777" w:rsidR="00150ABE" w:rsidRPr="0023764E" w:rsidRDefault="00150ABE" w:rsidP="0023764E">
      <w:pPr>
        <w:suppressAutoHyphens/>
        <w:spacing w:after="200"/>
        <w:ind w:left="720"/>
        <w:contextualSpacing/>
        <w:jc w:val="center"/>
        <w:rPr>
          <w:rFonts w:eastAsia="Calibri"/>
        </w:rPr>
      </w:pPr>
    </w:p>
    <w:p w14:paraId="00C06F9F" w14:textId="77777777" w:rsidR="0023764E" w:rsidRDefault="0023764E" w:rsidP="0023764E">
      <w:pPr>
        <w:numPr>
          <w:ilvl w:val="0"/>
          <w:numId w:val="88"/>
        </w:numPr>
        <w:suppressAutoHyphens/>
        <w:spacing w:after="200" w:line="276" w:lineRule="auto"/>
        <w:contextualSpacing/>
        <w:jc w:val="left"/>
        <w:rPr>
          <w:rFonts w:eastAsia="Calibri"/>
        </w:rPr>
      </w:pPr>
      <w:r w:rsidRPr="0023764E">
        <w:rPr>
          <w:rFonts w:eastAsia="Calibri"/>
        </w:rPr>
        <w:t xml:space="preserve">Creación de un tríptico informativo que recoge las principales características de la unidad. </w:t>
      </w:r>
    </w:p>
    <w:p w14:paraId="771BC17A" w14:textId="77777777" w:rsidR="00150ABE" w:rsidRPr="0023764E" w:rsidRDefault="00150ABE" w:rsidP="0023764E">
      <w:pPr>
        <w:numPr>
          <w:ilvl w:val="0"/>
          <w:numId w:val="88"/>
        </w:numPr>
        <w:suppressAutoHyphens/>
        <w:spacing w:after="200" w:line="276" w:lineRule="auto"/>
        <w:contextualSpacing/>
        <w:jc w:val="left"/>
        <w:rPr>
          <w:rFonts w:eastAsia="Calibri"/>
        </w:rPr>
      </w:pPr>
    </w:p>
    <w:p w14:paraId="7186D12B" w14:textId="77777777" w:rsidR="0023764E" w:rsidRPr="0023764E" w:rsidRDefault="0023764E" w:rsidP="0023764E">
      <w:pPr>
        <w:suppressAutoHyphens/>
        <w:spacing w:after="200"/>
        <w:rPr>
          <w:rFonts w:eastAsia="Calibri"/>
        </w:rPr>
      </w:pPr>
      <w:r w:rsidRPr="0023764E">
        <w:rPr>
          <w:rFonts w:eastAsia="Calibri"/>
          <w:noProof/>
          <w:lang w:eastAsia="es-ES"/>
        </w:rPr>
        <w:drawing>
          <wp:inline distT="0" distB="0" distL="0" distR="0" wp14:anchorId="69D6F6DB" wp14:editId="76C91B14">
            <wp:extent cx="2717321" cy="1920388"/>
            <wp:effectExtent l="0" t="0" r="6985"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725770" cy="1926359"/>
                    </a:xfrm>
                    <a:prstGeom prst="rect">
                      <a:avLst/>
                    </a:prstGeom>
                  </pic:spPr>
                </pic:pic>
              </a:graphicData>
            </a:graphic>
          </wp:inline>
        </w:drawing>
      </w:r>
      <w:r w:rsidRPr="0023764E">
        <w:rPr>
          <w:rFonts w:eastAsia="Calibri"/>
          <w:noProof/>
          <w:lang w:eastAsia="es-ES"/>
        </w:rPr>
        <w:drawing>
          <wp:inline distT="0" distB="0" distL="0" distR="0" wp14:anchorId="1C20C135" wp14:editId="2FA0DA4F">
            <wp:extent cx="2656936" cy="1887333"/>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656888" cy="1887299"/>
                    </a:xfrm>
                    <a:prstGeom prst="rect">
                      <a:avLst/>
                    </a:prstGeom>
                  </pic:spPr>
                </pic:pic>
              </a:graphicData>
            </a:graphic>
          </wp:inline>
        </w:drawing>
      </w:r>
    </w:p>
    <w:p w14:paraId="5C13577B" w14:textId="6571157A" w:rsidR="0023764E" w:rsidRPr="0023764E" w:rsidRDefault="0023764E" w:rsidP="0023764E">
      <w:pPr>
        <w:suppressAutoHyphens/>
        <w:spacing w:after="200"/>
        <w:jc w:val="center"/>
        <w:rPr>
          <w:rFonts w:eastAsia="Calibri"/>
          <w:b/>
          <w:bCs/>
          <w:sz w:val="18"/>
          <w:szCs w:val="18"/>
        </w:rPr>
      </w:pPr>
      <w:r w:rsidRPr="0023764E">
        <w:rPr>
          <w:rFonts w:eastAsia="Calibri"/>
          <w:b/>
          <w:bCs/>
          <w:sz w:val="18"/>
          <w:szCs w:val="18"/>
        </w:rPr>
        <w:t>Imagen 5.</w:t>
      </w:r>
      <w:r w:rsidR="00150ABE" w:rsidRPr="00150ABE">
        <w:rPr>
          <w:rFonts w:eastAsia="Calibri"/>
          <w:b/>
          <w:bCs/>
          <w:sz w:val="18"/>
          <w:szCs w:val="18"/>
        </w:rPr>
        <w:t>27</w:t>
      </w:r>
      <w:r w:rsidRPr="0023764E">
        <w:rPr>
          <w:rFonts w:eastAsia="Calibri"/>
          <w:b/>
          <w:bCs/>
          <w:sz w:val="18"/>
          <w:szCs w:val="18"/>
        </w:rPr>
        <w:t xml:space="preserve"> Tríptico Imagen Biomédica e IA</w:t>
      </w:r>
    </w:p>
    <w:p w14:paraId="6D0FEE9C" w14:textId="77777777" w:rsidR="0023764E" w:rsidRPr="0023764E" w:rsidRDefault="0023764E" w:rsidP="0023764E">
      <w:pPr>
        <w:numPr>
          <w:ilvl w:val="0"/>
          <w:numId w:val="88"/>
        </w:numPr>
        <w:suppressAutoHyphens/>
        <w:spacing w:after="200" w:line="276" w:lineRule="auto"/>
        <w:contextualSpacing/>
        <w:jc w:val="left"/>
        <w:rPr>
          <w:rFonts w:eastAsia="Calibri"/>
        </w:rPr>
      </w:pPr>
      <w:r w:rsidRPr="0023764E">
        <w:rPr>
          <w:rFonts w:eastAsia="Calibri"/>
        </w:rPr>
        <w:t xml:space="preserve">Actualización de los contenidos de la unidad en la página web de Fisabio. </w:t>
      </w:r>
    </w:p>
    <w:p w14:paraId="1741CA37" w14:textId="77777777" w:rsidR="0023764E" w:rsidRPr="0023764E" w:rsidRDefault="0023764E" w:rsidP="0023764E">
      <w:pPr>
        <w:suppressAutoHyphens/>
        <w:spacing w:after="200"/>
        <w:rPr>
          <w:rFonts w:eastAsia="Calibri"/>
        </w:rPr>
      </w:pPr>
    </w:p>
    <w:p w14:paraId="51F7570D" w14:textId="7C4777DB" w:rsidR="0023764E" w:rsidRPr="0023764E" w:rsidRDefault="00E828F8" w:rsidP="0023764E">
      <w:pPr>
        <w:keepNext/>
        <w:keepLines/>
        <w:spacing w:before="200" w:after="0" w:line="276" w:lineRule="auto"/>
        <w:ind w:left="1134" w:hanging="708"/>
        <w:jc w:val="left"/>
        <w:outlineLvl w:val="2"/>
        <w:rPr>
          <w:rFonts w:eastAsia="Times New Roman"/>
          <w:b/>
          <w:bCs/>
          <w:color w:val="000000"/>
          <w:sz w:val="22"/>
          <w:szCs w:val="22"/>
          <w:lang w:val="es-ES_tradnl" w:eastAsia="es-ES"/>
        </w:rPr>
      </w:pPr>
      <w:bookmarkStart w:id="306" w:name="_Toc225173853"/>
      <w:bookmarkEnd w:id="305"/>
      <w:r w:rsidRPr="0023764E">
        <w:rPr>
          <w:rFonts w:eastAsia="Times New Roman"/>
          <w:b/>
          <w:bCs/>
          <w:color w:val="000000"/>
          <w:sz w:val="22"/>
          <w:szCs w:val="22"/>
          <w:lang w:val="es-ES_tradnl" w:eastAsia="es-ES"/>
        </w:rPr>
        <w:t>5.7.2. Servicios realizados</w:t>
      </w:r>
      <w:bookmarkEnd w:id="306"/>
    </w:p>
    <w:p w14:paraId="18D37AF9" w14:textId="77777777" w:rsidR="0023764E" w:rsidRPr="0023764E" w:rsidRDefault="0023764E" w:rsidP="00150ABE">
      <w:pPr>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Durante la anualidad 2025 se han desarrollado dos servicios, ambos al Instituto de Investigación Germans Trias i Pujol (IGTP), bajo los conceptos de:</w:t>
      </w:r>
    </w:p>
    <w:p w14:paraId="04214F7E" w14:textId="7916DCCF" w:rsidR="0023764E" w:rsidRPr="0023764E" w:rsidRDefault="0023764E" w:rsidP="0023764E">
      <w:pPr>
        <w:numPr>
          <w:ilvl w:val="0"/>
          <w:numId w:val="88"/>
        </w:numPr>
        <w:suppressAutoHyphens/>
        <w:spacing w:before="100" w:beforeAutospacing="1" w:after="100" w:afterAutospacing="1" w:line="276" w:lineRule="auto"/>
        <w:contextualSpacing/>
        <w:jc w:val="left"/>
        <w:rPr>
          <w:rFonts w:eastAsia="Times New Roman"/>
          <w:color w:val="000000"/>
          <w:szCs w:val="27"/>
          <w:lang w:eastAsia="es-ES"/>
        </w:rPr>
      </w:pPr>
      <w:r w:rsidRPr="0023764E">
        <w:rPr>
          <w:rFonts w:eastAsia="Times New Roman"/>
          <w:color w:val="000000"/>
          <w:szCs w:val="27"/>
          <w:lang w:eastAsia="es-ES"/>
        </w:rPr>
        <w:t>Servicios de radi</w:t>
      </w:r>
      <w:r w:rsidR="002F207E">
        <w:rPr>
          <w:rFonts w:eastAsia="Times New Roman"/>
          <w:color w:val="000000"/>
          <w:szCs w:val="27"/>
          <w:lang w:eastAsia="es-ES"/>
        </w:rPr>
        <w:t>ó</w:t>
      </w:r>
      <w:r w:rsidRPr="0023764E">
        <w:rPr>
          <w:rFonts w:eastAsia="Times New Roman"/>
          <w:color w:val="000000"/>
          <w:szCs w:val="27"/>
          <w:lang w:eastAsia="es-ES"/>
        </w:rPr>
        <w:t>mica.</w:t>
      </w:r>
    </w:p>
    <w:p w14:paraId="0CF34E9F" w14:textId="77777777" w:rsidR="0023764E" w:rsidRPr="0023764E" w:rsidRDefault="0023764E" w:rsidP="0023764E">
      <w:pPr>
        <w:numPr>
          <w:ilvl w:val="0"/>
          <w:numId w:val="88"/>
        </w:numPr>
        <w:suppressAutoHyphens/>
        <w:spacing w:before="100" w:beforeAutospacing="1" w:after="100" w:afterAutospacing="1" w:line="276" w:lineRule="auto"/>
        <w:contextualSpacing/>
        <w:jc w:val="left"/>
        <w:rPr>
          <w:rFonts w:eastAsia="Calibri"/>
          <w:lang w:eastAsia="es-ES_tradnl"/>
        </w:rPr>
      </w:pPr>
      <w:r w:rsidRPr="0023764E">
        <w:rPr>
          <w:rFonts w:eastAsia="Times New Roman"/>
          <w:color w:val="000000"/>
          <w:szCs w:val="27"/>
          <w:lang w:eastAsia="es-ES"/>
        </w:rPr>
        <w:t>Servicios de segmentación de imágenes.</w:t>
      </w:r>
    </w:p>
    <w:p w14:paraId="6D1BE5ED" w14:textId="77777777" w:rsidR="0023764E" w:rsidRPr="00150ABE" w:rsidRDefault="0023764E" w:rsidP="0023764E">
      <w:pPr>
        <w:suppressAutoHyphens/>
        <w:spacing w:after="200"/>
        <w:rPr>
          <w:rFonts w:eastAsia="Calibri"/>
          <w:b/>
          <w:bCs/>
          <w:sz w:val="18"/>
          <w:szCs w:val="18"/>
          <w:lang w:eastAsia="es-ES_tradnl"/>
        </w:rPr>
      </w:pPr>
    </w:p>
    <w:p w14:paraId="704E7B8D" w14:textId="32EB5475" w:rsidR="00150ABE" w:rsidRPr="0023764E" w:rsidRDefault="00150ABE" w:rsidP="00150ABE">
      <w:pPr>
        <w:suppressAutoHyphens/>
        <w:spacing w:after="200" w:line="276" w:lineRule="auto"/>
        <w:jc w:val="center"/>
        <w:rPr>
          <w:rFonts w:eastAsia="Calibri"/>
          <w:b/>
          <w:bCs/>
          <w:sz w:val="18"/>
        </w:rPr>
      </w:pPr>
      <w:r w:rsidRPr="0023764E">
        <w:rPr>
          <w:rFonts w:eastAsia="Calibri"/>
          <w:b/>
          <w:bCs/>
          <w:sz w:val="18"/>
        </w:rPr>
        <w:t>Tabla 5.</w:t>
      </w:r>
      <w:r w:rsidRPr="00150ABE">
        <w:rPr>
          <w:rFonts w:eastAsia="Calibri"/>
          <w:b/>
          <w:bCs/>
          <w:sz w:val="18"/>
        </w:rPr>
        <w:t>28</w:t>
      </w:r>
      <w:r w:rsidRPr="0023764E">
        <w:rPr>
          <w:rFonts w:eastAsia="Calibri"/>
          <w:b/>
          <w:bCs/>
          <w:sz w:val="18"/>
        </w:rPr>
        <w:t>. Ingresos totales Unidad Mixta de Imagen Biomédica 2021-2025</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8"/>
        <w:gridCol w:w="1648"/>
        <w:gridCol w:w="1595"/>
        <w:gridCol w:w="1595"/>
        <w:gridCol w:w="1595"/>
        <w:gridCol w:w="1593"/>
      </w:tblGrid>
      <w:tr w:rsidR="0023764E" w:rsidRPr="0023764E" w14:paraId="4C2C7131" w14:textId="77777777" w:rsidTr="00150ABE">
        <w:trPr>
          <w:trHeight w:val="300"/>
          <w:jc w:val="center"/>
        </w:trPr>
        <w:tc>
          <w:tcPr>
            <w:tcW w:w="587" w:type="pct"/>
            <w:tcBorders>
              <w:top w:val="single" w:sz="4" w:space="0" w:color="auto"/>
              <w:left w:val="single" w:sz="4" w:space="0" w:color="auto"/>
              <w:bottom w:val="single" w:sz="4" w:space="0" w:color="auto"/>
              <w:right w:val="single" w:sz="4" w:space="0" w:color="auto"/>
            </w:tcBorders>
            <w:noWrap/>
            <w:vAlign w:val="bottom"/>
            <w:hideMark/>
          </w:tcPr>
          <w:p w14:paraId="6250AFD4" w14:textId="77777777" w:rsidR="0023764E" w:rsidRPr="0023764E" w:rsidRDefault="0023764E" w:rsidP="0023764E">
            <w:pPr>
              <w:spacing w:after="0"/>
              <w:jc w:val="center"/>
              <w:rPr>
                <w:rFonts w:eastAsia="Times New Roman"/>
                <w:color w:val="000000"/>
                <w:lang w:eastAsia="es-ES"/>
              </w:rPr>
            </w:pPr>
            <w:r w:rsidRPr="0023764E">
              <w:rPr>
                <w:rFonts w:eastAsia="Times New Roman"/>
                <w:color w:val="000000"/>
                <w:lang w:eastAsia="es-ES"/>
              </w:rPr>
              <w:lastRenderedPageBreak/>
              <w:t> </w:t>
            </w:r>
          </w:p>
        </w:tc>
        <w:tc>
          <w:tcPr>
            <w:tcW w:w="906" w:type="pct"/>
            <w:tcBorders>
              <w:top w:val="single" w:sz="4" w:space="0" w:color="auto"/>
              <w:left w:val="single" w:sz="4" w:space="0" w:color="auto"/>
              <w:bottom w:val="single" w:sz="4" w:space="0" w:color="auto"/>
              <w:right w:val="single" w:sz="4" w:space="0" w:color="auto"/>
            </w:tcBorders>
            <w:hideMark/>
          </w:tcPr>
          <w:p w14:paraId="4C76463C"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2021</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70714D0D"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2022</w:t>
            </w:r>
          </w:p>
        </w:tc>
        <w:tc>
          <w:tcPr>
            <w:tcW w:w="877" w:type="pct"/>
            <w:tcBorders>
              <w:top w:val="single" w:sz="4" w:space="0" w:color="auto"/>
              <w:left w:val="single" w:sz="4" w:space="0" w:color="auto"/>
              <w:bottom w:val="single" w:sz="4" w:space="0" w:color="auto"/>
              <w:right w:val="single" w:sz="4" w:space="0" w:color="auto"/>
            </w:tcBorders>
          </w:tcPr>
          <w:p w14:paraId="45A5E315"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2023</w:t>
            </w:r>
          </w:p>
        </w:tc>
        <w:tc>
          <w:tcPr>
            <w:tcW w:w="877" w:type="pct"/>
            <w:tcBorders>
              <w:top w:val="single" w:sz="4" w:space="0" w:color="auto"/>
              <w:left w:val="single" w:sz="4" w:space="0" w:color="auto"/>
              <w:bottom w:val="single" w:sz="4" w:space="0" w:color="auto"/>
              <w:right w:val="single" w:sz="4" w:space="0" w:color="auto"/>
            </w:tcBorders>
          </w:tcPr>
          <w:p w14:paraId="0805841C" w14:textId="77777777" w:rsidR="0023764E" w:rsidRPr="0023764E" w:rsidRDefault="0023764E" w:rsidP="0023764E">
            <w:pPr>
              <w:spacing w:after="0"/>
              <w:jc w:val="center"/>
              <w:rPr>
                <w:rFonts w:eastAsia="Times New Roman"/>
                <w:b/>
                <w:bCs/>
                <w:color w:val="A6A6A6"/>
                <w:lang w:eastAsia="es-ES"/>
              </w:rPr>
            </w:pPr>
            <w:r w:rsidRPr="0023764E">
              <w:rPr>
                <w:rFonts w:eastAsia="Times New Roman"/>
                <w:b/>
                <w:bCs/>
                <w:color w:val="A6A6A6"/>
                <w:lang w:eastAsia="es-ES"/>
              </w:rPr>
              <w:t>2024</w:t>
            </w:r>
          </w:p>
        </w:tc>
        <w:tc>
          <w:tcPr>
            <w:tcW w:w="876" w:type="pct"/>
            <w:tcBorders>
              <w:top w:val="single" w:sz="4" w:space="0" w:color="auto"/>
              <w:left w:val="single" w:sz="4" w:space="0" w:color="auto"/>
              <w:bottom w:val="single" w:sz="4" w:space="0" w:color="auto"/>
              <w:right w:val="single" w:sz="4" w:space="0" w:color="auto"/>
            </w:tcBorders>
          </w:tcPr>
          <w:p w14:paraId="56A9D3BA" w14:textId="77777777" w:rsidR="0023764E" w:rsidRPr="0023764E" w:rsidRDefault="0023764E" w:rsidP="0023764E">
            <w:pPr>
              <w:spacing w:after="0"/>
              <w:jc w:val="center"/>
              <w:rPr>
                <w:rFonts w:eastAsia="Times New Roman"/>
                <w:b/>
                <w:bCs/>
                <w:color w:val="000000"/>
                <w:lang w:eastAsia="es-ES"/>
              </w:rPr>
            </w:pPr>
            <w:r w:rsidRPr="0023764E">
              <w:rPr>
                <w:rFonts w:eastAsia="Times New Roman"/>
                <w:b/>
                <w:bCs/>
                <w:color w:val="000000"/>
                <w:lang w:eastAsia="es-ES"/>
              </w:rPr>
              <w:t>2025</w:t>
            </w:r>
          </w:p>
        </w:tc>
      </w:tr>
      <w:tr w:rsidR="0023764E" w:rsidRPr="0023764E" w14:paraId="7E8BCBCB" w14:textId="77777777" w:rsidTr="00150ABE">
        <w:trPr>
          <w:trHeight w:val="300"/>
          <w:jc w:val="center"/>
        </w:trPr>
        <w:tc>
          <w:tcPr>
            <w:tcW w:w="587" w:type="pct"/>
            <w:tcBorders>
              <w:top w:val="single" w:sz="4" w:space="0" w:color="auto"/>
              <w:left w:val="single" w:sz="4" w:space="0" w:color="auto"/>
              <w:bottom w:val="single" w:sz="4" w:space="0" w:color="auto"/>
              <w:right w:val="single" w:sz="4" w:space="0" w:color="auto"/>
            </w:tcBorders>
            <w:noWrap/>
            <w:vAlign w:val="bottom"/>
            <w:hideMark/>
          </w:tcPr>
          <w:p w14:paraId="5FFF50D9" w14:textId="77777777" w:rsidR="0023764E" w:rsidRPr="0023764E" w:rsidRDefault="0023764E" w:rsidP="0023764E">
            <w:pPr>
              <w:spacing w:after="0"/>
              <w:jc w:val="center"/>
              <w:rPr>
                <w:rFonts w:eastAsia="Times New Roman"/>
                <w:b/>
                <w:bCs/>
                <w:color w:val="000000"/>
                <w:lang w:eastAsia="es-ES"/>
              </w:rPr>
            </w:pPr>
            <w:r w:rsidRPr="0023764E">
              <w:rPr>
                <w:rFonts w:eastAsia="Times New Roman"/>
                <w:b/>
                <w:bCs/>
                <w:color w:val="000000"/>
                <w:lang w:eastAsia="es-ES"/>
              </w:rPr>
              <w:t>Ingresos</w:t>
            </w:r>
          </w:p>
        </w:tc>
        <w:tc>
          <w:tcPr>
            <w:tcW w:w="906" w:type="pct"/>
            <w:tcBorders>
              <w:top w:val="single" w:sz="4" w:space="0" w:color="auto"/>
              <w:left w:val="single" w:sz="4" w:space="0" w:color="auto"/>
              <w:bottom w:val="single" w:sz="4" w:space="0" w:color="auto"/>
              <w:right w:val="single" w:sz="4" w:space="0" w:color="auto"/>
            </w:tcBorders>
            <w:hideMark/>
          </w:tcPr>
          <w:p w14:paraId="60CD6BD2"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w:t>
            </w:r>
          </w:p>
        </w:tc>
        <w:tc>
          <w:tcPr>
            <w:tcW w:w="877" w:type="pct"/>
            <w:tcBorders>
              <w:top w:val="single" w:sz="4" w:space="0" w:color="auto"/>
              <w:left w:val="single" w:sz="4" w:space="0" w:color="auto"/>
              <w:bottom w:val="single" w:sz="4" w:space="0" w:color="auto"/>
              <w:right w:val="single" w:sz="4" w:space="0" w:color="auto"/>
            </w:tcBorders>
            <w:noWrap/>
            <w:vAlign w:val="bottom"/>
            <w:hideMark/>
          </w:tcPr>
          <w:p w14:paraId="43AE5312"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w:t>
            </w:r>
          </w:p>
        </w:tc>
        <w:tc>
          <w:tcPr>
            <w:tcW w:w="877" w:type="pct"/>
            <w:tcBorders>
              <w:top w:val="single" w:sz="4" w:space="0" w:color="auto"/>
              <w:left w:val="single" w:sz="4" w:space="0" w:color="auto"/>
              <w:bottom w:val="single" w:sz="4" w:space="0" w:color="auto"/>
              <w:right w:val="single" w:sz="4" w:space="0" w:color="auto"/>
            </w:tcBorders>
          </w:tcPr>
          <w:p w14:paraId="11B5B614"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12.936,88 €</w:t>
            </w:r>
          </w:p>
        </w:tc>
        <w:tc>
          <w:tcPr>
            <w:tcW w:w="877" w:type="pct"/>
            <w:tcBorders>
              <w:top w:val="single" w:sz="4" w:space="0" w:color="auto"/>
              <w:left w:val="single" w:sz="4" w:space="0" w:color="auto"/>
              <w:bottom w:val="single" w:sz="4" w:space="0" w:color="auto"/>
              <w:right w:val="single" w:sz="4" w:space="0" w:color="auto"/>
            </w:tcBorders>
          </w:tcPr>
          <w:p w14:paraId="0316DD42" w14:textId="77777777" w:rsidR="0023764E" w:rsidRPr="0023764E" w:rsidRDefault="0023764E" w:rsidP="0023764E">
            <w:pPr>
              <w:spacing w:after="0"/>
              <w:jc w:val="center"/>
              <w:rPr>
                <w:rFonts w:eastAsia="Times New Roman"/>
                <w:color w:val="A6A6A6"/>
                <w:lang w:eastAsia="es-ES"/>
              </w:rPr>
            </w:pPr>
            <w:r w:rsidRPr="0023764E">
              <w:rPr>
                <w:rFonts w:eastAsia="Times New Roman"/>
                <w:color w:val="A6A6A6"/>
                <w:lang w:eastAsia="es-ES"/>
              </w:rPr>
              <w:t>0</w:t>
            </w:r>
          </w:p>
        </w:tc>
        <w:tc>
          <w:tcPr>
            <w:tcW w:w="876" w:type="pct"/>
            <w:tcBorders>
              <w:top w:val="single" w:sz="4" w:space="0" w:color="auto"/>
              <w:left w:val="single" w:sz="4" w:space="0" w:color="auto"/>
              <w:bottom w:val="single" w:sz="4" w:space="0" w:color="auto"/>
              <w:right w:val="single" w:sz="4" w:space="0" w:color="auto"/>
            </w:tcBorders>
          </w:tcPr>
          <w:p w14:paraId="1F32E51A" w14:textId="77777777" w:rsidR="0023764E" w:rsidRPr="0023764E" w:rsidRDefault="0023764E" w:rsidP="0023764E">
            <w:pPr>
              <w:spacing w:after="0"/>
              <w:jc w:val="center"/>
              <w:rPr>
                <w:rFonts w:eastAsia="Times New Roman"/>
                <w:b/>
                <w:color w:val="000000"/>
                <w:lang w:eastAsia="es-ES"/>
              </w:rPr>
            </w:pPr>
            <w:r w:rsidRPr="0023764E">
              <w:rPr>
                <w:rFonts w:eastAsia="Times New Roman"/>
                <w:b/>
                <w:color w:val="000000"/>
                <w:lang w:eastAsia="es-ES"/>
              </w:rPr>
              <w:t>24.193,63 €</w:t>
            </w:r>
          </w:p>
        </w:tc>
      </w:tr>
    </w:tbl>
    <w:p w14:paraId="5416282D" w14:textId="77777777" w:rsidR="0023764E" w:rsidRPr="0023764E" w:rsidRDefault="0023764E" w:rsidP="0023764E">
      <w:pPr>
        <w:suppressAutoHyphens/>
        <w:spacing w:after="200" w:line="276" w:lineRule="auto"/>
        <w:jc w:val="center"/>
        <w:rPr>
          <w:rFonts w:eastAsia="Calibri"/>
          <w:szCs w:val="22"/>
        </w:rPr>
      </w:pPr>
    </w:p>
    <w:p w14:paraId="13171E75" w14:textId="77777777" w:rsidR="0023764E" w:rsidRPr="0023764E" w:rsidRDefault="0023764E" w:rsidP="0023764E">
      <w:pPr>
        <w:suppressAutoHyphens/>
        <w:spacing w:after="200" w:line="276" w:lineRule="auto"/>
        <w:jc w:val="left"/>
        <w:rPr>
          <w:rFonts w:ascii="Calibri" w:eastAsia="Calibri" w:hAnsi="Calibri" w:cs="Times New Roman"/>
          <w:sz w:val="22"/>
          <w:szCs w:val="22"/>
        </w:rPr>
      </w:pPr>
    </w:p>
    <w:p w14:paraId="78F826C6" w14:textId="1C64A94A" w:rsidR="0023764E" w:rsidRPr="004A03D8" w:rsidRDefault="002E5E5E" w:rsidP="0023764E">
      <w:pPr>
        <w:keepNext/>
        <w:keepLines/>
        <w:numPr>
          <w:ilvl w:val="1"/>
          <w:numId w:val="57"/>
        </w:numPr>
        <w:suppressAutoHyphens/>
        <w:spacing w:before="200" w:after="0" w:line="276" w:lineRule="auto"/>
        <w:jc w:val="left"/>
        <w:outlineLvl w:val="1"/>
        <w:rPr>
          <w:rFonts w:eastAsia="Times New Roman"/>
          <w:b/>
          <w:bCs/>
          <w:color w:val="000000"/>
          <w:sz w:val="22"/>
          <w:szCs w:val="24"/>
          <w:lang w:val="es-ES_tradnl"/>
        </w:rPr>
      </w:pPr>
      <w:bookmarkStart w:id="307" w:name="_Toc225173854"/>
      <w:r w:rsidRPr="004A03D8">
        <w:rPr>
          <w:rFonts w:eastAsia="Times New Roman"/>
          <w:b/>
          <w:bCs/>
          <w:color w:val="000000"/>
          <w:sz w:val="22"/>
          <w:szCs w:val="24"/>
          <w:lang w:val="es-ES_tradnl"/>
        </w:rPr>
        <w:t>Plataforma Analítica de Investigación del Exposoma</w:t>
      </w:r>
      <w:bookmarkEnd w:id="307"/>
    </w:p>
    <w:p w14:paraId="62F46394" w14:textId="77777777" w:rsidR="0023764E" w:rsidRPr="0023764E" w:rsidRDefault="0023764E" w:rsidP="0023764E">
      <w:pPr>
        <w:suppressAutoHyphens/>
        <w:spacing w:after="200" w:line="276" w:lineRule="auto"/>
        <w:ind w:left="720"/>
        <w:contextualSpacing/>
        <w:jc w:val="left"/>
        <w:rPr>
          <w:rFonts w:eastAsia="Calibri"/>
        </w:rPr>
      </w:pPr>
    </w:p>
    <w:p w14:paraId="549D0319" w14:textId="196B5552" w:rsidR="0023764E" w:rsidRPr="0023764E" w:rsidRDefault="00E828F8" w:rsidP="00150ABE">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bookmarkStart w:id="308" w:name="_Toc225173855"/>
      <w:r w:rsidRPr="0023764E">
        <w:rPr>
          <w:rFonts w:eastAsia="Times New Roman"/>
          <w:b/>
          <w:bCs/>
          <w:color w:val="000000"/>
          <w:sz w:val="22"/>
          <w:szCs w:val="22"/>
          <w:lang w:val="es-ES_tradnl" w:eastAsia="es-ES"/>
        </w:rPr>
        <w:t>5.8.1 objetivos alcanzados</w:t>
      </w:r>
      <w:bookmarkEnd w:id="308"/>
    </w:p>
    <w:p w14:paraId="268CCA39" w14:textId="77777777" w:rsidR="0023764E" w:rsidRPr="0023764E" w:rsidRDefault="0023764E" w:rsidP="0023764E">
      <w:pPr>
        <w:suppressAutoHyphens/>
        <w:spacing w:after="200"/>
        <w:rPr>
          <w:rFonts w:eastAsia="Calibri"/>
          <w:lang w:eastAsia="es-ES_tradnl"/>
        </w:rPr>
      </w:pPr>
    </w:p>
    <w:p w14:paraId="0236B504" w14:textId="77777777" w:rsidR="0023764E" w:rsidRPr="0023764E" w:rsidRDefault="0023764E" w:rsidP="00150ABE">
      <w:pPr>
        <w:suppressAutoHyphens/>
        <w:spacing w:after="200"/>
        <w:rPr>
          <w:rFonts w:eastAsia="Calibri"/>
          <w:lang w:eastAsia="es-ES_tradnl"/>
        </w:rPr>
      </w:pPr>
      <w:r w:rsidRPr="0023764E">
        <w:rPr>
          <w:rFonts w:eastAsia="Calibri"/>
          <w:lang w:eastAsia="es-ES_tradnl"/>
        </w:rPr>
        <w:t xml:space="preserve">En relación a las líneas de actuación propuestas en el Plan de Actuación de 2025 de la Fundación, la Plataforma Analítica de Investigación del Exposoma ha alcanzado los siguientes objetivos: </w:t>
      </w:r>
    </w:p>
    <w:p w14:paraId="07CB18CC" w14:textId="77777777" w:rsidR="0023764E" w:rsidRPr="0023764E" w:rsidRDefault="0023764E" w:rsidP="00150ABE">
      <w:pPr>
        <w:suppressAutoHyphens/>
        <w:spacing w:after="200"/>
        <w:rPr>
          <w:rFonts w:eastAsia="Calibri"/>
          <w:b/>
          <w:lang w:eastAsia="es-ES_tradnl"/>
        </w:rPr>
      </w:pPr>
      <w:r w:rsidRPr="0023764E">
        <w:rPr>
          <w:rFonts w:eastAsia="Calibri"/>
          <w:b/>
          <w:lang w:eastAsia="es-ES_tradnl"/>
        </w:rPr>
        <w:t xml:space="preserve">Línea 1. Ampliando la cobertura de los servicios ofrecidos por la Plataforma de Investigación del Exposoma. </w:t>
      </w:r>
    </w:p>
    <w:p w14:paraId="15830263" w14:textId="77777777" w:rsidR="0023764E" w:rsidRPr="0023764E" w:rsidRDefault="0023764E" w:rsidP="00150ABE">
      <w:pPr>
        <w:numPr>
          <w:ilvl w:val="0"/>
          <w:numId w:val="88"/>
        </w:numPr>
        <w:suppressAutoHyphens/>
        <w:spacing w:after="200"/>
        <w:contextualSpacing/>
        <w:rPr>
          <w:rFonts w:eastAsia="Calibri"/>
          <w:b/>
          <w:sz w:val="14"/>
          <w:lang w:eastAsia="es-ES_tradnl"/>
        </w:rPr>
      </w:pPr>
      <w:r w:rsidRPr="0023764E">
        <w:rPr>
          <w:rFonts w:eastAsia="Calibri"/>
          <w:color w:val="000000"/>
          <w:szCs w:val="27"/>
        </w:rPr>
        <w:t>Creación de un nuevo servicio. Servicio analítico de un técnico especializado para el uso del equipo de cromatografía gaseosa acoplada a espectrometría de masas de alta resolución (1 hora de servicio). A falta de aprobación.</w:t>
      </w:r>
    </w:p>
    <w:p w14:paraId="5DFF43E1" w14:textId="77777777" w:rsidR="0023764E" w:rsidRPr="0023764E" w:rsidRDefault="0023764E" w:rsidP="00150ABE">
      <w:pPr>
        <w:suppressAutoHyphens/>
        <w:spacing w:after="200"/>
        <w:rPr>
          <w:rFonts w:eastAsia="Calibri"/>
          <w:b/>
          <w:lang w:eastAsia="es-ES_tradnl"/>
        </w:rPr>
      </w:pPr>
      <w:r w:rsidRPr="0023764E">
        <w:rPr>
          <w:rFonts w:eastAsia="Calibri"/>
          <w:b/>
          <w:lang w:eastAsia="es-ES_tradnl"/>
        </w:rPr>
        <w:t xml:space="preserve">Línea 2. Difundiendo el servicio con acciones de marketing. </w:t>
      </w:r>
    </w:p>
    <w:p w14:paraId="24DBFAF9" w14:textId="77777777" w:rsidR="0023764E" w:rsidRPr="0023764E" w:rsidRDefault="0023764E" w:rsidP="00150ABE">
      <w:pPr>
        <w:numPr>
          <w:ilvl w:val="0"/>
          <w:numId w:val="88"/>
        </w:numPr>
        <w:suppressAutoHyphens/>
        <w:spacing w:after="200"/>
        <w:contextualSpacing/>
        <w:rPr>
          <w:rFonts w:eastAsia="Calibri"/>
          <w:lang w:eastAsia="es-ES_tradnl"/>
        </w:rPr>
      </w:pPr>
      <w:r w:rsidRPr="0023764E">
        <w:rPr>
          <w:rFonts w:eastAsia="Calibri"/>
          <w:lang w:eastAsia="es-ES_tradnl"/>
        </w:rPr>
        <w:t xml:space="preserve">Actualización de los contenidos de la plataforma en la página web de Fisabio. </w:t>
      </w:r>
    </w:p>
    <w:p w14:paraId="2637F7BA" w14:textId="77777777" w:rsidR="0023764E" w:rsidRPr="0023764E" w:rsidRDefault="0023764E" w:rsidP="00150ABE">
      <w:pPr>
        <w:numPr>
          <w:ilvl w:val="0"/>
          <w:numId w:val="88"/>
        </w:numPr>
        <w:suppressAutoHyphens/>
        <w:spacing w:after="200"/>
        <w:contextualSpacing/>
        <w:rPr>
          <w:rFonts w:eastAsia="Calibri"/>
          <w:lang w:eastAsia="es-ES_tradnl"/>
        </w:rPr>
      </w:pPr>
      <w:r w:rsidRPr="0023764E">
        <w:rPr>
          <w:rFonts w:eastAsia="Calibri"/>
          <w:lang w:eastAsia="es-ES_tradnl"/>
        </w:rPr>
        <w:t xml:space="preserve">Diseño de un logotipo de la plataforma contribuyendo a consolidar la identidad visual de la Unidad de Plataformas y Servicios. </w:t>
      </w:r>
    </w:p>
    <w:p w14:paraId="4C27692B" w14:textId="77777777" w:rsidR="0023764E" w:rsidRPr="0023764E" w:rsidRDefault="0023764E" w:rsidP="0023764E">
      <w:pPr>
        <w:suppressAutoHyphens/>
        <w:spacing w:after="200"/>
        <w:ind w:left="720"/>
        <w:contextualSpacing/>
        <w:jc w:val="center"/>
        <w:rPr>
          <w:rFonts w:eastAsia="Calibri"/>
          <w:lang w:eastAsia="es-ES_tradnl"/>
        </w:rPr>
      </w:pPr>
      <w:r w:rsidRPr="0023764E">
        <w:rPr>
          <w:rFonts w:ascii="Calibri" w:eastAsia="Calibri" w:hAnsi="Calibri" w:cs="Times New Roman"/>
          <w:noProof/>
          <w:sz w:val="22"/>
          <w:szCs w:val="22"/>
          <w:lang w:eastAsia="es-ES"/>
        </w:rPr>
        <w:drawing>
          <wp:inline distT="0" distB="0" distL="0" distR="0" wp14:anchorId="48E3CA30" wp14:editId="65D063D5">
            <wp:extent cx="2812211" cy="743790"/>
            <wp:effectExtent l="0" t="0" r="7620" b="0"/>
            <wp:docPr id="37" name="Imagen 37" descr="D:\Users\21791831K\AppData\Local\Microsoft\Windows\INetCache\Content.Word\Plataforma Investigación del Exposoma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21791831K\AppData\Local\Microsoft\Windows\INetCache\Content.Word\Plataforma Investigación del Exposoma - color.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17134" cy="745092"/>
                    </a:xfrm>
                    <a:prstGeom prst="rect">
                      <a:avLst/>
                    </a:prstGeom>
                    <a:noFill/>
                    <a:ln>
                      <a:noFill/>
                    </a:ln>
                  </pic:spPr>
                </pic:pic>
              </a:graphicData>
            </a:graphic>
          </wp:inline>
        </w:drawing>
      </w:r>
    </w:p>
    <w:p w14:paraId="1EFA8538" w14:textId="73337A2C" w:rsidR="0023764E" w:rsidRPr="0023764E" w:rsidRDefault="0023764E" w:rsidP="0023764E">
      <w:pPr>
        <w:suppressAutoHyphens/>
        <w:spacing w:after="200"/>
        <w:ind w:left="720"/>
        <w:contextualSpacing/>
        <w:jc w:val="center"/>
        <w:rPr>
          <w:rFonts w:eastAsia="Calibri"/>
          <w:b/>
          <w:bCs/>
          <w:lang w:eastAsia="es-ES_tradnl"/>
        </w:rPr>
      </w:pPr>
      <w:r w:rsidRPr="0023764E">
        <w:rPr>
          <w:rFonts w:eastAsia="Calibri"/>
          <w:b/>
          <w:bCs/>
          <w:sz w:val="18"/>
          <w:szCs w:val="18"/>
          <w:lang w:eastAsia="es-ES_tradnl"/>
        </w:rPr>
        <w:t>Imagen 5.</w:t>
      </w:r>
      <w:r w:rsidR="00150ABE" w:rsidRPr="00150ABE">
        <w:rPr>
          <w:rFonts w:eastAsia="Calibri"/>
          <w:b/>
          <w:bCs/>
          <w:sz w:val="18"/>
          <w:szCs w:val="18"/>
          <w:lang w:eastAsia="es-ES_tradnl"/>
        </w:rPr>
        <w:t>29</w:t>
      </w:r>
      <w:r w:rsidRPr="0023764E">
        <w:rPr>
          <w:rFonts w:eastAsia="Calibri"/>
          <w:b/>
          <w:bCs/>
          <w:sz w:val="18"/>
          <w:szCs w:val="18"/>
          <w:lang w:eastAsia="es-ES_tradnl"/>
        </w:rPr>
        <w:t>. Logotipo Plataforma Analítica de Investigación del Exposoma</w:t>
      </w:r>
    </w:p>
    <w:p w14:paraId="0BD56CB8" w14:textId="77777777" w:rsidR="0023764E" w:rsidRPr="0023764E" w:rsidRDefault="0023764E" w:rsidP="0023764E">
      <w:pPr>
        <w:suppressAutoHyphens/>
        <w:spacing w:after="200"/>
        <w:ind w:left="720"/>
        <w:contextualSpacing/>
        <w:jc w:val="center"/>
        <w:rPr>
          <w:rFonts w:eastAsia="Calibri"/>
          <w:lang w:eastAsia="es-ES_tradnl"/>
        </w:rPr>
      </w:pPr>
    </w:p>
    <w:p w14:paraId="15B88B3D" w14:textId="1F0F9EFF" w:rsidR="0023764E" w:rsidRPr="0023764E" w:rsidRDefault="0023764E" w:rsidP="00DA4E93">
      <w:pPr>
        <w:numPr>
          <w:ilvl w:val="0"/>
          <w:numId w:val="88"/>
        </w:numPr>
        <w:suppressAutoHyphens/>
        <w:spacing w:after="200"/>
        <w:contextualSpacing/>
        <w:rPr>
          <w:rFonts w:eastAsia="Calibri"/>
          <w:lang w:eastAsia="es-ES_tradnl"/>
        </w:rPr>
      </w:pPr>
      <w:r w:rsidRPr="0023764E">
        <w:rPr>
          <w:rFonts w:eastAsia="Calibri"/>
          <w:lang w:eastAsia="es-ES_tradnl"/>
        </w:rPr>
        <w:t xml:space="preserve">Creación de un tríptico informativo con las principales características de la plataforma, facilitando así su difusión. </w:t>
      </w:r>
    </w:p>
    <w:p w14:paraId="63C26612" w14:textId="77777777" w:rsidR="0023764E" w:rsidRPr="0023764E" w:rsidRDefault="0023764E" w:rsidP="0023764E">
      <w:pPr>
        <w:suppressAutoHyphens/>
        <w:spacing w:after="200"/>
        <w:rPr>
          <w:rFonts w:eastAsia="Calibri"/>
          <w:lang w:eastAsia="es-ES_tradnl"/>
        </w:rPr>
      </w:pPr>
      <w:r w:rsidRPr="0023764E">
        <w:rPr>
          <w:rFonts w:eastAsia="Calibri"/>
          <w:noProof/>
          <w:lang w:eastAsia="es-ES"/>
        </w:rPr>
        <w:lastRenderedPageBreak/>
        <w:drawing>
          <wp:inline distT="0" distB="0" distL="0" distR="0" wp14:anchorId="0692DEC4" wp14:editId="4B78A665">
            <wp:extent cx="2622430" cy="1858669"/>
            <wp:effectExtent l="0" t="0" r="6985"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626674" cy="1861677"/>
                    </a:xfrm>
                    <a:prstGeom prst="rect">
                      <a:avLst/>
                    </a:prstGeom>
                  </pic:spPr>
                </pic:pic>
              </a:graphicData>
            </a:graphic>
          </wp:inline>
        </w:drawing>
      </w:r>
      <w:r w:rsidRPr="0023764E">
        <w:rPr>
          <w:rFonts w:eastAsia="Calibri"/>
          <w:lang w:eastAsia="es-ES_tradnl"/>
        </w:rPr>
        <w:t xml:space="preserve">  </w:t>
      </w:r>
      <w:r w:rsidRPr="0023764E">
        <w:rPr>
          <w:rFonts w:eastAsia="Calibri"/>
          <w:noProof/>
          <w:lang w:eastAsia="es-ES"/>
        </w:rPr>
        <w:drawing>
          <wp:inline distT="0" distB="0" distL="0" distR="0" wp14:anchorId="6E945C70" wp14:editId="4CAB162B">
            <wp:extent cx="2622430" cy="1861041"/>
            <wp:effectExtent l="0" t="0" r="6985"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2623854" cy="1862052"/>
                    </a:xfrm>
                    <a:prstGeom prst="rect">
                      <a:avLst/>
                    </a:prstGeom>
                  </pic:spPr>
                </pic:pic>
              </a:graphicData>
            </a:graphic>
          </wp:inline>
        </w:drawing>
      </w:r>
    </w:p>
    <w:p w14:paraId="33D2A23F" w14:textId="4F45A134" w:rsidR="0023764E" w:rsidRPr="0023764E" w:rsidRDefault="0023764E" w:rsidP="0023764E">
      <w:pPr>
        <w:suppressAutoHyphens/>
        <w:spacing w:after="200"/>
        <w:jc w:val="center"/>
        <w:rPr>
          <w:rFonts w:eastAsia="Calibri"/>
          <w:b/>
          <w:bCs/>
          <w:sz w:val="18"/>
          <w:szCs w:val="18"/>
          <w:lang w:eastAsia="es-ES_tradnl"/>
        </w:rPr>
      </w:pPr>
      <w:r w:rsidRPr="0023764E">
        <w:rPr>
          <w:rFonts w:eastAsia="Calibri"/>
          <w:b/>
          <w:bCs/>
          <w:sz w:val="18"/>
          <w:szCs w:val="18"/>
          <w:lang w:eastAsia="es-ES_tradnl"/>
        </w:rPr>
        <w:t>Imagen 5.</w:t>
      </w:r>
      <w:r w:rsidR="00DA4E93" w:rsidRPr="00DA4E93">
        <w:rPr>
          <w:rFonts w:eastAsia="Calibri"/>
          <w:b/>
          <w:bCs/>
          <w:sz w:val="18"/>
          <w:szCs w:val="18"/>
          <w:lang w:eastAsia="es-ES_tradnl"/>
        </w:rPr>
        <w:t>30</w:t>
      </w:r>
      <w:r w:rsidRPr="0023764E">
        <w:rPr>
          <w:rFonts w:eastAsia="Calibri"/>
          <w:b/>
          <w:bCs/>
          <w:sz w:val="18"/>
          <w:szCs w:val="18"/>
          <w:lang w:eastAsia="es-ES_tradnl"/>
        </w:rPr>
        <w:t xml:space="preserve"> Tríptico Plataforma Analítica de Investigación del Exposoma</w:t>
      </w:r>
    </w:p>
    <w:p w14:paraId="32A71F55" w14:textId="77777777" w:rsidR="0023764E" w:rsidRPr="0023764E" w:rsidRDefault="0023764E" w:rsidP="0023764E">
      <w:pPr>
        <w:suppressAutoHyphens/>
        <w:spacing w:after="200"/>
        <w:rPr>
          <w:rFonts w:eastAsia="Calibri"/>
          <w:lang w:eastAsia="es-ES_tradnl"/>
        </w:rPr>
      </w:pPr>
    </w:p>
    <w:p w14:paraId="5069CE8E" w14:textId="00918BBC" w:rsidR="0023764E" w:rsidRPr="0023764E" w:rsidRDefault="00E828F8" w:rsidP="00DA4E93">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bookmarkStart w:id="309" w:name="_Toc225173856"/>
      <w:r w:rsidRPr="0023764E">
        <w:rPr>
          <w:rFonts w:eastAsia="Times New Roman"/>
          <w:b/>
          <w:bCs/>
          <w:color w:val="000000"/>
          <w:sz w:val="22"/>
          <w:szCs w:val="22"/>
          <w:lang w:val="es-ES_tradnl" w:eastAsia="es-ES"/>
        </w:rPr>
        <w:t xml:space="preserve">5.8.2 </w:t>
      </w:r>
      <w:r>
        <w:rPr>
          <w:rFonts w:eastAsia="Times New Roman"/>
          <w:b/>
          <w:bCs/>
          <w:color w:val="000000"/>
          <w:sz w:val="22"/>
          <w:szCs w:val="22"/>
          <w:lang w:val="es-ES_tradnl" w:eastAsia="es-ES"/>
        </w:rPr>
        <w:t>S</w:t>
      </w:r>
      <w:r w:rsidRPr="0023764E">
        <w:rPr>
          <w:rFonts w:eastAsia="Times New Roman"/>
          <w:b/>
          <w:bCs/>
          <w:color w:val="000000"/>
          <w:sz w:val="22"/>
          <w:szCs w:val="22"/>
          <w:lang w:val="es-ES_tradnl" w:eastAsia="es-ES"/>
        </w:rPr>
        <w:t>ervicios realizados</w:t>
      </w:r>
      <w:bookmarkEnd w:id="309"/>
    </w:p>
    <w:p w14:paraId="0625ECCA" w14:textId="77777777" w:rsidR="0023764E" w:rsidRPr="0023764E" w:rsidRDefault="0023764E" w:rsidP="0023764E">
      <w:pPr>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 xml:space="preserve">El número de muestras realizadas en la Plataforma de Investigación del Exposoma fue de </w:t>
      </w:r>
      <w:r w:rsidRPr="0023764E">
        <w:rPr>
          <w:rFonts w:eastAsia="Times New Roman"/>
          <w:b/>
          <w:color w:val="000000"/>
          <w:szCs w:val="27"/>
          <w:lang w:eastAsia="es-ES"/>
        </w:rPr>
        <w:t>3.050 muestras</w:t>
      </w:r>
      <w:r w:rsidRPr="0023764E">
        <w:rPr>
          <w:rFonts w:eastAsia="Times New Roman"/>
          <w:color w:val="000000"/>
          <w:szCs w:val="27"/>
          <w:lang w:eastAsia="es-ES"/>
        </w:rPr>
        <w:t xml:space="preserve"> en 2025, esto corresponde a un aumento del </w:t>
      </w:r>
      <w:r w:rsidRPr="0023764E">
        <w:rPr>
          <w:rFonts w:eastAsia="Times New Roman"/>
          <w:b/>
          <w:color w:val="000000"/>
          <w:szCs w:val="27"/>
          <w:lang w:eastAsia="es-ES"/>
        </w:rPr>
        <w:t>274%</w:t>
      </w:r>
      <w:r w:rsidRPr="0023764E">
        <w:rPr>
          <w:rFonts w:eastAsia="Times New Roman"/>
          <w:color w:val="000000"/>
          <w:szCs w:val="27"/>
          <w:lang w:eastAsia="es-ES"/>
        </w:rPr>
        <w:t xml:space="preserve"> aproximadamente comparado con el año anterior.</w:t>
      </w:r>
    </w:p>
    <w:p w14:paraId="77F9B4A1" w14:textId="77777777" w:rsidR="0023764E" w:rsidRPr="0023764E" w:rsidRDefault="0023764E" w:rsidP="0023764E">
      <w:pPr>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En cuanto a la distribución entre el sector público y privado, la totalidad de los servicios han sido realizados a entidades del sector público. En 2025 estos dos servicios corresponden al Instituto de Investigación Sanitaria de Aragón (IIS Aragón) y a la Universidad Autónoma de Madrid.</w:t>
      </w:r>
    </w:p>
    <w:p w14:paraId="41938DFB" w14:textId="77777777" w:rsidR="0023764E" w:rsidRPr="0023764E" w:rsidRDefault="0023764E" w:rsidP="0023764E">
      <w:pPr>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Por otro lado, en lo que respecta a la distribución geográfica de estos servicios, el 100% han sido realizados dentro del territorio nacional.</w:t>
      </w:r>
    </w:p>
    <w:p w14:paraId="54BABC03" w14:textId="77777777" w:rsidR="0023764E" w:rsidRPr="0023764E" w:rsidRDefault="0023764E" w:rsidP="0023764E">
      <w:pPr>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En la siguiente tabla se observa los ingresos totales de la Plataforma de 2021 a 2025. Este año se ha facturado un total de 179.720,00 €, lo que supone aproximadamente un 441% más que el año anterior.</w:t>
      </w:r>
    </w:p>
    <w:p w14:paraId="4333B4A4" w14:textId="77777777" w:rsidR="00DA4E93" w:rsidRPr="0023764E" w:rsidRDefault="00DA4E93" w:rsidP="00DA4E93">
      <w:pPr>
        <w:suppressAutoHyphens/>
        <w:spacing w:after="200" w:line="276" w:lineRule="auto"/>
        <w:jc w:val="center"/>
        <w:rPr>
          <w:rFonts w:eastAsia="Calibri"/>
          <w:b/>
          <w:bCs/>
          <w:sz w:val="18"/>
        </w:rPr>
      </w:pPr>
      <w:r w:rsidRPr="0023764E">
        <w:rPr>
          <w:rFonts w:eastAsia="Calibri"/>
          <w:b/>
          <w:bCs/>
          <w:sz w:val="18"/>
        </w:rPr>
        <w:t>Tabla 5.</w:t>
      </w:r>
      <w:r w:rsidRPr="00DA4E93">
        <w:rPr>
          <w:rFonts w:eastAsia="Calibri"/>
          <w:b/>
          <w:bCs/>
          <w:sz w:val="18"/>
        </w:rPr>
        <w:t>31</w:t>
      </w:r>
      <w:r w:rsidRPr="0023764E">
        <w:rPr>
          <w:rFonts w:eastAsia="Calibri"/>
          <w:b/>
          <w:bCs/>
          <w:sz w:val="18"/>
        </w:rPr>
        <w:t>. Ingresos totales de la Plataforma Analítica de Investigación del Exposoma 2021-2025</w:t>
      </w:r>
    </w:p>
    <w:tbl>
      <w:tblPr>
        <w:tblStyle w:val="Tablaconcuadrcula6"/>
        <w:tblW w:w="0" w:type="auto"/>
        <w:jc w:val="center"/>
        <w:tblLook w:val="04A0" w:firstRow="1" w:lastRow="0" w:firstColumn="1" w:lastColumn="0" w:noHBand="0" w:noVBand="1"/>
      </w:tblPr>
      <w:tblGrid>
        <w:gridCol w:w="984"/>
        <w:gridCol w:w="1273"/>
        <w:gridCol w:w="1162"/>
        <w:gridCol w:w="1384"/>
        <w:gridCol w:w="1273"/>
        <w:gridCol w:w="1384"/>
      </w:tblGrid>
      <w:tr w:rsidR="0023764E" w:rsidRPr="0023764E" w14:paraId="621E27D9" w14:textId="77777777" w:rsidTr="00F65320">
        <w:trPr>
          <w:trHeight w:val="402"/>
          <w:jc w:val="center"/>
        </w:trPr>
        <w:tc>
          <w:tcPr>
            <w:tcW w:w="0" w:type="auto"/>
          </w:tcPr>
          <w:p w14:paraId="0ED95E18" w14:textId="77777777" w:rsidR="0023764E" w:rsidRPr="0023764E" w:rsidRDefault="0023764E" w:rsidP="0023764E">
            <w:pPr>
              <w:suppressAutoHyphens/>
              <w:spacing w:line="240" w:lineRule="auto"/>
              <w:jc w:val="left"/>
              <w:rPr>
                <w:rFonts w:eastAsia="Calibri" w:cs="Arial"/>
                <w:sz w:val="20"/>
              </w:rPr>
            </w:pPr>
          </w:p>
        </w:tc>
        <w:tc>
          <w:tcPr>
            <w:tcW w:w="0" w:type="auto"/>
          </w:tcPr>
          <w:p w14:paraId="43FB7C29"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2021</w:t>
            </w:r>
          </w:p>
        </w:tc>
        <w:tc>
          <w:tcPr>
            <w:tcW w:w="0" w:type="auto"/>
          </w:tcPr>
          <w:p w14:paraId="21D708A3"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2022</w:t>
            </w:r>
          </w:p>
        </w:tc>
        <w:tc>
          <w:tcPr>
            <w:tcW w:w="0" w:type="auto"/>
          </w:tcPr>
          <w:p w14:paraId="51732397"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2023</w:t>
            </w:r>
          </w:p>
        </w:tc>
        <w:tc>
          <w:tcPr>
            <w:tcW w:w="0" w:type="auto"/>
          </w:tcPr>
          <w:p w14:paraId="4929318B"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2024</w:t>
            </w:r>
          </w:p>
        </w:tc>
        <w:tc>
          <w:tcPr>
            <w:tcW w:w="0" w:type="auto"/>
          </w:tcPr>
          <w:p w14:paraId="4C5E8B98" w14:textId="77777777" w:rsidR="0023764E" w:rsidRPr="0023764E" w:rsidRDefault="0023764E" w:rsidP="0023764E">
            <w:pPr>
              <w:suppressAutoHyphens/>
              <w:spacing w:line="240" w:lineRule="auto"/>
              <w:jc w:val="center"/>
              <w:rPr>
                <w:rFonts w:eastAsia="Calibri" w:cs="Arial"/>
                <w:sz w:val="20"/>
              </w:rPr>
            </w:pPr>
            <w:r w:rsidRPr="0023764E">
              <w:rPr>
                <w:rFonts w:eastAsia="Calibri" w:cs="Arial"/>
                <w:sz w:val="20"/>
              </w:rPr>
              <w:t>2025</w:t>
            </w:r>
          </w:p>
        </w:tc>
      </w:tr>
      <w:tr w:rsidR="0023764E" w:rsidRPr="0023764E" w14:paraId="1F316F62" w14:textId="77777777" w:rsidTr="00F65320">
        <w:trPr>
          <w:trHeight w:val="422"/>
          <w:jc w:val="center"/>
        </w:trPr>
        <w:tc>
          <w:tcPr>
            <w:tcW w:w="0" w:type="auto"/>
          </w:tcPr>
          <w:p w14:paraId="39EBA3AC" w14:textId="77777777" w:rsidR="0023764E" w:rsidRPr="0023764E" w:rsidRDefault="0023764E" w:rsidP="0023764E">
            <w:pPr>
              <w:suppressAutoHyphens/>
              <w:spacing w:line="240" w:lineRule="auto"/>
              <w:jc w:val="left"/>
              <w:rPr>
                <w:rFonts w:eastAsia="Calibri" w:cs="Arial"/>
                <w:sz w:val="20"/>
              </w:rPr>
            </w:pPr>
            <w:r w:rsidRPr="0023764E">
              <w:rPr>
                <w:rFonts w:eastAsia="Calibri" w:cs="Arial"/>
                <w:sz w:val="20"/>
              </w:rPr>
              <w:t>Ingresos</w:t>
            </w:r>
          </w:p>
        </w:tc>
        <w:tc>
          <w:tcPr>
            <w:tcW w:w="0" w:type="auto"/>
          </w:tcPr>
          <w:p w14:paraId="1FF2D048" w14:textId="77777777" w:rsidR="0023764E" w:rsidRPr="0023764E" w:rsidRDefault="0023764E" w:rsidP="0023764E">
            <w:pPr>
              <w:suppressAutoHyphens/>
              <w:spacing w:line="240" w:lineRule="auto"/>
              <w:jc w:val="left"/>
              <w:rPr>
                <w:rFonts w:eastAsia="Calibri" w:cs="Arial"/>
                <w:color w:val="A6A6A6"/>
                <w:sz w:val="20"/>
              </w:rPr>
            </w:pPr>
            <w:r w:rsidRPr="0023764E">
              <w:rPr>
                <w:rFonts w:eastAsia="Calibri" w:cs="Arial"/>
                <w:color w:val="A6A6A6"/>
                <w:sz w:val="20"/>
              </w:rPr>
              <w:t>63.219,46 €</w:t>
            </w:r>
          </w:p>
        </w:tc>
        <w:tc>
          <w:tcPr>
            <w:tcW w:w="0" w:type="auto"/>
          </w:tcPr>
          <w:p w14:paraId="412D28FB" w14:textId="77777777" w:rsidR="0023764E" w:rsidRPr="0023764E" w:rsidRDefault="0023764E" w:rsidP="0023764E">
            <w:pPr>
              <w:suppressAutoHyphens/>
              <w:spacing w:line="240" w:lineRule="auto"/>
              <w:jc w:val="left"/>
              <w:rPr>
                <w:rFonts w:eastAsia="Calibri" w:cs="Arial"/>
                <w:color w:val="A6A6A6"/>
                <w:sz w:val="20"/>
              </w:rPr>
            </w:pPr>
            <w:r w:rsidRPr="0023764E">
              <w:rPr>
                <w:rFonts w:eastAsia="Calibri" w:cs="Arial"/>
                <w:color w:val="A6A6A6"/>
                <w:sz w:val="20"/>
              </w:rPr>
              <w:t>83.702,6 €</w:t>
            </w:r>
          </w:p>
        </w:tc>
        <w:tc>
          <w:tcPr>
            <w:tcW w:w="0" w:type="auto"/>
          </w:tcPr>
          <w:p w14:paraId="7C8A0251" w14:textId="77777777" w:rsidR="0023764E" w:rsidRPr="0023764E" w:rsidRDefault="0023764E" w:rsidP="0023764E">
            <w:pPr>
              <w:suppressAutoHyphens/>
              <w:spacing w:line="240" w:lineRule="auto"/>
              <w:jc w:val="left"/>
              <w:rPr>
                <w:rFonts w:eastAsia="Calibri" w:cs="Arial"/>
                <w:color w:val="A6A6A6"/>
                <w:sz w:val="20"/>
              </w:rPr>
            </w:pPr>
            <w:r w:rsidRPr="0023764E">
              <w:rPr>
                <w:rFonts w:eastAsia="Calibri" w:cs="Arial"/>
                <w:color w:val="A6A6A6"/>
                <w:sz w:val="20"/>
              </w:rPr>
              <w:t>108.056,25 €</w:t>
            </w:r>
          </w:p>
        </w:tc>
        <w:tc>
          <w:tcPr>
            <w:tcW w:w="0" w:type="auto"/>
          </w:tcPr>
          <w:p w14:paraId="5587D529" w14:textId="77777777" w:rsidR="0023764E" w:rsidRPr="0023764E" w:rsidRDefault="0023764E" w:rsidP="0023764E">
            <w:pPr>
              <w:suppressAutoHyphens/>
              <w:spacing w:line="240" w:lineRule="auto"/>
              <w:jc w:val="left"/>
              <w:rPr>
                <w:rFonts w:eastAsia="Calibri" w:cs="Arial"/>
                <w:color w:val="A6A6A6"/>
                <w:sz w:val="20"/>
              </w:rPr>
            </w:pPr>
            <w:r w:rsidRPr="0023764E">
              <w:rPr>
                <w:rFonts w:eastAsia="Calibri" w:cs="Arial"/>
                <w:color w:val="A6A6A6"/>
                <w:sz w:val="20"/>
              </w:rPr>
              <w:t>40.786,25 €</w:t>
            </w:r>
          </w:p>
        </w:tc>
        <w:tc>
          <w:tcPr>
            <w:tcW w:w="0" w:type="auto"/>
          </w:tcPr>
          <w:p w14:paraId="570969EC" w14:textId="77777777" w:rsidR="0023764E" w:rsidRPr="0023764E" w:rsidRDefault="0023764E" w:rsidP="0023764E">
            <w:pPr>
              <w:suppressAutoHyphens/>
              <w:spacing w:line="240" w:lineRule="auto"/>
              <w:jc w:val="left"/>
              <w:rPr>
                <w:rFonts w:eastAsia="Calibri" w:cs="Arial"/>
                <w:sz w:val="20"/>
              </w:rPr>
            </w:pPr>
            <w:r w:rsidRPr="0023764E">
              <w:rPr>
                <w:rFonts w:eastAsia="Calibri" w:cs="Arial"/>
                <w:sz w:val="20"/>
              </w:rPr>
              <w:t>179.720,00 €</w:t>
            </w:r>
          </w:p>
        </w:tc>
      </w:tr>
    </w:tbl>
    <w:p w14:paraId="468AC49D" w14:textId="77777777" w:rsidR="0023764E" w:rsidRPr="0023764E" w:rsidRDefault="0023764E" w:rsidP="0023764E">
      <w:pPr>
        <w:suppressAutoHyphens/>
        <w:spacing w:after="200" w:line="276" w:lineRule="auto"/>
        <w:jc w:val="center"/>
        <w:rPr>
          <w:rFonts w:eastAsia="Calibri"/>
          <w:szCs w:val="22"/>
        </w:rPr>
      </w:pPr>
    </w:p>
    <w:p w14:paraId="6F72855D" w14:textId="77777777" w:rsidR="0023764E" w:rsidRDefault="0023764E" w:rsidP="0023764E">
      <w:pPr>
        <w:suppressAutoHyphens/>
        <w:spacing w:after="200" w:line="276" w:lineRule="auto"/>
        <w:jc w:val="left"/>
        <w:rPr>
          <w:rFonts w:ascii="Calibri" w:eastAsia="Calibri" w:hAnsi="Calibri" w:cs="Times New Roman"/>
        </w:rPr>
      </w:pPr>
    </w:p>
    <w:p w14:paraId="5639BD21" w14:textId="77777777" w:rsidR="004A03D8" w:rsidRPr="004A03D8" w:rsidRDefault="004A03D8" w:rsidP="0023764E">
      <w:pPr>
        <w:suppressAutoHyphens/>
        <w:spacing w:after="200" w:line="276" w:lineRule="auto"/>
        <w:jc w:val="left"/>
        <w:rPr>
          <w:rFonts w:ascii="Calibri" w:eastAsia="Calibri" w:hAnsi="Calibri" w:cs="Times New Roman"/>
        </w:rPr>
      </w:pPr>
    </w:p>
    <w:p w14:paraId="17733155" w14:textId="49DF188B" w:rsidR="0023764E" w:rsidRPr="004A03D8" w:rsidRDefault="002E5E5E" w:rsidP="0023764E">
      <w:pPr>
        <w:keepNext/>
        <w:keepLines/>
        <w:numPr>
          <w:ilvl w:val="1"/>
          <w:numId w:val="57"/>
        </w:numPr>
        <w:suppressAutoHyphens/>
        <w:spacing w:before="200" w:after="0" w:line="276" w:lineRule="auto"/>
        <w:jc w:val="left"/>
        <w:outlineLvl w:val="1"/>
        <w:rPr>
          <w:rFonts w:eastAsia="Times New Roman"/>
          <w:b/>
          <w:bCs/>
          <w:color w:val="000000"/>
          <w:sz w:val="22"/>
          <w:szCs w:val="24"/>
          <w:lang w:val="es-ES_tradnl"/>
        </w:rPr>
      </w:pPr>
      <w:bookmarkStart w:id="310" w:name="_Toc225173857"/>
      <w:r w:rsidRPr="004A03D8">
        <w:rPr>
          <w:rFonts w:eastAsia="Times New Roman"/>
          <w:b/>
          <w:bCs/>
          <w:color w:val="000000"/>
          <w:sz w:val="22"/>
          <w:szCs w:val="24"/>
          <w:lang w:val="es-ES_tradnl"/>
        </w:rPr>
        <w:lastRenderedPageBreak/>
        <w:t>Estudios Epidemiológicos Ambientales</w:t>
      </w:r>
      <w:bookmarkEnd w:id="310"/>
      <w:r w:rsidRPr="004A03D8">
        <w:rPr>
          <w:rFonts w:eastAsia="Times New Roman"/>
          <w:b/>
          <w:bCs/>
          <w:color w:val="000000"/>
          <w:sz w:val="22"/>
          <w:szCs w:val="24"/>
          <w:lang w:val="es-ES_tradnl"/>
        </w:rPr>
        <w:t xml:space="preserve"> </w:t>
      </w:r>
    </w:p>
    <w:p w14:paraId="393836C3" w14:textId="77777777" w:rsidR="0023764E" w:rsidRPr="0023764E" w:rsidRDefault="0023764E" w:rsidP="0023764E">
      <w:pPr>
        <w:suppressAutoHyphens/>
        <w:spacing w:after="200" w:line="276" w:lineRule="auto"/>
        <w:jc w:val="left"/>
        <w:rPr>
          <w:rFonts w:ascii="Calibri" w:eastAsia="Calibri" w:hAnsi="Calibri" w:cs="Times New Roman"/>
          <w:sz w:val="22"/>
          <w:szCs w:val="22"/>
          <w:lang w:val="es-ES_tradnl"/>
        </w:rPr>
      </w:pPr>
    </w:p>
    <w:p w14:paraId="3C99A91D" w14:textId="2FC13CAE" w:rsidR="0023764E" w:rsidRPr="0023764E" w:rsidRDefault="00E828F8" w:rsidP="00DA4E93">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bookmarkStart w:id="311" w:name="_Toc225173858"/>
      <w:r w:rsidRPr="0023764E">
        <w:rPr>
          <w:rFonts w:eastAsia="Times New Roman"/>
          <w:b/>
          <w:bCs/>
          <w:color w:val="000000"/>
          <w:sz w:val="22"/>
          <w:szCs w:val="22"/>
          <w:lang w:val="es-ES_tradnl" w:eastAsia="es-ES"/>
        </w:rPr>
        <w:t xml:space="preserve">5.9.1 </w:t>
      </w:r>
      <w:r>
        <w:rPr>
          <w:rFonts w:eastAsia="Times New Roman"/>
          <w:b/>
          <w:bCs/>
          <w:color w:val="000000"/>
          <w:sz w:val="22"/>
          <w:szCs w:val="22"/>
          <w:lang w:val="es-ES_tradnl" w:eastAsia="es-ES"/>
        </w:rPr>
        <w:t>O</w:t>
      </w:r>
      <w:r w:rsidRPr="0023764E">
        <w:rPr>
          <w:rFonts w:eastAsia="Times New Roman"/>
          <w:b/>
          <w:bCs/>
          <w:color w:val="000000"/>
          <w:sz w:val="22"/>
          <w:szCs w:val="22"/>
          <w:lang w:val="es-ES_tradnl" w:eastAsia="es-ES"/>
        </w:rPr>
        <w:t>bjetivos alcanzados</w:t>
      </w:r>
      <w:bookmarkEnd w:id="311"/>
    </w:p>
    <w:p w14:paraId="6DF981F1" w14:textId="77777777" w:rsidR="0023764E" w:rsidRPr="0023764E" w:rsidRDefault="0023764E" w:rsidP="0023764E">
      <w:pPr>
        <w:suppressAutoHyphens/>
        <w:spacing w:after="200" w:line="276" w:lineRule="auto"/>
        <w:jc w:val="left"/>
        <w:rPr>
          <w:rFonts w:eastAsia="Calibri"/>
          <w:szCs w:val="22"/>
        </w:rPr>
      </w:pPr>
    </w:p>
    <w:p w14:paraId="17FAF489" w14:textId="77777777" w:rsidR="0023764E" w:rsidRPr="0023764E" w:rsidRDefault="0023764E" w:rsidP="00DA4E93">
      <w:pPr>
        <w:suppressAutoHyphens/>
        <w:spacing w:after="200"/>
        <w:rPr>
          <w:rFonts w:eastAsia="Calibri"/>
          <w:szCs w:val="22"/>
        </w:rPr>
      </w:pPr>
      <w:r w:rsidRPr="0023764E">
        <w:rPr>
          <w:rFonts w:eastAsia="Calibri"/>
          <w:szCs w:val="22"/>
        </w:rPr>
        <w:t xml:space="preserve">En relación con las líneas de actuación propuestas en el Plan de Actuación de 2025 de la Fundación, el servicio de Estudios Epidemiológicos Ambientales ha alcanzado los siguientes objetivos: </w:t>
      </w:r>
    </w:p>
    <w:p w14:paraId="1183FA86" w14:textId="77777777" w:rsidR="0023764E" w:rsidRPr="0023764E" w:rsidRDefault="0023764E" w:rsidP="00DA4E93">
      <w:pPr>
        <w:suppressAutoHyphens/>
        <w:spacing w:after="200"/>
        <w:rPr>
          <w:rFonts w:eastAsia="Calibri"/>
          <w:szCs w:val="22"/>
        </w:rPr>
      </w:pPr>
      <w:r w:rsidRPr="0023764E">
        <w:rPr>
          <w:rFonts w:eastAsia="Calibri"/>
          <w:b/>
          <w:szCs w:val="22"/>
        </w:rPr>
        <w:t xml:space="preserve">Línea 1. Promoviendo la realización de servicios a grupos de investigación sobre epidemiología ambiental externos a la Fundación. </w:t>
      </w:r>
    </w:p>
    <w:p w14:paraId="0F2E967D" w14:textId="77777777" w:rsidR="0023764E" w:rsidRDefault="0023764E" w:rsidP="00DA4E93">
      <w:pPr>
        <w:numPr>
          <w:ilvl w:val="0"/>
          <w:numId w:val="88"/>
        </w:numPr>
        <w:suppressAutoHyphens/>
        <w:spacing w:after="200"/>
        <w:contextualSpacing/>
        <w:rPr>
          <w:rFonts w:eastAsia="Calibri"/>
          <w:szCs w:val="22"/>
        </w:rPr>
      </w:pPr>
      <w:r w:rsidRPr="0023764E">
        <w:rPr>
          <w:rFonts w:eastAsia="Calibri"/>
          <w:szCs w:val="22"/>
        </w:rPr>
        <w:t xml:space="preserve">Se ha realizado un servicio a un grupo de investigación externo a la fundación. </w:t>
      </w:r>
    </w:p>
    <w:p w14:paraId="3D6BB94E" w14:textId="77777777" w:rsidR="00DA4E93" w:rsidRPr="0023764E" w:rsidRDefault="00DA4E93" w:rsidP="00DA4E93">
      <w:pPr>
        <w:suppressAutoHyphens/>
        <w:spacing w:after="200"/>
        <w:ind w:left="720"/>
        <w:contextualSpacing/>
        <w:rPr>
          <w:rFonts w:eastAsia="Calibri"/>
          <w:szCs w:val="22"/>
        </w:rPr>
      </w:pPr>
    </w:p>
    <w:p w14:paraId="094FE88B" w14:textId="77777777" w:rsidR="0023764E" w:rsidRPr="0023764E" w:rsidRDefault="0023764E" w:rsidP="00DA4E93">
      <w:pPr>
        <w:suppressAutoHyphens/>
        <w:spacing w:after="200"/>
        <w:rPr>
          <w:rFonts w:eastAsia="Calibri"/>
          <w:b/>
          <w:szCs w:val="22"/>
        </w:rPr>
      </w:pPr>
      <w:r w:rsidRPr="0023764E">
        <w:rPr>
          <w:rFonts w:eastAsia="Calibri"/>
          <w:b/>
          <w:szCs w:val="22"/>
        </w:rPr>
        <w:t xml:space="preserve">Línea 2. Asesorando y preparando el diseño y protocolo de estudios sobre epidemiología ambiental. </w:t>
      </w:r>
    </w:p>
    <w:p w14:paraId="5998D9A3" w14:textId="77777777" w:rsidR="0023764E" w:rsidRDefault="0023764E" w:rsidP="00DA4E93">
      <w:pPr>
        <w:numPr>
          <w:ilvl w:val="0"/>
          <w:numId w:val="88"/>
        </w:numPr>
        <w:suppressAutoHyphens/>
        <w:spacing w:after="200"/>
        <w:contextualSpacing/>
        <w:rPr>
          <w:rFonts w:eastAsia="Calibri"/>
          <w:szCs w:val="22"/>
        </w:rPr>
      </w:pPr>
      <w:r w:rsidRPr="0023764E">
        <w:rPr>
          <w:rFonts w:eastAsia="Calibri"/>
          <w:szCs w:val="22"/>
        </w:rPr>
        <w:t xml:space="preserve">Desarrollo de un protocolo. </w:t>
      </w:r>
    </w:p>
    <w:p w14:paraId="52872B4D" w14:textId="77777777" w:rsidR="00DA4E93" w:rsidRPr="0023764E" w:rsidRDefault="00DA4E93" w:rsidP="00DA4E93">
      <w:pPr>
        <w:suppressAutoHyphens/>
        <w:spacing w:after="200"/>
        <w:ind w:left="720"/>
        <w:contextualSpacing/>
        <w:rPr>
          <w:rFonts w:eastAsia="Calibri"/>
          <w:szCs w:val="22"/>
        </w:rPr>
      </w:pPr>
    </w:p>
    <w:p w14:paraId="57E22472" w14:textId="77777777" w:rsidR="0023764E" w:rsidRPr="0023764E" w:rsidRDefault="0023764E" w:rsidP="00DA4E93">
      <w:pPr>
        <w:suppressAutoHyphens/>
        <w:spacing w:after="200"/>
        <w:rPr>
          <w:rFonts w:eastAsia="Calibri"/>
          <w:b/>
          <w:szCs w:val="22"/>
        </w:rPr>
      </w:pPr>
      <w:r w:rsidRPr="0023764E">
        <w:rPr>
          <w:rFonts w:eastAsia="Calibri"/>
          <w:b/>
          <w:szCs w:val="22"/>
        </w:rPr>
        <w:t xml:space="preserve">Línea 3. Poniendo en marcha el protocolo y promoviendo un soporte metodológico para la realización de proyectos de investigación relacionados con la epidemiología ambiental. </w:t>
      </w:r>
    </w:p>
    <w:p w14:paraId="199D0847" w14:textId="77777777" w:rsidR="0023764E" w:rsidRDefault="0023764E" w:rsidP="00DA4E93">
      <w:pPr>
        <w:numPr>
          <w:ilvl w:val="0"/>
          <w:numId w:val="88"/>
        </w:numPr>
        <w:suppressAutoHyphens/>
        <w:spacing w:after="200"/>
        <w:contextualSpacing/>
        <w:rPr>
          <w:rFonts w:eastAsia="Calibri"/>
          <w:szCs w:val="22"/>
        </w:rPr>
      </w:pPr>
      <w:r w:rsidRPr="0023764E">
        <w:rPr>
          <w:rFonts w:eastAsia="Calibri"/>
          <w:szCs w:val="22"/>
        </w:rPr>
        <w:t xml:space="preserve">Puesta en marcha de un protocolo. </w:t>
      </w:r>
    </w:p>
    <w:p w14:paraId="2A992CB8" w14:textId="77777777" w:rsidR="00DA4E93" w:rsidRPr="0023764E" w:rsidRDefault="00DA4E93" w:rsidP="00DA4E93">
      <w:pPr>
        <w:suppressAutoHyphens/>
        <w:spacing w:after="200"/>
        <w:ind w:left="720"/>
        <w:contextualSpacing/>
        <w:rPr>
          <w:rFonts w:eastAsia="Calibri"/>
          <w:szCs w:val="22"/>
        </w:rPr>
      </w:pPr>
    </w:p>
    <w:p w14:paraId="38533D9F" w14:textId="77777777" w:rsidR="0023764E" w:rsidRPr="0023764E" w:rsidRDefault="0023764E" w:rsidP="00DA4E93">
      <w:pPr>
        <w:suppressAutoHyphens/>
        <w:spacing w:after="200"/>
        <w:rPr>
          <w:rFonts w:eastAsia="Calibri"/>
          <w:b/>
          <w:szCs w:val="22"/>
        </w:rPr>
      </w:pPr>
      <w:r w:rsidRPr="0023764E">
        <w:rPr>
          <w:rFonts w:eastAsia="Calibri"/>
          <w:b/>
          <w:szCs w:val="22"/>
        </w:rPr>
        <w:t xml:space="preserve">Línea 4. Ofreciendo soporte estadístico, de interpretación de resultados obtenidos en los proyectos de investigación relacionados con la epidemiología ambiental. </w:t>
      </w:r>
    </w:p>
    <w:p w14:paraId="6C6FCE95" w14:textId="77777777" w:rsidR="0023764E" w:rsidRDefault="0023764E" w:rsidP="00DA4E93">
      <w:pPr>
        <w:numPr>
          <w:ilvl w:val="0"/>
          <w:numId w:val="88"/>
        </w:numPr>
        <w:suppressAutoHyphens/>
        <w:spacing w:after="200"/>
        <w:contextualSpacing/>
        <w:rPr>
          <w:rFonts w:eastAsia="Calibri"/>
          <w:szCs w:val="22"/>
        </w:rPr>
      </w:pPr>
      <w:r w:rsidRPr="0023764E">
        <w:rPr>
          <w:rFonts w:eastAsia="Calibri"/>
          <w:szCs w:val="22"/>
        </w:rPr>
        <w:t xml:space="preserve">Se ha realizado un informe con los resultados obtenidos. </w:t>
      </w:r>
    </w:p>
    <w:p w14:paraId="042C8BC7" w14:textId="77777777" w:rsidR="00DA4E93" w:rsidRPr="0023764E" w:rsidRDefault="00DA4E93" w:rsidP="00DA4E93">
      <w:pPr>
        <w:suppressAutoHyphens/>
        <w:spacing w:after="200"/>
        <w:ind w:left="720"/>
        <w:contextualSpacing/>
        <w:rPr>
          <w:rFonts w:eastAsia="Calibri"/>
          <w:szCs w:val="22"/>
        </w:rPr>
      </w:pPr>
    </w:p>
    <w:p w14:paraId="18551175" w14:textId="77777777" w:rsidR="0023764E" w:rsidRPr="0023764E" w:rsidRDefault="0023764E" w:rsidP="00DA4E93">
      <w:pPr>
        <w:suppressAutoHyphens/>
        <w:spacing w:after="200"/>
        <w:rPr>
          <w:rFonts w:eastAsia="Calibri"/>
          <w:b/>
          <w:szCs w:val="22"/>
        </w:rPr>
      </w:pPr>
      <w:r w:rsidRPr="0023764E">
        <w:rPr>
          <w:rFonts w:eastAsia="Calibri"/>
          <w:b/>
          <w:szCs w:val="22"/>
        </w:rPr>
        <w:t xml:space="preserve">Línea 5. Difundiendo el servicio con acciones de marketing. </w:t>
      </w:r>
    </w:p>
    <w:p w14:paraId="128B7B91" w14:textId="77777777" w:rsidR="0023764E" w:rsidRPr="0023764E" w:rsidRDefault="0023764E" w:rsidP="00DA4E93">
      <w:pPr>
        <w:numPr>
          <w:ilvl w:val="0"/>
          <w:numId w:val="88"/>
        </w:numPr>
        <w:suppressAutoHyphens/>
        <w:spacing w:after="200"/>
        <w:contextualSpacing/>
        <w:rPr>
          <w:rFonts w:eastAsia="Calibri"/>
          <w:szCs w:val="22"/>
        </w:rPr>
      </w:pPr>
      <w:r w:rsidRPr="0023764E">
        <w:rPr>
          <w:rFonts w:eastAsia="Calibri"/>
          <w:szCs w:val="22"/>
        </w:rPr>
        <w:t xml:space="preserve">Actualización de los contenidos del servicio en la página web de Fisabio. </w:t>
      </w:r>
    </w:p>
    <w:p w14:paraId="0C1016C9" w14:textId="77777777" w:rsidR="0023764E" w:rsidRPr="0023764E" w:rsidRDefault="0023764E" w:rsidP="00DA4E93">
      <w:pPr>
        <w:numPr>
          <w:ilvl w:val="0"/>
          <w:numId w:val="88"/>
        </w:numPr>
        <w:suppressAutoHyphens/>
        <w:spacing w:after="200"/>
        <w:contextualSpacing/>
        <w:rPr>
          <w:rFonts w:eastAsia="Calibri"/>
          <w:szCs w:val="22"/>
        </w:rPr>
      </w:pPr>
      <w:r w:rsidRPr="0023764E">
        <w:rPr>
          <w:rFonts w:eastAsia="Calibri"/>
          <w:szCs w:val="22"/>
        </w:rPr>
        <w:t xml:space="preserve">Diseño de un logotipo del servicio, contribuyendo a consolidar la identidad visual de la Unidad de Plataformas y Servicios. </w:t>
      </w:r>
    </w:p>
    <w:p w14:paraId="6046DDD5" w14:textId="77777777" w:rsidR="0023764E" w:rsidRPr="0023764E" w:rsidRDefault="0023764E" w:rsidP="0023764E">
      <w:pPr>
        <w:suppressAutoHyphens/>
        <w:spacing w:after="200"/>
        <w:ind w:left="720"/>
        <w:contextualSpacing/>
        <w:jc w:val="center"/>
        <w:rPr>
          <w:rFonts w:eastAsia="Calibri"/>
          <w:szCs w:val="22"/>
        </w:rPr>
      </w:pPr>
      <w:r w:rsidRPr="0023764E">
        <w:rPr>
          <w:rFonts w:ascii="Calibri" w:eastAsia="Calibri" w:hAnsi="Calibri" w:cs="Times New Roman"/>
          <w:noProof/>
          <w:sz w:val="22"/>
          <w:szCs w:val="22"/>
          <w:lang w:eastAsia="es-ES"/>
        </w:rPr>
        <w:drawing>
          <wp:inline distT="0" distB="0" distL="0" distR="0" wp14:anchorId="5A7E5599" wp14:editId="3BA6B097">
            <wp:extent cx="2839915" cy="691491"/>
            <wp:effectExtent l="0" t="0" r="0" b="0"/>
            <wp:docPr id="38" name="Imagen 38" descr="D:\Users\21791831K\AppData\Local\Microsoft\Windows\INetCache\Content.Word\Estudios epidemiológicos ambientales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21791831K\AppData\Local\Microsoft\Windows\INetCache\Content.Word\Estudios epidemiológicos ambientales - color.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40737" cy="691691"/>
                    </a:xfrm>
                    <a:prstGeom prst="rect">
                      <a:avLst/>
                    </a:prstGeom>
                    <a:noFill/>
                    <a:ln>
                      <a:noFill/>
                    </a:ln>
                  </pic:spPr>
                </pic:pic>
              </a:graphicData>
            </a:graphic>
          </wp:inline>
        </w:drawing>
      </w:r>
    </w:p>
    <w:p w14:paraId="19B912CB" w14:textId="13401708" w:rsidR="0023764E" w:rsidRPr="0023764E" w:rsidRDefault="0023764E" w:rsidP="0023764E">
      <w:pPr>
        <w:suppressAutoHyphens/>
        <w:spacing w:after="200"/>
        <w:ind w:left="720"/>
        <w:contextualSpacing/>
        <w:jc w:val="center"/>
        <w:rPr>
          <w:rFonts w:eastAsia="Calibri"/>
          <w:b/>
          <w:bCs/>
          <w:sz w:val="18"/>
        </w:rPr>
      </w:pPr>
      <w:r w:rsidRPr="0023764E">
        <w:rPr>
          <w:rFonts w:eastAsia="Calibri"/>
          <w:b/>
          <w:bCs/>
          <w:sz w:val="18"/>
        </w:rPr>
        <w:t xml:space="preserve">Imagen </w:t>
      </w:r>
      <w:r w:rsidR="00DA4E93" w:rsidRPr="00DA4E93">
        <w:rPr>
          <w:rFonts w:eastAsia="Calibri"/>
          <w:b/>
          <w:bCs/>
          <w:sz w:val="18"/>
        </w:rPr>
        <w:t>5</w:t>
      </w:r>
      <w:r w:rsidRPr="0023764E">
        <w:rPr>
          <w:rFonts w:eastAsia="Calibri"/>
          <w:b/>
          <w:bCs/>
          <w:sz w:val="18"/>
        </w:rPr>
        <w:t>.</w:t>
      </w:r>
      <w:r w:rsidR="00DA4E93" w:rsidRPr="00DA4E93">
        <w:rPr>
          <w:rFonts w:eastAsia="Calibri"/>
          <w:b/>
          <w:bCs/>
          <w:sz w:val="18"/>
        </w:rPr>
        <w:t>32</w:t>
      </w:r>
      <w:r w:rsidRPr="0023764E">
        <w:rPr>
          <w:rFonts w:eastAsia="Calibri"/>
          <w:b/>
          <w:bCs/>
          <w:sz w:val="18"/>
        </w:rPr>
        <w:t xml:space="preserve"> Logotipo Estudios Epidemiológicos Ambientales</w:t>
      </w:r>
    </w:p>
    <w:p w14:paraId="6C12A420" w14:textId="77777777" w:rsidR="0023764E" w:rsidRPr="0023764E" w:rsidRDefault="0023764E" w:rsidP="0023764E">
      <w:pPr>
        <w:suppressAutoHyphens/>
        <w:spacing w:after="200"/>
        <w:ind w:left="720"/>
        <w:contextualSpacing/>
        <w:jc w:val="center"/>
        <w:rPr>
          <w:rFonts w:eastAsia="Calibri"/>
          <w:szCs w:val="22"/>
        </w:rPr>
      </w:pPr>
    </w:p>
    <w:p w14:paraId="222F4A2D" w14:textId="77777777" w:rsidR="0023764E" w:rsidRPr="0023764E" w:rsidRDefault="0023764E" w:rsidP="00DA4E93">
      <w:pPr>
        <w:numPr>
          <w:ilvl w:val="0"/>
          <w:numId w:val="88"/>
        </w:numPr>
        <w:suppressAutoHyphens/>
        <w:spacing w:after="200"/>
        <w:contextualSpacing/>
        <w:rPr>
          <w:rFonts w:eastAsia="Calibri"/>
          <w:szCs w:val="22"/>
        </w:rPr>
      </w:pPr>
      <w:r w:rsidRPr="0023764E">
        <w:rPr>
          <w:rFonts w:eastAsia="Calibri"/>
          <w:szCs w:val="22"/>
        </w:rPr>
        <w:lastRenderedPageBreak/>
        <w:t xml:space="preserve">Creación de un tríptico informativo que recoge las principales características del servicio facilitando su difusión. </w:t>
      </w:r>
    </w:p>
    <w:p w14:paraId="0B3D5F37" w14:textId="77777777" w:rsidR="0023764E" w:rsidRPr="0023764E" w:rsidRDefault="0023764E" w:rsidP="0023764E">
      <w:pPr>
        <w:suppressAutoHyphens/>
        <w:spacing w:after="200"/>
        <w:ind w:left="360"/>
        <w:rPr>
          <w:rFonts w:eastAsia="Calibri"/>
          <w:szCs w:val="22"/>
        </w:rPr>
      </w:pPr>
      <w:r w:rsidRPr="0023764E">
        <w:rPr>
          <w:rFonts w:eastAsia="Calibri"/>
          <w:noProof/>
          <w:szCs w:val="22"/>
          <w:lang w:eastAsia="es-ES"/>
        </w:rPr>
        <w:drawing>
          <wp:inline distT="0" distB="0" distL="0" distR="0" wp14:anchorId="04D15AD0" wp14:editId="6E959BC0">
            <wp:extent cx="2549769" cy="1799090"/>
            <wp:effectExtent l="0" t="0" r="3175" b="0"/>
            <wp:docPr id="2012284033" name="Imagen 201228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560377" cy="1806575"/>
                    </a:xfrm>
                    <a:prstGeom prst="rect">
                      <a:avLst/>
                    </a:prstGeom>
                  </pic:spPr>
                </pic:pic>
              </a:graphicData>
            </a:graphic>
          </wp:inline>
        </w:drawing>
      </w:r>
      <w:r w:rsidRPr="0023764E">
        <w:rPr>
          <w:rFonts w:eastAsia="Calibri"/>
          <w:szCs w:val="22"/>
        </w:rPr>
        <w:t xml:space="preserve">  </w:t>
      </w:r>
      <w:r w:rsidRPr="0023764E">
        <w:rPr>
          <w:rFonts w:eastAsia="Calibri"/>
          <w:noProof/>
          <w:szCs w:val="22"/>
          <w:lang w:eastAsia="es-ES"/>
        </w:rPr>
        <w:drawing>
          <wp:inline distT="0" distB="0" distL="0" distR="0" wp14:anchorId="7C850BCF" wp14:editId="1722F62B">
            <wp:extent cx="2497015" cy="1766389"/>
            <wp:effectExtent l="0" t="0" r="0" b="5715"/>
            <wp:docPr id="228194917" name="Imagen 22819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521388" cy="1783630"/>
                    </a:xfrm>
                    <a:prstGeom prst="rect">
                      <a:avLst/>
                    </a:prstGeom>
                  </pic:spPr>
                </pic:pic>
              </a:graphicData>
            </a:graphic>
          </wp:inline>
        </w:drawing>
      </w:r>
    </w:p>
    <w:p w14:paraId="4C7A83AB" w14:textId="6C0FD49B" w:rsidR="0023764E" w:rsidRPr="0023764E" w:rsidRDefault="0023764E" w:rsidP="0023764E">
      <w:pPr>
        <w:suppressAutoHyphens/>
        <w:spacing w:after="200"/>
        <w:ind w:left="360"/>
        <w:jc w:val="center"/>
        <w:rPr>
          <w:rFonts w:eastAsia="Calibri"/>
          <w:b/>
          <w:bCs/>
          <w:sz w:val="18"/>
        </w:rPr>
      </w:pPr>
      <w:r w:rsidRPr="0023764E">
        <w:rPr>
          <w:rFonts w:eastAsia="Calibri"/>
          <w:b/>
          <w:bCs/>
          <w:sz w:val="18"/>
        </w:rPr>
        <w:t>Imagen 5.</w:t>
      </w:r>
      <w:r w:rsidR="00DA4E93" w:rsidRPr="00DA4E93">
        <w:rPr>
          <w:rFonts w:eastAsia="Calibri"/>
          <w:b/>
          <w:bCs/>
          <w:sz w:val="18"/>
        </w:rPr>
        <w:t>33</w:t>
      </w:r>
      <w:r w:rsidRPr="0023764E">
        <w:rPr>
          <w:rFonts w:eastAsia="Calibri"/>
          <w:b/>
          <w:bCs/>
          <w:sz w:val="18"/>
        </w:rPr>
        <w:t>. Tríptico Estudios Epidemiológicos Ambientales</w:t>
      </w:r>
    </w:p>
    <w:p w14:paraId="131A03ED" w14:textId="77777777" w:rsidR="0023764E" w:rsidRPr="0023764E" w:rsidRDefault="0023764E" w:rsidP="0023764E">
      <w:pPr>
        <w:suppressAutoHyphens/>
        <w:spacing w:after="200"/>
        <w:ind w:left="360"/>
        <w:jc w:val="center"/>
        <w:rPr>
          <w:rFonts w:eastAsia="Calibri"/>
          <w:szCs w:val="22"/>
        </w:rPr>
      </w:pPr>
    </w:p>
    <w:p w14:paraId="6815558A" w14:textId="27D4CF0C" w:rsidR="0023764E" w:rsidRPr="0023764E" w:rsidRDefault="0023764E" w:rsidP="00DA4E93">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bookmarkStart w:id="312" w:name="_Toc225173859"/>
      <w:r w:rsidRPr="0023764E">
        <w:rPr>
          <w:rFonts w:eastAsia="Times New Roman"/>
          <w:b/>
          <w:bCs/>
          <w:color w:val="000000"/>
          <w:sz w:val="22"/>
          <w:szCs w:val="22"/>
          <w:lang w:val="es-ES_tradnl" w:eastAsia="es-ES"/>
        </w:rPr>
        <w:t xml:space="preserve">5.9.2 </w:t>
      </w:r>
      <w:r w:rsidR="00E828F8">
        <w:rPr>
          <w:rFonts w:eastAsia="Times New Roman"/>
          <w:b/>
          <w:bCs/>
          <w:color w:val="000000"/>
          <w:sz w:val="22"/>
          <w:szCs w:val="22"/>
          <w:lang w:val="es-ES_tradnl" w:eastAsia="es-ES"/>
        </w:rPr>
        <w:t>S</w:t>
      </w:r>
      <w:r w:rsidR="00E828F8" w:rsidRPr="0023764E">
        <w:rPr>
          <w:rFonts w:eastAsia="Times New Roman"/>
          <w:b/>
          <w:bCs/>
          <w:color w:val="000000"/>
          <w:sz w:val="22"/>
          <w:szCs w:val="22"/>
          <w:lang w:val="es-ES_tradnl" w:eastAsia="es-ES"/>
        </w:rPr>
        <w:t>ervicios realizados</w:t>
      </w:r>
      <w:bookmarkEnd w:id="312"/>
    </w:p>
    <w:p w14:paraId="157F830D" w14:textId="77777777" w:rsidR="0023764E" w:rsidRPr="0023764E" w:rsidRDefault="0023764E" w:rsidP="0023764E">
      <w:pPr>
        <w:suppressAutoHyphens/>
        <w:spacing w:after="200"/>
        <w:jc w:val="left"/>
        <w:rPr>
          <w:rFonts w:ascii="Calibri" w:eastAsia="Calibri" w:hAnsi="Calibri" w:cs="Times New Roman"/>
          <w:sz w:val="22"/>
          <w:szCs w:val="22"/>
        </w:rPr>
      </w:pPr>
    </w:p>
    <w:p w14:paraId="57D33D1F" w14:textId="77777777" w:rsidR="0023764E" w:rsidRDefault="0023764E" w:rsidP="0023764E">
      <w:pPr>
        <w:suppressAutoHyphens/>
        <w:spacing w:after="200"/>
        <w:jc w:val="left"/>
        <w:rPr>
          <w:rFonts w:eastAsia="Calibri"/>
          <w:szCs w:val="22"/>
        </w:rPr>
      </w:pPr>
      <w:r w:rsidRPr="0023764E">
        <w:rPr>
          <w:rFonts w:eastAsia="Calibri"/>
          <w:szCs w:val="22"/>
        </w:rPr>
        <w:t xml:space="preserve">Durante 2025 se ha realizado 1 servicio a la Universidad de Valencia. </w:t>
      </w:r>
    </w:p>
    <w:p w14:paraId="55F569B9" w14:textId="77777777" w:rsidR="00DA4E93" w:rsidRPr="0023764E" w:rsidRDefault="00DA4E93" w:rsidP="00DA4E93">
      <w:pPr>
        <w:suppressAutoHyphens/>
        <w:spacing w:after="200"/>
        <w:jc w:val="center"/>
        <w:rPr>
          <w:rFonts w:eastAsia="Calibri"/>
          <w:b/>
          <w:bCs/>
          <w:sz w:val="18"/>
          <w:szCs w:val="18"/>
        </w:rPr>
      </w:pPr>
      <w:r w:rsidRPr="0023764E">
        <w:rPr>
          <w:rFonts w:eastAsia="Calibri"/>
          <w:b/>
          <w:bCs/>
          <w:sz w:val="18"/>
          <w:szCs w:val="18"/>
        </w:rPr>
        <w:t>Tabla 5.</w:t>
      </w:r>
      <w:r w:rsidRPr="00DA4E93">
        <w:rPr>
          <w:rFonts w:eastAsia="Calibri"/>
          <w:b/>
          <w:bCs/>
          <w:sz w:val="18"/>
          <w:szCs w:val="18"/>
        </w:rPr>
        <w:t>34</w:t>
      </w:r>
      <w:r w:rsidRPr="0023764E">
        <w:rPr>
          <w:rFonts w:eastAsia="Calibri"/>
          <w:b/>
          <w:bCs/>
          <w:sz w:val="18"/>
          <w:szCs w:val="18"/>
        </w:rPr>
        <w:t>. Ingresos totales del servicio de Estudios Epidemiológicos Ambientales 2025</w:t>
      </w:r>
    </w:p>
    <w:tbl>
      <w:tblPr>
        <w:tblStyle w:val="Tablaconcuadrcula6"/>
        <w:tblW w:w="0" w:type="auto"/>
        <w:jc w:val="center"/>
        <w:tblLook w:val="04A0" w:firstRow="1" w:lastRow="0" w:firstColumn="1" w:lastColumn="0" w:noHBand="0" w:noVBand="1"/>
      </w:tblPr>
      <w:tblGrid>
        <w:gridCol w:w="1277"/>
        <w:gridCol w:w="1412"/>
        <w:gridCol w:w="1412"/>
        <w:gridCol w:w="1412"/>
        <w:gridCol w:w="1412"/>
        <w:gridCol w:w="1795"/>
      </w:tblGrid>
      <w:tr w:rsidR="0023764E" w:rsidRPr="0023764E" w14:paraId="3AE392DF" w14:textId="77777777" w:rsidTr="00F65320">
        <w:trPr>
          <w:trHeight w:val="246"/>
          <w:jc w:val="center"/>
        </w:trPr>
        <w:tc>
          <w:tcPr>
            <w:tcW w:w="1277" w:type="dxa"/>
          </w:tcPr>
          <w:p w14:paraId="5DDCBF54" w14:textId="77777777" w:rsidR="0023764E" w:rsidRPr="0023764E" w:rsidRDefault="0023764E" w:rsidP="0023764E">
            <w:pPr>
              <w:suppressAutoHyphens/>
              <w:spacing w:line="276" w:lineRule="auto"/>
              <w:jc w:val="center"/>
              <w:rPr>
                <w:rFonts w:ascii="Calibri" w:eastAsia="Calibri" w:hAnsi="Calibri"/>
              </w:rPr>
            </w:pPr>
          </w:p>
        </w:tc>
        <w:tc>
          <w:tcPr>
            <w:tcW w:w="1412" w:type="dxa"/>
          </w:tcPr>
          <w:p w14:paraId="78A4D706" w14:textId="77777777" w:rsidR="0023764E" w:rsidRPr="0023764E" w:rsidRDefault="0023764E" w:rsidP="0023764E">
            <w:pPr>
              <w:suppressAutoHyphens/>
              <w:spacing w:line="240" w:lineRule="auto"/>
              <w:jc w:val="center"/>
              <w:rPr>
                <w:rFonts w:ascii="Calibri" w:eastAsia="Calibri" w:hAnsi="Calibri"/>
                <w:color w:val="A6A6A6"/>
              </w:rPr>
            </w:pPr>
            <w:r w:rsidRPr="0023764E">
              <w:rPr>
                <w:rFonts w:ascii="Calibri" w:eastAsia="Calibri" w:hAnsi="Calibri"/>
                <w:color w:val="A6A6A6"/>
              </w:rPr>
              <w:t>2021</w:t>
            </w:r>
          </w:p>
        </w:tc>
        <w:tc>
          <w:tcPr>
            <w:tcW w:w="1412" w:type="dxa"/>
          </w:tcPr>
          <w:p w14:paraId="66D9F564" w14:textId="77777777" w:rsidR="0023764E" w:rsidRPr="0023764E" w:rsidRDefault="0023764E" w:rsidP="0023764E">
            <w:pPr>
              <w:suppressAutoHyphens/>
              <w:spacing w:line="240" w:lineRule="auto"/>
              <w:jc w:val="center"/>
              <w:rPr>
                <w:rFonts w:ascii="Calibri" w:eastAsia="Calibri" w:hAnsi="Calibri"/>
                <w:color w:val="A6A6A6"/>
              </w:rPr>
            </w:pPr>
            <w:r w:rsidRPr="0023764E">
              <w:rPr>
                <w:rFonts w:ascii="Calibri" w:eastAsia="Calibri" w:hAnsi="Calibri"/>
                <w:color w:val="A6A6A6"/>
              </w:rPr>
              <w:t>2022</w:t>
            </w:r>
          </w:p>
        </w:tc>
        <w:tc>
          <w:tcPr>
            <w:tcW w:w="1412" w:type="dxa"/>
          </w:tcPr>
          <w:p w14:paraId="52A7F30A" w14:textId="77777777" w:rsidR="0023764E" w:rsidRPr="0023764E" w:rsidRDefault="0023764E" w:rsidP="0023764E">
            <w:pPr>
              <w:suppressAutoHyphens/>
              <w:spacing w:line="240" w:lineRule="auto"/>
              <w:jc w:val="center"/>
              <w:rPr>
                <w:rFonts w:ascii="Calibri" w:eastAsia="Calibri" w:hAnsi="Calibri"/>
                <w:color w:val="A6A6A6"/>
              </w:rPr>
            </w:pPr>
            <w:r w:rsidRPr="0023764E">
              <w:rPr>
                <w:rFonts w:ascii="Calibri" w:eastAsia="Calibri" w:hAnsi="Calibri"/>
                <w:color w:val="A6A6A6"/>
              </w:rPr>
              <w:t>2023</w:t>
            </w:r>
          </w:p>
        </w:tc>
        <w:tc>
          <w:tcPr>
            <w:tcW w:w="1412" w:type="dxa"/>
          </w:tcPr>
          <w:p w14:paraId="1023AE30" w14:textId="77777777" w:rsidR="0023764E" w:rsidRPr="0023764E" w:rsidRDefault="0023764E" w:rsidP="0023764E">
            <w:pPr>
              <w:suppressAutoHyphens/>
              <w:spacing w:line="240" w:lineRule="auto"/>
              <w:jc w:val="center"/>
              <w:rPr>
                <w:rFonts w:ascii="Calibri" w:eastAsia="Calibri" w:hAnsi="Calibri"/>
                <w:color w:val="A6A6A6"/>
              </w:rPr>
            </w:pPr>
            <w:r w:rsidRPr="0023764E">
              <w:rPr>
                <w:rFonts w:ascii="Calibri" w:eastAsia="Calibri" w:hAnsi="Calibri"/>
                <w:color w:val="A6A6A6"/>
              </w:rPr>
              <w:t>2024</w:t>
            </w:r>
          </w:p>
        </w:tc>
        <w:tc>
          <w:tcPr>
            <w:tcW w:w="1795" w:type="dxa"/>
          </w:tcPr>
          <w:p w14:paraId="43DE1BF6" w14:textId="77777777" w:rsidR="0023764E" w:rsidRPr="0023764E" w:rsidRDefault="0023764E" w:rsidP="0023764E">
            <w:pPr>
              <w:suppressAutoHyphens/>
              <w:spacing w:line="276" w:lineRule="auto"/>
              <w:jc w:val="center"/>
              <w:rPr>
                <w:rFonts w:ascii="Calibri" w:eastAsia="Calibri" w:hAnsi="Calibri"/>
              </w:rPr>
            </w:pPr>
            <w:r w:rsidRPr="0023764E">
              <w:rPr>
                <w:rFonts w:ascii="Calibri" w:eastAsia="Calibri" w:hAnsi="Calibri"/>
              </w:rPr>
              <w:t>2025</w:t>
            </w:r>
          </w:p>
        </w:tc>
      </w:tr>
      <w:tr w:rsidR="0023764E" w:rsidRPr="0023764E" w14:paraId="3C62311C" w14:textId="77777777" w:rsidTr="00F65320">
        <w:trPr>
          <w:jc w:val="center"/>
        </w:trPr>
        <w:tc>
          <w:tcPr>
            <w:tcW w:w="1277" w:type="dxa"/>
          </w:tcPr>
          <w:p w14:paraId="47863B12" w14:textId="77777777" w:rsidR="0023764E" w:rsidRPr="0023764E" w:rsidRDefault="0023764E" w:rsidP="0023764E">
            <w:pPr>
              <w:suppressAutoHyphens/>
              <w:spacing w:line="276" w:lineRule="auto"/>
              <w:jc w:val="center"/>
              <w:rPr>
                <w:rFonts w:ascii="Calibri" w:eastAsia="Calibri" w:hAnsi="Calibri"/>
              </w:rPr>
            </w:pPr>
            <w:r w:rsidRPr="0023764E">
              <w:rPr>
                <w:rFonts w:ascii="Calibri" w:eastAsia="Calibri" w:hAnsi="Calibri"/>
              </w:rPr>
              <w:t>Ingresos</w:t>
            </w:r>
          </w:p>
        </w:tc>
        <w:tc>
          <w:tcPr>
            <w:tcW w:w="1412" w:type="dxa"/>
          </w:tcPr>
          <w:p w14:paraId="0394F503" w14:textId="77777777" w:rsidR="0023764E" w:rsidRPr="0023764E" w:rsidRDefault="0023764E" w:rsidP="0023764E">
            <w:pPr>
              <w:suppressAutoHyphens/>
              <w:spacing w:line="240" w:lineRule="auto"/>
              <w:jc w:val="center"/>
              <w:rPr>
                <w:rFonts w:ascii="Calibri" w:eastAsia="Calibri" w:hAnsi="Calibri"/>
              </w:rPr>
            </w:pPr>
            <w:r w:rsidRPr="0023764E">
              <w:rPr>
                <w:rFonts w:ascii="Calibri" w:eastAsia="Calibri" w:hAnsi="Calibri"/>
              </w:rPr>
              <w:t>-</w:t>
            </w:r>
          </w:p>
          <w:p w14:paraId="048834E8" w14:textId="77777777" w:rsidR="0023764E" w:rsidRPr="0023764E" w:rsidRDefault="0023764E" w:rsidP="0023764E">
            <w:pPr>
              <w:suppressAutoHyphens/>
              <w:spacing w:line="240" w:lineRule="auto"/>
              <w:jc w:val="center"/>
              <w:rPr>
                <w:rFonts w:ascii="Calibri" w:eastAsia="Calibri" w:hAnsi="Calibri"/>
              </w:rPr>
            </w:pPr>
          </w:p>
        </w:tc>
        <w:tc>
          <w:tcPr>
            <w:tcW w:w="1412" w:type="dxa"/>
          </w:tcPr>
          <w:p w14:paraId="78626053" w14:textId="77777777" w:rsidR="0023764E" w:rsidRPr="0023764E" w:rsidRDefault="0023764E" w:rsidP="0023764E">
            <w:pPr>
              <w:suppressAutoHyphens/>
              <w:spacing w:line="240" w:lineRule="auto"/>
              <w:jc w:val="center"/>
              <w:rPr>
                <w:rFonts w:ascii="Calibri" w:eastAsia="Calibri" w:hAnsi="Calibri"/>
              </w:rPr>
            </w:pPr>
            <w:r w:rsidRPr="0023764E">
              <w:rPr>
                <w:rFonts w:ascii="Calibri" w:eastAsia="Calibri" w:hAnsi="Calibri"/>
              </w:rPr>
              <w:t>-</w:t>
            </w:r>
          </w:p>
          <w:p w14:paraId="71164B42" w14:textId="77777777" w:rsidR="0023764E" w:rsidRPr="0023764E" w:rsidRDefault="0023764E" w:rsidP="0023764E">
            <w:pPr>
              <w:suppressAutoHyphens/>
              <w:spacing w:line="240" w:lineRule="auto"/>
              <w:jc w:val="center"/>
              <w:rPr>
                <w:rFonts w:ascii="Calibri" w:eastAsia="Calibri" w:hAnsi="Calibri"/>
              </w:rPr>
            </w:pPr>
          </w:p>
        </w:tc>
        <w:tc>
          <w:tcPr>
            <w:tcW w:w="1412" w:type="dxa"/>
          </w:tcPr>
          <w:p w14:paraId="7F520D99" w14:textId="77777777" w:rsidR="0023764E" w:rsidRPr="0023764E" w:rsidRDefault="0023764E" w:rsidP="0023764E">
            <w:pPr>
              <w:suppressAutoHyphens/>
              <w:spacing w:line="240" w:lineRule="auto"/>
              <w:jc w:val="center"/>
              <w:rPr>
                <w:rFonts w:ascii="Calibri" w:eastAsia="Calibri" w:hAnsi="Calibri"/>
              </w:rPr>
            </w:pPr>
            <w:r w:rsidRPr="0023764E">
              <w:rPr>
                <w:rFonts w:ascii="Calibri" w:eastAsia="Calibri" w:hAnsi="Calibri"/>
              </w:rPr>
              <w:t>-</w:t>
            </w:r>
          </w:p>
          <w:p w14:paraId="09E092B5" w14:textId="77777777" w:rsidR="0023764E" w:rsidRPr="0023764E" w:rsidRDefault="0023764E" w:rsidP="0023764E">
            <w:pPr>
              <w:suppressAutoHyphens/>
              <w:spacing w:line="240" w:lineRule="auto"/>
              <w:jc w:val="center"/>
              <w:rPr>
                <w:rFonts w:ascii="Calibri" w:eastAsia="Calibri" w:hAnsi="Calibri"/>
              </w:rPr>
            </w:pPr>
          </w:p>
        </w:tc>
        <w:tc>
          <w:tcPr>
            <w:tcW w:w="1412" w:type="dxa"/>
          </w:tcPr>
          <w:p w14:paraId="0768E16E" w14:textId="77777777" w:rsidR="0023764E" w:rsidRPr="0023764E" w:rsidRDefault="0023764E" w:rsidP="0023764E">
            <w:pPr>
              <w:suppressAutoHyphens/>
              <w:spacing w:line="240" w:lineRule="auto"/>
              <w:jc w:val="center"/>
              <w:rPr>
                <w:rFonts w:ascii="Calibri" w:eastAsia="Calibri" w:hAnsi="Calibri"/>
              </w:rPr>
            </w:pPr>
            <w:r w:rsidRPr="0023764E">
              <w:rPr>
                <w:rFonts w:ascii="Calibri" w:eastAsia="Calibri" w:hAnsi="Calibri"/>
              </w:rPr>
              <w:t>-</w:t>
            </w:r>
          </w:p>
          <w:p w14:paraId="5D9CEADD" w14:textId="77777777" w:rsidR="0023764E" w:rsidRPr="0023764E" w:rsidRDefault="0023764E" w:rsidP="0023764E">
            <w:pPr>
              <w:suppressAutoHyphens/>
              <w:spacing w:line="240" w:lineRule="auto"/>
              <w:jc w:val="center"/>
              <w:rPr>
                <w:rFonts w:ascii="Calibri" w:eastAsia="Calibri" w:hAnsi="Calibri"/>
              </w:rPr>
            </w:pPr>
          </w:p>
        </w:tc>
        <w:tc>
          <w:tcPr>
            <w:tcW w:w="1795" w:type="dxa"/>
          </w:tcPr>
          <w:p w14:paraId="67EAF913" w14:textId="77777777" w:rsidR="0023764E" w:rsidRPr="0023764E" w:rsidRDefault="0023764E" w:rsidP="0023764E">
            <w:pPr>
              <w:suppressAutoHyphens/>
              <w:spacing w:line="276" w:lineRule="auto"/>
              <w:jc w:val="center"/>
              <w:rPr>
                <w:rFonts w:ascii="Calibri" w:eastAsia="Calibri" w:hAnsi="Calibri"/>
              </w:rPr>
            </w:pPr>
            <w:r w:rsidRPr="0023764E">
              <w:rPr>
                <w:rFonts w:ascii="Calibri" w:eastAsia="Calibri" w:hAnsi="Calibri"/>
              </w:rPr>
              <w:t>7.625 €</w:t>
            </w:r>
          </w:p>
        </w:tc>
      </w:tr>
    </w:tbl>
    <w:p w14:paraId="6B60BB62" w14:textId="77777777" w:rsidR="0023764E" w:rsidRPr="0023764E" w:rsidRDefault="0023764E" w:rsidP="0023764E">
      <w:pPr>
        <w:suppressAutoHyphens/>
        <w:spacing w:after="200" w:line="276" w:lineRule="auto"/>
        <w:jc w:val="left"/>
        <w:rPr>
          <w:rFonts w:ascii="Calibri" w:eastAsia="Calibri" w:hAnsi="Calibri" w:cs="Times New Roman"/>
          <w:sz w:val="22"/>
          <w:szCs w:val="22"/>
        </w:rPr>
      </w:pPr>
    </w:p>
    <w:p w14:paraId="79019BA7" w14:textId="4B37B116" w:rsidR="0023764E" w:rsidRPr="0023764E" w:rsidRDefault="0023764E" w:rsidP="0023764E">
      <w:pPr>
        <w:keepNext/>
        <w:keepLines/>
        <w:numPr>
          <w:ilvl w:val="1"/>
          <w:numId w:val="57"/>
        </w:numPr>
        <w:suppressAutoHyphens/>
        <w:spacing w:before="200" w:after="0" w:line="276" w:lineRule="auto"/>
        <w:jc w:val="left"/>
        <w:outlineLvl w:val="1"/>
        <w:rPr>
          <w:rFonts w:eastAsia="Times New Roman"/>
          <w:b/>
          <w:bCs/>
          <w:color w:val="000000"/>
          <w:sz w:val="24"/>
          <w:szCs w:val="26"/>
          <w:lang w:val="es-ES_tradnl"/>
        </w:rPr>
      </w:pPr>
      <w:r w:rsidRPr="004A03D8">
        <w:rPr>
          <w:rFonts w:eastAsia="Times New Roman"/>
          <w:b/>
          <w:bCs/>
          <w:color w:val="000000"/>
          <w:sz w:val="22"/>
          <w:szCs w:val="24"/>
          <w:lang w:val="es-ES_tradnl"/>
        </w:rPr>
        <w:t xml:space="preserve"> </w:t>
      </w:r>
      <w:bookmarkStart w:id="313" w:name="_Toc225173860"/>
      <w:r w:rsidR="002E5E5E" w:rsidRPr="004A03D8">
        <w:rPr>
          <w:rFonts w:eastAsia="Times New Roman"/>
          <w:b/>
          <w:bCs/>
          <w:color w:val="000000"/>
          <w:sz w:val="22"/>
          <w:szCs w:val="24"/>
          <w:lang w:val="es-ES_tradnl"/>
        </w:rPr>
        <w:t>Metodologías Participativas Y Co-Creación</w:t>
      </w:r>
      <w:bookmarkEnd w:id="313"/>
    </w:p>
    <w:p w14:paraId="4DBD5C04" w14:textId="77777777" w:rsidR="0023764E" w:rsidRPr="0023764E" w:rsidRDefault="0023764E" w:rsidP="0023764E">
      <w:pPr>
        <w:suppressAutoHyphens/>
        <w:spacing w:after="200" w:line="276" w:lineRule="auto"/>
        <w:jc w:val="left"/>
        <w:rPr>
          <w:rFonts w:ascii="Calibri" w:eastAsia="Calibri" w:hAnsi="Calibri" w:cs="Times New Roman"/>
          <w:sz w:val="22"/>
          <w:szCs w:val="22"/>
          <w:lang w:val="es-ES_tradnl"/>
        </w:rPr>
      </w:pPr>
    </w:p>
    <w:p w14:paraId="747FD327" w14:textId="77777777" w:rsidR="0023764E" w:rsidRPr="0023764E" w:rsidRDefault="0023764E" w:rsidP="00DA4E93">
      <w:pPr>
        <w:suppressAutoHyphens/>
        <w:spacing w:after="200"/>
        <w:rPr>
          <w:rFonts w:eastAsia="Calibri"/>
          <w:szCs w:val="22"/>
          <w:lang w:val="es-ES_tradnl"/>
        </w:rPr>
      </w:pPr>
      <w:r w:rsidRPr="0023764E">
        <w:rPr>
          <w:rFonts w:eastAsia="Calibri"/>
          <w:szCs w:val="22"/>
          <w:lang w:val="es-ES_tradnl"/>
        </w:rPr>
        <w:t xml:space="preserve">En relación con las líneas de actuación propuestas en el Plan de Actuación de 2025 de la Fundación, el servicio de Metodologías Participativas y Co-creación ha alcanzado los siguientes objetivos: </w:t>
      </w:r>
    </w:p>
    <w:p w14:paraId="66D466DE" w14:textId="32FFC2CD" w:rsidR="0023764E" w:rsidRPr="0023764E" w:rsidRDefault="0023764E" w:rsidP="00DA4E93">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bookmarkStart w:id="314" w:name="_Toc225173861"/>
      <w:r w:rsidRPr="0023764E">
        <w:rPr>
          <w:rFonts w:eastAsia="Times New Roman"/>
          <w:b/>
          <w:bCs/>
          <w:color w:val="000000"/>
          <w:sz w:val="22"/>
          <w:szCs w:val="22"/>
          <w:lang w:val="es-ES_tradnl" w:eastAsia="es-ES"/>
        </w:rPr>
        <w:t xml:space="preserve">5.10.1 </w:t>
      </w:r>
      <w:r w:rsidR="00E828F8">
        <w:rPr>
          <w:rFonts w:eastAsia="Times New Roman"/>
          <w:b/>
          <w:bCs/>
          <w:color w:val="000000"/>
          <w:sz w:val="22"/>
          <w:szCs w:val="22"/>
          <w:lang w:val="es-ES_tradnl" w:eastAsia="es-ES"/>
        </w:rPr>
        <w:t>O</w:t>
      </w:r>
      <w:r w:rsidR="00E828F8" w:rsidRPr="0023764E">
        <w:rPr>
          <w:rFonts w:eastAsia="Times New Roman"/>
          <w:b/>
          <w:bCs/>
          <w:color w:val="000000"/>
          <w:sz w:val="22"/>
          <w:szCs w:val="22"/>
          <w:lang w:val="es-ES_tradnl" w:eastAsia="es-ES"/>
        </w:rPr>
        <w:t>bjetivos alcanzados</w:t>
      </w:r>
      <w:bookmarkEnd w:id="314"/>
    </w:p>
    <w:p w14:paraId="7D7B3B78" w14:textId="77777777" w:rsidR="0023764E" w:rsidRPr="0023764E" w:rsidRDefault="0023764E" w:rsidP="0023764E">
      <w:pPr>
        <w:suppressAutoHyphens/>
        <w:spacing w:after="200"/>
        <w:rPr>
          <w:rFonts w:ascii="Calibri" w:eastAsia="Calibri" w:hAnsi="Calibri" w:cs="Times New Roman"/>
          <w:sz w:val="22"/>
          <w:szCs w:val="22"/>
        </w:rPr>
      </w:pPr>
    </w:p>
    <w:p w14:paraId="7BA56F37"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szCs w:val="22"/>
        </w:rPr>
        <w:t xml:space="preserve">Línea 1. </w:t>
      </w:r>
      <w:r w:rsidRPr="0023764E">
        <w:rPr>
          <w:rFonts w:eastAsia="Calibri"/>
          <w:b/>
          <w:bCs/>
          <w:color w:val="000000"/>
          <w:szCs w:val="22"/>
          <w:shd w:val="clear" w:color="auto" w:fill="FFFFFF"/>
        </w:rPr>
        <w:t>Iniciando la facilitación de dinámicas para la generación de ideas, desarrollo de soluciones, decisiones estratégicas basadas en metodologías participativas e innovadoras como Design Thinking, LEGO Serious Play, PROPLAY, Points of You, etc.</w:t>
      </w:r>
    </w:p>
    <w:p w14:paraId="14A87E4E" w14:textId="77777777" w:rsidR="0023764E" w:rsidRPr="0023764E" w:rsidRDefault="0023764E" w:rsidP="00DA4E93">
      <w:pPr>
        <w:numPr>
          <w:ilvl w:val="0"/>
          <w:numId w:val="88"/>
        </w:numPr>
        <w:suppressAutoHyphens/>
        <w:spacing w:after="200"/>
        <w:contextualSpacing/>
        <w:rPr>
          <w:rFonts w:eastAsia="Calibri"/>
          <w:b/>
          <w:bCs/>
          <w:color w:val="000000"/>
          <w:szCs w:val="22"/>
          <w:shd w:val="clear" w:color="auto" w:fill="FFFFFF"/>
        </w:rPr>
      </w:pPr>
      <w:r w:rsidRPr="0023764E">
        <w:rPr>
          <w:rFonts w:eastAsia="Times New Roman"/>
          <w:color w:val="000000"/>
          <w:szCs w:val="27"/>
          <w:lang w:eastAsia="es-ES"/>
        </w:rPr>
        <w:lastRenderedPageBreak/>
        <w:t>Apoyo a la Unidad de Ciencia Abierta en el desarrollo de proyectos e iniciativas relacionadas con la generación de ideas, prestando soporte y asesoramiento en el diseño de las dinámicas y talleres con metodologías de creatividad realizados en el marco de proyectos de ciencia ciudadana:</w:t>
      </w:r>
    </w:p>
    <w:p w14:paraId="1F022A6A" w14:textId="77777777" w:rsidR="0023764E" w:rsidRPr="0023764E" w:rsidRDefault="0023764E" w:rsidP="00DA4E93">
      <w:pPr>
        <w:numPr>
          <w:ilvl w:val="0"/>
          <w:numId w:val="104"/>
        </w:numPr>
        <w:suppressAutoHyphens/>
        <w:spacing w:after="200"/>
        <w:contextualSpacing/>
        <w:rPr>
          <w:rFonts w:eastAsia="Calibri"/>
          <w:b/>
          <w:bCs/>
          <w:color w:val="000000"/>
          <w:szCs w:val="22"/>
          <w:shd w:val="clear" w:color="auto" w:fill="FFFFFF"/>
        </w:rPr>
      </w:pPr>
      <w:r w:rsidRPr="0023764E">
        <w:rPr>
          <w:rFonts w:eastAsia="Times New Roman"/>
          <w:color w:val="000000"/>
          <w:szCs w:val="27"/>
          <w:lang w:eastAsia="es-ES"/>
        </w:rPr>
        <w:t>Hackathon proyecto MULTI-ENGAGE para co-crear ideas que den respuesta a 3 grandes retos de investigación en cáncer: 10 ideas co-creadas por grupos (58 asistentes). Metodología basada en advanced design thinking.</w:t>
      </w:r>
    </w:p>
    <w:p w14:paraId="3121E133" w14:textId="77777777" w:rsidR="0023764E" w:rsidRPr="0023764E" w:rsidRDefault="0023764E" w:rsidP="00DA4E93">
      <w:pPr>
        <w:numPr>
          <w:ilvl w:val="0"/>
          <w:numId w:val="104"/>
        </w:numPr>
        <w:suppressAutoHyphens/>
        <w:spacing w:after="200"/>
        <w:contextualSpacing/>
        <w:rPr>
          <w:rFonts w:eastAsia="Calibri"/>
          <w:b/>
          <w:bCs/>
          <w:color w:val="000000"/>
          <w:szCs w:val="22"/>
          <w:shd w:val="clear" w:color="auto" w:fill="FFFFFF"/>
        </w:rPr>
      </w:pPr>
      <w:r w:rsidRPr="0023764E">
        <w:rPr>
          <w:rFonts w:eastAsia="Times New Roman"/>
          <w:color w:val="000000"/>
          <w:szCs w:val="27"/>
          <w:lang w:eastAsia="es-ES"/>
        </w:rPr>
        <w:t>Talleres de ideación y prototipado en el marco del proyecto MENINA4Sustain: 9 ideas co-creadas (18 participantes). Metodologías Points of You, PROPLAY.</w:t>
      </w:r>
    </w:p>
    <w:p w14:paraId="7BC9404F" w14:textId="77777777" w:rsidR="0023764E" w:rsidRPr="0023764E" w:rsidRDefault="0023764E" w:rsidP="00DA4E93">
      <w:pPr>
        <w:numPr>
          <w:ilvl w:val="0"/>
          <w:numId w:val="104"/>
        </w:numPr>
        <w:suppressAutoHyphens/>
        <w:spacing w:after="200"/>
        <w:contextualSpacing/>
        <w:rPr>
          <w:rFonts w:eastAsia="Calibri"/>
          <w:b/>
          <w:bCs/>
          <w:color w:val="000000"/>
          <w:szCs w:val="22"/>
          <w:shd w:val="clear" w:color="auto" w:fill="FFFFFF"/>
        </w:rPr>
      </w:pPr>
      <w:r w:rsidRPr="0023764E">
        <w:rPr>
          <w:rFonts w:eastAsia="Times New Roman"/>
          <w:color w:val="000000"/>
          <w:szCs w:val="27"/>
          <w:lang w:eastAsia="es-ES"/>
        </w:rPr>
        <w:t>Facilitación al grupo de interés de Proyectos Nacionales de REGIC durante las Jornadas Anuales de REGIC 2025 para proponer ideas, identificar necesidades y co-crear bases de futuro del grupo: 30 participantes. Metodología Kaos vs Kontrol.</w:t>
      </w:r>
    </w:p>
    <w:p w14:paraId="72B50E48" w14:textId="77777777" w:rsidR="0023764E" w:rsidRPr="0023764E" w:rsidRDefault="0023764E" w:rsidP="00DA4E93">
      <w:pPr>
        <w:numPr>
          <w:ilvl w:val="0"/>
          <w:numId w:val="88"/>
        </w:numPr>
        <w:suppressAutoHyphens/>
        <w:spacing w:after="200"/>
        <w:contextualSpacing/>
        <w:rPr>
          <w:rFonts w:eastAsia="Times New Roman"/>
          <w:color w:val="000000"/>
          <w:szCs w:val="27"/>
          <w:lang w:eastAsia="es-ES"/>
        </w:rPr>
      </w:pPr>
      <w:r w:rsidRPr="0023764E">
        <w:rPr>
          <w:rFonts w:eastAsia="Times New Roman"/>
          <w:color w:val="000000"/>
          <w:szCs w:val="27"/>
          <w:lang w:eastAsia="es-ES"/>
        </w:rPr>
        <w:t>Elaboración de plantillas adaptadas para facilitar las dinámicas, agilizando procesos y el propio servicio.</w:t>
      </w:r>
    </w:p>
    <w:p w14:paraId="26F1DC77" w14:textId="77777777" w:rsidR="0023764E" w:rsidRPr="0023764E" w:rsidRDefault="0023764E" w:rsidP="00DA4E93">
      <w:pPr>
        <w:suppressAutoHyphens/>
        <w:spacing w:after="200"/>
        <w:rPr>
          <w:rFonts w:eastAsia="Calibri"/>
          <w:b/>
          <w:bCs/>
          <w:color w:val="000000"/>
          <w:szCs w:val="22"/>
          <w:shd w:val="clear" w:color="auto" w:fill="FFFFFF"/>
        </w:rPr>
      </w:pPr>
    </w:p>
    <w:p w14:paraId="27A381E5"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t>Línea 2.</w:t>
      </w:r>
      <w:r w:rsidRPr="0023764E">
        <w:rPr>
          <w:rFonts w:eastAsia="Calibri"/>
          <w:bCs/>
          <w:color w:val="000000"/>
          <w:szCs w:val="22"/>
          <w:shd w:val="clear" w:color="auto" w:fill="FFFFFF"/>
        </w:rPr>
        <w:t xml:space="preserve"> </w:t>
      </w:r>
      <w:r w:rsidRPr="0023764E">
        <w:rPr>
          <w:rFonts w:eastAsia="Calibri"/>
          <w:b/>
          <w:bCs/>
          <w:color w:val="000000"/>
          <w:szCs w:val="22"/>
          <w:shd w:val="clear" w:color="auto" w:fill="FFFFFF"/>
        </w:rPr>
        <w:t>Favoreciendo la colaboración entre el ecosistema de investigación e innovación en salud (personal investigador, sanitario, pacientes, ciudadanía, centros de investigación, industria, etc.) promoviendo la co-creación de ideas y soluciones.</w:t>
      </w:r>
    </w:p>
    <w:p w14:paraId="46BAFEAA" w14:textId="77777777" w:rsidR="0023764E" w:rsidRPr="0023764E" w:rsidRDefault="0023764E" w:rsidP="00DA4E93">
      <w:pPr>
        <w:numPr>
          <w:ilvl w:val="0"/>
          <w:numId w:val="55"/>
        </w:numPr>
        <w:suppressAutoHyphens/>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Facilitación durante la I Jornada de Biobancos realizando dinámica para contribuir a sensibilizar sobre la importancia de los Biobancos entre la ciudadanía y el personal investigador.</w:t>
      </w:r>
    </w:p>
    <w:p w14:paraId="0EC89CBF" w14:textId="50911D4B" w:rsidR="0023764E" w:rsidRPr="0023764E" w:rsidRDefault="0023764E" w:rsidP="00DA4E93">
      <w:pPr>
        <w:numPr>
          <w:ilvl w:val="0"/>
          <w:numId w:val="55"/>
        </w:numPr>
        <w:suppressAutoHyphens/>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Facilitación durante la Jornada de Investigación e Innovación en Enfermería y Fisioterapia de la Comuni</w:t>
      </w:r>
      <w:r w:rsidR="00ED2397">
        <w:rPr>
          <w:rFonts w:eastAsia="Times New Roman"/>
          <w:color w:val="000000"/>
          <w:szCs w:val="27"/>
          <w:lang w:eastAsia="es-ES"/>
        </w:rPr>
        <w:t>tat</w:t>
      </w:r>
      <w:r w:rsidRPr="0023764E">
        <w:rPr>
          <w:rFonts w:eastAsia="Times New Roman"/>
          <w:color w:val="000000"/>
          <w:szCs w:val="27"/>
          <w:lang w:eastAsia="es-ES"/>
        </w:rPr>
        <w:t xml:space="preserve"> Valenciana a personal de enfermería, decisores públicos, personal investigador, etc.</w:t>
      </w:r>
    </w:p>
    <w:p w14:paraId="41320ED3" w14:textId="06316EA8" w:rsidR="0023764E" w:rsidRPr="0023764E" w:rsidRDefault="0023764E" w:rsidP="00DA4E93">
      <w:pPr>
        <w:numPr>
          <w:ilvl w:val="0"/>
          <w:numId w:val="55"/>
        </w:numPr>
        <w:suppressAutoHyphens/>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Facilitación primer taller en el marco del proyecto Café.net para impulsar la colaboración entre personal investigador, gestor, decisores públicos y ciudadanía en la transferencia de resultados de investigación hacia la formulación de políticas públic</w:t>
      </w:r>
      <w:r w:rsidR="002F207E">
        <w:rPr>
          <w:rFonts w:eastAsia="Times New Roman"/>
          <w:color w:val="000000"/>
          <w:szCs w:val="27"/>
          <w:lang w:eastAsia="es-ES"/>
        </w:rPr>
        <w:t>as.</w:t>
      </w:r>
    </w:p>
    <w:p w14:paraId="386F7A69" w14:textId="77777777" w:rsidR="0023764E" w:rsidRPr="0023764E" w:rsidRDefault="0023764E" w:rsidP="00DA4E93">
      <w:pPr>
        <w:numPr>
          <w:ilvl w:val="0"/>
          <w:numId w:val="55"/>
        </w:numPr>
        <w:suppressAutoHyphens/>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Se ha ido generando una base de datos interna incluyendo a agentes y actores del ecosistema valenciano de innovación: clientes, usuarios y potenciales interesados en utilizar los servicios</w:t>
      </w:r>
    </w:p>
    <w:p w14:paraId="27B7EC1B"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t>Línea 3. Consolidando el servicio de facilitación no solo internamente entre los grupos de investigación de la entidad, sino también externamente ampliando así la oferta interesada en este servicio.</w:t>
      </w:r>
    </w:p>
    <w:p w14:paraId="55E9991B" w14:textId="77777777" w:rsidR="0023764E" w:rsidRPr="0023764E" w:rsidRDefault="0023764E" w:rsidP="00DA4E93">
      <w:pPr>
        <w:numPr>
          <w:ilvl w:val="0"/>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Propuesta de servicio elaborada para 3 proyectos de la AES 2025 presentados por 3 grupos acreditados de Fisabio en el marco de la inclusión de la participación ciudadana en los proyectos. 2 grupos han recibido financiación y los servicios comenzarán a mediados de 2026.</w:t>
      </w:r>
    </w:p>
    <w:p w14:paraId="7DA37DB7" w14:textId="77777777" w:rsidR="0023764E" w:rsidRPr="0023764E" w:rsidRDefault="0023764E" w:rsidP="00DA4E93">
      <w:pPr>
        <w:numPr>
          <w:ilvl w:val="0"/>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lastRenderedPageBreak/>
        <w:t>Servicios preparados y/o realizados para grupos externos en el marco de dos proyectos de innovación:</w:t>
      </w:r>
    </w:p>
    <w:p w14:paraId="041ADEAE"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Grupo HURO (UA) donde se preparó oferta de servicio en el marco de su proyecto de Valoración de Resultados presentado a la AVI. Proyecto financiado. El servicio comenzará a mediados de 2026.</w:t>
      </w:r>
    </w:p>
    <w:p w14:paraId="15DD5CCE"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Servicio de talleres de ciencia ciudadana en fibromialgia para el proyecto Safor Salut coordinado por UPV. Los talleres se realizaron durante 2025.</w:t>
      </w:r>
    </w:p>
    <w:p w14:paraId="683E0906"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t>Línea 4. Incorporando una metodología propia, flexible y adaptada a las necesidades de cada servicio y entidad conforme el servicio vaya evolucionando.</w:t>
      </w:r>
    </w:p>
    <w:p w14:paraId="2EED223E" w14:textId="77777777" w:rsidR="0023764E" w:rsidRPr="0023764E" w:rsidRDefault="0023764E" w:rsidP="00DA4E93">
      <w:pPr>
        <w:numPr>
          <w:ilvl w:val="0"/>
          <w:numId w:val="88"/>
        </w:numPr>
        <w:suppressAutoHyphens/>
        <w:spacing w:after="200"/>
        <w:contextualSpacing/>
        <w:rPr>
          <w:rFonts w:eastAsia="Calibri"/>
          <w:b/>
          <w:bCs/>
          <w:color w:val="000000"/>
          <w:shd w:val="clear" w:color="auto" w:fill="FFFFFF"/>
        </w:rPr>
      </w:pPr>
      <w:r w:rsidRPr="0023764E">
        <w:rPr>
          <w:rFonts w:eastAsia="Calibri"/>
          <w:color w:val="000000"/>
        </w:rPr>
        <w:t xml:space="preserve">Elaboración una serie de plantillas y de diseño de las diferentes dinámicas que nos ha permitido crear nuestra propia metodología de trabajo. </w:t>
      </w:r>
    </w:p>
    <w:p w14:paraId="5A47700D"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t xml:space="preserve">Línea 5. Ofreciendo capacitación y formación </w:t>
      </w:r>
      <w:r w:rsidRPr="0023764E">
        <w:rPr>
          <w:rFonts w:eastAsia="Calibri"/>
          <w:b/>
          <w:bCs/>
          <w:i/>
          <w:iCs/>
          <w:color w:val="000000"/>
          <w:szCs w:val="22"/>
          <w:shd w:val="clear" w:color="auto" w:fill="FFFFFF"/>
        </w:rPr>
        <w:t>in house</w:t>
      </w:r>
      <w:r w:rsidRPr="0023764E">
        <w:rPr>
          <w:rFonts w:eastAsia="Calibri"/>
          <w:b/>
          <w:bCs/>
          <w:color w:val="000000"/>
          <w:szCs w:val="22"/>
          <w:shd w:val="clear" w:color="auto" w:fill="FFFFFF"/>
        </w:rPr>
        <w:t xml:space="preserve"> y a personal externo interesado en metodologías participativas y de creatividad.</w:t>
      </w:r>
    </w:p>
    <w:p w14:paraId="01A2802A" w14:textId="77777777" w:rsidR="0023764E" w:rsidRPr="0023764E" w:rsidRDefault="0023764E" w:rsidP="00DA4E93">
      <w:pPr>
        <w:numPr>
          <w:ilvl w:val="0"/>
          <w:numId w:val="88"/>
        </w:numPr>
        <w:suppressAutoHyphens/>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Apoyo en la preparación de proyectos para la AES y la AECC de grupos acreditados de I+D+i de Fisabio para la inclusión de la participación ciudadana en los proyectos.</w:t>
      </w:r>
    </w:p>
    <w:p w14:paraId="521B6BC7" w14:textId="77777777" w:rsidR="0023764E" w:rsidRPr="0023764E" w:rsidRDefault="0023764E" w:rsidP="00DA4E93">
      <w:pPr>
        <w:numPr>
          <w:ilvl w:val="0"/>
          <w:numId w:val="88"/>
        </w:numPr>
        <w:suppressAutoHyphens/>
        <w:spacing w:before="100" w:beforeAutospacing="1" w:after="100" w:afterAutospacing="1"/>
        <w:rPr>
          <w:rFonts w:eastAsia="Times New Roman"/>
          <w:color w:val="000000"/>
          <w:szCs w:val="27"/>
          <w:lang w:eastAsia="es-ES"/>
        </w:rPr>
      </w:pPr>
      <w:r w:rsidRPr="0023764E">
        <w:rPr>
          <w:rFonts w:eastAsia="Times New Roman"/>
          <w:color w:val="000000"/>
          <w:szCs w:val="27"/>
          <w:lang w:eastAsia="es-ES"/>
        </w:rPr>
        <w:t>Formación en metodologías participativas y ciencia ciudadana en el marco del proyecto MULTI-ENGAGE para grupos de investigación en cáncer de Fisabio.</w:t>
      </w:r>
    </w:p>
    <w:p w14:paraId="010284B2"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t>Línea 6. Participando en proyectos competitivos propios o no que demanden actividades relacionadas con el desarrollo de servicios de facilitación.</w:t>
      </w:r>
    </w:p>
    <w:p w14:paraId="58A93F9C" w14:textId="77777777" w:rsidR="0023764E" w:rsidRPr="0023764E" w:rsidRDefault="0023764E" w:rsidP="00DA4E93">
      <w:pPr>
        <w:numPr>
          <w:ilvl w:val="0"/>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Participación en proyectos de la Unidad de Ciencia Abierta con necesidad del diseño de dinámicas participativas:</w:t>
      </w:r>
    </w:p>
    <w:p w14:paraId="6FFA1E2F"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Hackathon MULTI-ENGAGE</w:t>
      </w:r>
    </w:p>
    <w:p w14:paraId="6964E68F"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Talleres de validación de retos de EQUILAB</w:t>
      </w:r>
    </w:p>
    <w:p w14:paraId="5EEDF4F5"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Talleres de ideación y prototipado de MENINA4Sustain</w:t>
      </w:r>
    </w:p>
    <w:p w14:paraId="69DB4241"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Apoyo en el diseño de la sesión de co-creación para validar el plan de acción de CoARA en Fisabio.</w:t>
      </w:r>
    </w:p>
    <w:p w14:paraId="1B899CFE" w14:textId="77777777" w:rsidR="0023764E" w:rsidRPr="0023764E" w:rsidRDefault="0023764E" w:rsidP="00DA4E93">
      <w:pPr>
        <w:numPr>
          <w:ilvl w:val="0"/>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Preparación de ofertas del servicio para entidades externas que presentaban proyectos a convocatorias competitivas (AVI):</w:t>
      </w:r>
    </w:p>
    <w:p w14:paraId="09588CE6"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Propuesta para grupo Huro (UA). Concedido.</w:t>
      </w:r>
    </w:p>
    <w:p w14:paraId="2522181E" w14:textId="77777777" w:rsidR="0023764E" w:rsidRPr="0023764E" w:rsidRDefault="0023764E" w:rsidP="00DA4E93">
      <w:pPr>
        <w:numPr>
          <w:ilvl w:val="1"/>
          <w:numId w:val="88"/>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Propuesta para Airbiometrics (UMH). No concedido.</w:t>
      </w:r>
    </w:p>
    <w:p w14:paraId="2803F218" w14:textId="77777777" w:rsidR="0023764E" w:rsidRPr="0023764E" w:rsidRDefault="0023764E" w:rsidP="00DA4E93">
      <w:pPr>
        <w:suppressAutoHyphens/>
        <w:spacing w:after="200"/>
        <w:rPr>
          <w:rFonts w:eastAsia="Calibri"/>
          <w:b/>
          <w:bCs/>
          <w:color w:val="000000"/>
          <w:szCs w:val="22"/>
          <w:shd w:val="clear" w:color="auto" w:fill="FFFFFF"/>
        </w:rPr>
      </w:pPr>
    </w:p>
    <w:p w14:paraId="3A6B493A"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lastRenderedPageBreak/>
        <w:t>Línea 7. Divulgando el concepto, buenas prácticas e iniciativas relacionadas con las metodologías participativas y de creatividad en eventos nacionales o internacionales, visibilizando así la temática y el servicio.</w:t>
      </w:r>
    </w:p>
    <w:p w14:paraId="40E50CFD" w14:textId="77777777" w:rsidR="0023764E" w:rsidRPr="0023764E" w:rsidRDefault="0023764E" w:rsidP="00DA4E93">
      <w:pPr>
        <w:numPr>
          <w:ilvl w:val="0"/>
          <w:numId w:val="105"/>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Congreso EUSEA (Las Palmas). Poster Fisalab-ELX</w:t>
      </w:r>
    </w:p>
    <w:p w14:paraId="2E30145D" w14:textId="77777777" w:rsidR="0023764E" w:rsidRPr="0023764E" w:rsidRDefault="0023764E" w:rsidP="00DA4E93">
      <w:pPr>
        <w:numPr>
          <w:ilvl w:val="0"/>
          <w:numId w:val="105"/>
        </w:numPr>
        <w:suppressAutoHyphens/>
        <w:spacing w:before="100" w:beforeAutospacing="1" w:after="100" w:afterAutospacing="1"/>
        <w:rPr>
          <w:rFonts w:eastAsia="Times New Roman"/>
          <w:color w:val="000000"/>
          <w:lang w:eastAsia="es-ES"/>
        </w:rPr>
      </w:pPr>
      <w:r w:rsidRPr="0023764E">
        <w:rPr>
          <w:rFonts w:eastAsia="Times New Roman"/>
          <w:color w:val="000000"/>
          <w:lang w:val="en-GB" w:eastAsia="es-ES"/>
        </w:rPr>
        <w:t xml:space="preserve">Citizen Science for Health Congress (Zurich). </w:t>
      </w:r>
      <w:r w:rsidRPr="0023764E">
        <w:rPr>
          <w:rFonts w:eastAsia="Times New Roman"/>
          <w:color w:val="000000"/>
          <w:lang w:eastAsia="es-ES"/>
        </w:rPr>
        <w:t>Comunicación oral de MULTI-ENGAGE</w:t>
      </w:r>
    </w:p>
    <w:p w14:paraId="0589EE15" w14:textId="77777777" w:rsidR="0023764E" w:rsidRPr="0023764E" w:rsidRDefault="0023764E" w:rsidP="00DA4E93">
      <w:pPr>
        <w:numPr>
          <w:ilvl w:val="0"/>
          <w:numId w:val="105"/>
        </w:numPr>
        <w:suppressAutoHyphens/>
        <w:spacing w:before="100" w:beforeAutospacing="1" w:after="100" w:afterAutospacing="1"/>
        <w:rPr>
          <w:rFonts w:eastAsia="Times New Roman"/>
          <w:color w:val="000000"/>
          <w:lang w:eastAsia="es-ES"/>
        </w:rPr>
      </w:pPr>
      <w:r w:rsidRPr="0023764E">
        <w:rPr>
          <w:rFonts w:eastAsia="Times New Roman"/>
          <w:color w:val="000000"/>
          <w:lang w:eastAsia="es-ES"/>
        </w:rPr>
        <w:t>II Congrés de Ciencia Ciutadana (Barcelona). Poster de MENINA4Sustain y ponente en mesa redonda para promover la participación de la ciudadanía en la investigación.</w:t>
      </w:r>
    </w:p>
    <w:p w14:paraId="177F5B3F" w14:textId="77777777" w:rsidR="0023764E" w:rsidRPr="0023764E" w:rsidRDefault="0023764E" w:rsidP="00DA4E93">
      <w:pPr>
        <w:suppressAutoHyphens/>
        <w:spacing w:after="200"/>
        <w:rPr>
          <w:rFonts w:eastAsia="Calibri"/>
          <w:b/>
          <w:bCs/>
          <w:color w:val="000000"/>
          <w:szCs w:val="22"/>
          <w:shd w:val="clear" w:color="auto" w:fill="FFFFFF"/>
        </w:rPr>
      </w:pPr>
      <w:r w:rsidRPr="0023764E">
        <w:rPr>
          <w:rFonts w:eastAsia="Calibri"/>
          <w:b/>
          <w:bCs/>
          <w:color w:val="000000"/>
          <w:szCs w:val="22"/>
          <w:shd w:val="clear" w:color="auto" w:fill="FFFFFF"/>
        </w:rPr>
        <w:t xml:space="preserve">Línea 8. Difundiendo el servicio con acciones de marketing. </w:t>
      </w:r>
    </w:p>
    <w:p w14:paraId="0BDC3B88" w14:textId="77777777" w:rsidR="0023764E" w:rsidRPr="0023764E" w:rsidRDefault="0023764E" w:rsidP="00DA4E93">
      <w:pPr>
        <w:numPr>
          <w:ilvl w:val="0"/>
          <w:numId w:val="101"/>
        </w:numPr>
        <w:suppressAutoHyphens/>
        <w:spacing w:after="200"/>
        <w:contextualSpacing/>
        <w:rPr>
          <w:rFonts w:eastAsia="Calibri"/>
          <w:szCs w:val="22"/>
        </w:rPr>
      </w:pPr>
      <w:r w:rsidRPr="0023764E">
        <w:rPr>
          <w:rFonts w:eastAsia="Calibri"/>
          <w:szCs w:val="22"/>
        </w:rPr>
        <w:t xml:space="preserve">Actualización los contenidos del servicio en la página web de Fisabio. Se cambió el nombre del servicio pasando de “Facilitación en Dinamización Estratégica” a “Metodologías Participativas y Co-creación”. </w:t>
      </w:r>
    </w:p>
    <w:p w14:paraId="1AE49A5D" w14:textId="77777777" w:rsidR="0023764E" w:rsidRPr="0023764E" w:rsidRDefault="0023764E" w:rsidP="00DA4E93">
      <w:pPr>
        <w:numPr>
          <w:ilvl w:val="0"/>
          <w:numId w:val="101"/>
        </w:numPr>
        <w:suppressAutoHyphens/>
        <w:spacing w:after="200"/>
        <w:contextualSpacing/>
        <w:rPr>
          <w:rFonts w:eastAsia="Calibri"/>
          <w:szCs w:val="22"/>
        </w:rPr>
      </w:pPr>
      <w:r w:rsidRPr="0023764E">
        <w:rPr>
          <w:rFonts w:eastAsia="Calibri"/>
          <w:szCs w:val="22"/>
        </w:rPr>
        <w:t xml:space="preserve">Diseño de un logotipo del servicio contribuyendo a consolidar la identidad visual de la Unidad de Plataformas y Servicios. </w:t>
      </w:r>
    </w:p>
    <w:p w14:paraId="4F029FFA" w14:textId="77777777" w:rsidR="0023764E" w:rsidRPr="0023764E" w:rsidRDefault="0023764E" w:rsidP="0023764E">
      <w:pPr>
        <w:suppressAutoHyphens/>
        <w:spacing w:after="200"/>
        <w:jc w:val="center"/>
        <w:rPr>
          <w:rFonts w:eastAsia="Calibri"/>
          <w:szCs w:val="22"/>
        </w:rPr>
      </w:pPr>
      <w:r w:rsidRPr="0023764E">
        <w:rPr>
          <w:rFonts w:eastAsia="Calibri"/>
          <w:noProof/>
          <w:szCs w:val="22"/>
          <w:lang w:eastAsia="es-ES"/>
        </w:rPr>
        <w:drawing>
          <wp:inline distT="0" distB="0" distL="0" distR="0" wp14:anchorId="334A8DBD" wp14:editId="4E2C5564">
            <wp:extent cx="2786332" cy="674691"/>
            <wp:effectExtent l="0" t="0" r="0" b="0"/>
            <wp:docPr id="668389842" name="Imagen 668389842" descr="D:\Users\21791831K\Documents\Plataformas y Servicios-MARIA PALLÁS\06_Logos\Logos Plataformas y Servicios-FISABIO\07-Metodologías Participativas y Co-Creación\Metodologías Participativas y Co-creación -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21791831K\Documents\Plataformas y Servicios-MARIA PALLÁS\06_Logos\Logos Plataformas y Servicios-FISABIO\07-Metodologías Participativas y Co-Creación\Metodologías Participativas y Co-creación - color.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97012" cy="677277"/>
                    </a:xfrm>
                    <a:prstGeom prst="rect">
                      <a:avLst/>
                    </a:prstGeom>
                    <a:noFill/>
                    <a:ln>
                      <a:noFill/>
                    </a:ln>
                  </pic:spPr>
                </pic:pic>
              </a:graphicData>
            </a:graphic>
          </wp:inline>
        </w:drawing>
      </w:r>
    </w:p>
    <w:p w14:paraId="32C00A85" w14:textId="1EEA4DCA" w:rsidR="0023764E" w:rsidRPr="0023764E" w:rsidRDefault="0023764E" w:rsidP="0023764E">
      <w:pPr>
        <w:suppressAutoHyphens/>
        <w:spacing w:after="200"/>
        <w:jc w:val="center"/>
        <w:rPr>
          <w:rFonts w:eastAsia="Calibri"/>
          <w:b/>
          <w:bCs/>
          <w:sz w:val="18"/>
        </w:rPr>
      </w:pPr>
      <w:r w:rsidRPr="0023764E">
        <w:rPr>
          <w:rFonts w:eastAsia="Calibri"/>
          <w:b/>
          <w:bCs/>
          <w:sz w:val="18"/>
        </w:rPr>
        <w:t>Imagen 5.</w:t>
      </w:r>
      <w:r w:rsidR="00DA4E93" w:rsidRPr="00DA4E93">
        <w:rPr>
          <w:rFonts w:eastAsia="Calibri"/>
          <w:b/>
          <w:bCs/>
          <w:sz w:val="18"/>
        </w:rPr>
        <w:t>35</w:t>
      </w:r>
      <w:r w:rsidRPr="0023764E">
        <w:rPr>
          <w:rFonts w:eastAsia="Calibri"/>
          <w:b/>
          <w:bCs/>
          <w:sz w:val="18"/>
        </w:rPr>
        <w:t xml:space="preserve"> Logotipo Metodologías Participativas y Co-creación</w:t>
      </w:r>
    </w:p>
    <w:p w14:paraId="0C605BD9" w14:textId="77777777" w:rsidR="0023764E" w:rsidRDefault="0023764E" w:rsidP="00DA4E93">
      <w:pPr>
        <w:numPr>
          <w:ilvl w:val="0"/>
          <w:numId w:val="101"/>
        </w:numPr>
        <w:suppressAutoHyphens/>
        <w:spacing w:after="200"/>
        <w:contextualSpacing/>
        <w:rPr>
          <w:rFonts w:eastAsia="Calibri"/>
          <w:szCs w:val="22"/>
        </w:rPr>
      </w:pPr>
      <w:r w:rsidRPr="0023764E">
        <w:rPr>
          <w:rFonts w:eastAsia="Calibri"/>
          <w:szCs w:val="22"/>
        </w:rPr>
        <w:t xml:space="preserve">Elaboración de un tríptico informativo con las principales características del servicio con el objetivo de facilitar su difusión. </w:t>
      </w:r>
    </w:p>
    <w:p w14:paraId="32551AAD" w14:textId="77777777" w:rsidR="00DA4E93" w:rsidRPr="0023764E" w:rsidRDefault="00DA4E93" w:rsidP="00DA4E93">
      <w:pPr>
        <w:suppressAutoHyphens/>
        <w:spacing w:after="200"/>
        <w:ind w:left="720"/>
        <w:contextualSpacing/>
        <w:rPr>
          <w:rFonts w:eastAsia="Calibri"/>
          <w:szCs w:val="22"/>
        </w:rPr>
      </w:pPr>
    </w:p>
    <w:p w14:paraId="67B04AE7" w14:textId="77777777" w:rsidR="0023764E" w:rsidRPr="0023764E" w:rsidRDefault="0023764E" w:rsidP="0023764E">
      <w:pPr>
        <w:suppressAutoHyphens/>
        <w:spacing w:after="200"/>
        <w:jc w:val="center"/>
        <w:rPr>
          <w:rFonts w:ascii="Calibri" w:eastAsia="Calibri" w:hAnsi="Calibri" w:cs="Times New Roman"/>
          <w:noProof/>
          <w:sz w:val="22"/>
          <w:szCs w:val="22"/>
          <w:lang w:eastAsia="es-ES"/>
        </w:rPr>
      </w:pPr>
      <w:r w:rsidRPr="0023764E">
        <w:rPr>
          <w:rFonts w:eastAsia="Calibri"/>
          <w:noProof/>
          <w:szCs w:val="22"/>
          <w:lang w:eastAsia="es-ES"/>
        </w:rPr>
        <w:drawing>
          <wp:inline distT="0" distB="0" distL="0" distR="0" wp14:anchorId="15D4ACFB" wp14:editId="1AFCCFE2">
            <wp:extent cx="2570672" cy="1819657"/>
            <wp:effectExtent l="0" t="0" r="1270" b="9525"/>
            <wp:docPr id="2032050164" name="Imagen 203205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574376" cy="1822279"/>
                    </a:xfrm>
                    <a:prstGeom prst="rect">
                      <a:avLst/>
                    </a:prstGeom>
                  </pic:spPr>
                </pic:pic>
              </a:graphicData>
            </a:graphic>
          </wp:inline>
        </w:drawing>
      </w:r>
      <w:r w:rsidRPr="0023764E">
        <w:rPr>
          <w:rFonts w:eastAsia="Calibri"/>
          <w:noProof/>
          <w:szCs w:val="22"/>
          <w:lang w:eastAsia="es-ES"/>
        </w:rPr>
        <w:drawing>
          <wp:inline distT="0" distB="0" distL="0" distR="0" wp14:anchorId="6FBFDB81" wp14:editId="2E54CBDD">
            <wp:extent cx="2467155" cy="1743589"/>
            <wp:effectExtent l="0" t="0" r="0" b="9525"/>
            <wp:docPr id="1297721688" name="Imagen 129772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473008" cy="1747725"/>
                    </a:xfrm>
                    <a:prstGeom prst="rect">
                      <a:avLst/>
                    </a:prstGeom>
                  </pic:spPr>
                </pic:pic>
              </a:graphicData>
            </a:graphic>
          </wp:inline>
        </w:drawing>
      </w:r>
    </w:p>
    <w:p w14:paraId="71366D29" w14:textId="3B01F52E" w:rsidR="0023764E" w:rsidRPr="0023764E" w:rsidRDefault="0023764E" w:rsidP="0023764E">
      <w:pPr>
        <w:suppressAutoHyphens/>
        <w:spacing w:after="200"/>
        <w:jc w:val="center"/>
        <w:rPr>
          <w:rFonts w:eastAsia="Calibri"/>
          <w:b/>
          <w:bCs/>
          <w:sz w:val="16"/>
        </w:rPr>
      </w:pPr>
      <w:r w:rsidRPr="0023764E">
        <w:rPr>
          <w:rFonts w:eastAsia="Calibri"/>
          <w:b/>
          <w:bCs/>
          <w:noProof/>
          <w:sz w:val="18"/>
          <w:lang w:eastAsia="es-ES"/>
        </w:rPr>
        <w:t>Imagen 5.</w:t>
      </w:r>
      <w:r w:rsidR="00DA4E93" w:rsidRPr="00DA4E93">
        <w:rPr>
          <w:rFonts w:eastAsia="Calibri"/>
          <w:b/>
          <w:bCs/>
          <w:noProof/>
          <w:sz w:val="18"/>
          <w:lang w:eastAsia="es-ES"/>
        </w:rPr>
        <w:t xml:space="preserve">36. </w:t>
      </w:r>
      <w:r w:rsidRPr="0023764E">
        <w:rPr>
          <w:rFonts w:eastAsia="Calibri"/>
          <w:b/>
          <w:bCs/>
          <w:noProof/>
          <w:sz w:val="18"/>
          <w:lang w:eastAsia="es-ES"/>
        </w:rPr>
        <w:t>Tríptico Metodologías Participativas y Co-creación</w:t>
      </w:r>
    </w:p>
    <w:p w14:paraId="5006B7A7" w14:textId="77777777" w:rsidR="0023764E" w:rsidRPr="0023764E" w:rsidRDefault="0023764E" w:rsidP="0023764E">
      <w:pPr>
        <w:suppressAutoHyphens/>
        <w:spacing w:after="200"/>
        <w:jc w:val="center"/>
        <w:rPr>
          <w:rFonts w:eastAsia="Calibri"/>
          <w:sz w:val="18"/>
          <w:szCs w:val="22"/>
        </w:rPr>
      </w:pPr>
    </w:p>
    <w:p w14:paraId="2CC061F4" w14:textId="781D6144" w:rsidR="0023764E" w:rsidRDefault="00DA4E93" w:rsidP="00DA4E93">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bookmarkStart w:id="315" w:name="_Toc225173862"/>
      <w:r w:rsidRPr="0023764E">
        <w:rPr>
          <w:rFonts w:eastAsia="Times New Roman"/>
          <w:b/>
          <w:bCs/>
          <w:color w:val="000000"/>
          <w:sz w:val="22"/>
          <w:szCs w:val="22"/>
          <w:lang w:val="es-ES_tradnl" w:eastAsia="es-ES"/>
        </w:rPr>
        <w:lastRenderedPageBreak/>
        <w:t xml:space="preserve">5.10.2 </w:t>
      </w:r>
      <w:r w:rsidR="00E828F8">
        <w:rPr>
          <w:rFonts w:eastAsia="Times New Roman"/>
          <w:b/>
          <w:bCs/>
          <w:color w:val="000000"/>
          <w:sz w:val="22"/>
          <w:szCs w:val="22"/>
          <w:lang w:val="es-ES_tradnl" w:eastAsia="es-ES"/>
        </w:rPr>
        <w:t>S</w:t>
      </w:r>
      <w:r w:rsidR="00E828F8" w:rsidRPr="0023764E">
        <w:rPr>
          <w:rFonts w:eastAsia="Times New Roman"/>
          <w:b/>
          <w:bCs/>
          <w:color w:val="000000"/>
          <w:sz w:val="22"/>
          <w:szCs w:val="22"/>
          <w:lang w:val="es-ES_tradnl" w:eastAsia="es-ES"/>
        </w:rPr>
        <w:t>ervicios realizados</w:t>
      </w:r>
      <w:bookmarkEnd w:id="315"/>
    </w:p>
    <w:p w14:paraId="316794AA" w14:textId="77777777" w:rsidR="00DA4E93" w:rsidRPr="0023764E" w:rsidRDefault="00DA4E93" w:rsidP="00DA4E93">
      <w:pPr>
        <w:keepNext/>
        <w:keepLines/>
        <w:suppressAutoHyphens/>
        <w:spacing w:before="200" w:after="0" w:line="276" w:lineRule="auto"/>
        <w:ind w:left="1134"/>
        <w:jc w:val="left"/>
        <w:outlineLvl w:val="2"/>
        <w:rPr>
          <w:rFonts w:eastAsia="Times New Roman"/>
          <w:b/>
          <w:bCs/>
          <w:color w:val="000000"/>
          <w:sz w:val="22"/>
          <w:szCs w:val="22"/>
          <w:lang w:val="es-ES_tradnl" w:eastAsia="es-ES"/>
        </w:rPr>
      </w:pPr>
    </w:p>
    <w:p w14:paraId="6B7A90C6" w14:textId="77777777" w:rsidR="0023764E" w:rsidRDefault="0023764E" w:rsidP="00DA4E93">
      <w:pPr>
        <w:suppressAutoHyphens/>
        <w:spacing w:after="200"/>
        <w:rPr>
          <w:rFonts w:eastAsia="Calibri"/>
          <w:color w:val="000000"/>
        </w:rPr>
      </w:pPr>
      <w:r w:rsidRPr="0023764E">
        <w:rPr>
          <w:rFonts w:eastAsia="Calibri"/>
          <w:color w:val="000000"/>
        </w:rPr>
        <w:t>Durante este primer año de andadura del servicio, se han realizado un total de 5 servicios remunerados realizados que ascendieron a los siguientes ingresos:</w:t>
      </w:r>
    </w:p>
    <w:p w14:paraId="4D492FF5" w14:textId="7AEB9DE1" w:rsidR="00DA4E93" w:rsidRPr="0023764E" w:rsidRDefault="00DA4E93" w:rsidP="00DA4E93">
      <w:pPr>
        <w:suppressAutoHyphens/>
        <w:spacing w:after="200" w:line="240" w:lineRule="auto"/>
        <w:jc w:val="center"/>
        <w:rPr>
          <w:rFonts w:eastAsia="Calibri"/>
          <w:b/>
          <w:bCs/>
          <w:sz w:val="18"/>
          <w:szCs w:val="18"/>
        </w:rPr>
      </w:pPr>
      <w:r w:rsidRPr="0023764E">
        <w:rPr>
          <w:rFonts w:eastAsia="Calibri"/>
          <w:b/>
          <w:bCs/>
          <w:sz w:val="18"/>
          <w:szCs w:val="18"/>
        </w:rPr>
        <w:t>Tabla 5.</w:t>
      </w:r>
      <w:r w:rsidRPr="00DA4E93">
        <w:rPr>
          <w:rFonts w:eastAsia="Calibri"/>
          <w:b/>
          <w:bCs/>
          <w:sz w:val="18"/>
          <w:szCs w:val="18"/>
        </w:rPr>
        <w:t>37</w:t>
      </w:r>
      <w:r w:rsidR="00E2459D">
        <w:rPr>
          <w:rFonts w:eastAsia="Calibri"/>
          <w:b/>
          <w:bCs/>
          <w:sz w:val="18"/>
          <w:szCs w:val="18"/>
        </w:rPr>
        <w:t xml:space="preserve">. </w:t>
      </w:r>
      <w:r w:rsidRPr="0023764E">
        <w:rPr>
          <w:rFonts w:eastAsia="Calibri"/>
          <w:b/>
          <w:bCs/>
          <w:sz w:val="18"/>
          <w:szCs w:val="18"/>
        </w:rPr>
        <w:t>Ingresos totales Metodologías Participativas y Co-creación 2021-2025</w:t>
      </w:r>
    </w:p>
    <w:tbl>
      <w:tblPr>
        <w:tblStyle w:val="Tablaconcuadrcula6"/>
        <w:tblW w:w="0" w:type="auto"/>
        <w:tblLook w:val="04A0" w:firstRow="1" w:lastRow="0" w:firstColumn="1" w:lastColumn="0" w:noHBand="0" w:noVBand="1"/>
      </w:tblPr>
      <w:tblGrid>
        <w:gridCol w:w="1440"/>
        <w:gridCol w:w="1440"/>
        <w:gridCol w:w="1441"/>
        <w:gridCol w:w="1441"/>
        <w:gridCol w:w="1441"/>
        <w:gridCol w:w="1441"/>
      </w:tblGrid>
      <w:tr w:rsidR="0023764E" w:rsidRPr="0023764E" w14:paraId="660776B3" w14:textId="77777777" w:rsidTr="00F65320">
        <w:trPr>
          <w:trHeight w:val="366"/>
        </w:trPr>
        <w:tc>
          <w:tcPr>
            <w:tcW w:w="1440" w:type="dxa"/>
          </w:tcPr>
          <w:p w14:paraId="5810F28A" w14:textId="77777777" w:rsidR="0023764E" w:rsidRPr="0023764E" w:rsidRDefault="0023764E" w:rsidP="0023764E">
            <w:pPr>
              <w:suppressAutoHyphens/>
              <w:spacing w:line="240" w:lineRule="auto"/>
              <w:jc w:val="left"/>
              <w:rPr>
                <w:rFonts w:eastAsia="Calibri" w:cs="Arial"/>
                <w:sz w:val="20"/>
              </w:rPr>
            </w:pPr>
          </w:p>
        </w:tc>
        <w:tc>
          <w:tcPr>
            <w:tcW w:w="1440" w:type="dxa"/>
          </w:tcPr>
          <w:p w14:paraId="1D3586A8"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2021</w:t>
            </w:r>
          </w:p>
        </w:tc>
        <w:tc>
          <w:tcPr>
            <w:tcW w:w="1441" w:type="dxa"/>
          </w:tcPr>
          <w:p w14:paraId="297B8B70"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2022</w:t>
            </w:r>
          </w:p>
        </w:tc>
        <w:tc>
          <w:tcPr>
            <w:tcW w:w="1441" w:type="dxa"/>
          </w:tcPr>
          <w:p w14:paraId="03A10834"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2023</w:t>
            </w:r>
          </w:p>
        </w:tc>
        <w:tc>
          <w:tcPr>
            <w:tcW w:w="1441" w:type="dxa"/>
          </w:tcPr>
          <w:p w14:paraId="53C4756D" w14:textId="77777777" w:rsidR="0023764E" w:rsidRPr="0023764E" w:rsidRDefault="0023764E" w:rsidP="0023764E">
            <w:pPr>
              <w:suppressAutoHyphens/>
              <w:spacing w:line="240" w:lineRule="auto"/>
              <w:jc w:val="center"/>
              <w:rPr>
                <w:rFonts w:eastAsia="Calibri" w:cs="Arial"/>
                <w:color w:val="A6A6A6"/>
                <w:sz w:val="20"/>
              </w:rPr>
            </w:pPr>
            <w:r w:rsidRPr="0023764E">
              <w:rPr>
                <w:rFonts w:eastAsia="Calibri" w:cs="Arial"/>
                <w:color w:val="A6A6A6"/>
                <w:sz w:val="20"/>
              </w:rPr>
              <w:t>2024</w:t>
            </w:r>
          </w:p>
        </w:tc>
        <w:tc>
          <w:tcPr>
            <w:tcW w:w="1441" w:type="dxa"/>
          </w:tcPr>
          <w:p w14:paraId="32D9BBD4" w14:textId="77777777" w:rsidR="0023764E" w:rsidRPr="0023764E" w:rsidRDefault="0023764E" w:rsidP="0023764E">
            <w:pPr>
              <w:suppressAutoHyphens/>
              <w:spacing w:line="240" w:lineRule="auto"/>
              <w:jc w:val="center"/>
              <w:rPr>
                <w:rFonts w:eastAsia="Calibri" w:cs="Arial"/>
                <w:sz w:val="20"/>
              </w:rPr>
            </w:pPr>
            <w:r w:rsidRPr="0023764E">
              <w:rPr>
                <w:rFonts w:eastAsia="Calibri" w:cs="Arial"/>
                <w:sz w:val="20"/>
              </w:rPr>
              <w:t>2025</w:t>
            </w:r>
          </w:p>
        </w:tc>
      </w:tr>
      <w:tr w:rsidR="0023764E" w:rsidRPr="0023764E" w14:paraId="50767FEA" w14:textId="77777777" w:rsidTr="00F65320">
        <w:trPr>
          <w:trHeight w:val="400"/>
        </w:trPr>
        <w:tc>
          <w:tcPr>
            <w:tcW w:w="1440" w:type="dxa"/>
          </w:tcPr>
          <w:p w14:paraId="4761A431" w14:textId="77777777" w:rsidR="0023764E" w:rsidRPr="0023764E" w:rsidRDefault="0023764E" w:rsidP="0023764E">
            <w:pPr>
              <w:suppressAutoHyphens/>
              <w:spacing w:line="240" w:lineRule="auto"/>
              <w:jc w:val="left"/>
              <w:rPr>
                <w:rFonts w:eastAsia="Calibri" w:cs="Arial"/>
                <w:sz w:val="20"/>
              </w:rPr>
            </w:pPr>
            <w:r w:rsidRPr="0023764E">
              <w:rPr>
                <w:rFonts w:eastAsia="Calibri" w:cs="Arial"/>
                <w:sz w:val="20"/>
              </w:rPr>
              <w:t>Ingresos</w:t>
            </w:r>
          </w:p>
        </w:tc>
        <w:tc>
          <w:tcPr>
            <w:tcW w:w="1440" w:type="dxa"/>
          </w:tcPr>
          <w:p w14:paraId="07E4CC9D" w14:textId="77777777" w:rsidR="0023764E" w:rsidRPr="0023764E" w:rsidRDefault="0023764E" w:rsidP="0023764E">
            <w:pPr>
              <w:numPr>
                <w:ilvl w:val="0"/>
                <w:numId w:val="101"/>
              </w:numPr>
              <w:suppressAutoHyphens/>
              <w:spacing w:line="240" w:lineRule="auto"/>
              <w:contextualSpacing/>
              <w:jc w:val="center"/>
              <w:rPr>
                <w:rFonts w:eastAsia="Calibri" w:cs="Arial"/>
                <w:sz w:val="20"/>
              </w:rPr>
            </w:pPr>
          </w:p>
        </w:tc>
        <w:tc>
          <w:tcPr>
            <w:tcW w:w="1441" w:type="dxa"/>
          </w:tcPr>
          <w:p w14:paraId="6F8A4A38" w14:textId="77777777" w:rsidR="0023764E" w:rsidRPr="0023764E" w:rsidRDefault="0023764E" w:rsidP="0023764E">
            <w:pPr>
              <w:numPr>
                <w:ilvl w:val="0"/>
                <w:numId w:val="101"/>
              </w:numPr>
              <w:suppressAutoHyphens/>
              <w:spacing w:line="240" w:lineRule="auto"/>
              <w:contextualSpacing/>
              <w:jc w:val="center"/>
              <w:rPr>
                <w:rFonts w:eastAsia="Calibri" w:cs="Arial"/>
                <w:sz w:val="20"/>
              </w:rPr>
            </w:pPr>
          </w:p>
        </w:tc>
        <w:tc>
          <w:tcPr>
            <w:tcW w:w="1441" w:type="dxa"/>
          </w:tcPr>
          <w:p w14:paraId="274E4679" w14:textId="77777777" w:rsidR="0023764E" w:rsidRPr="0023764E" w:rsidRDefault="0023764E" w:rsidP="0023764E">
            <w:pPr>
              <w:numPr>
                <w:ilvl w:val="0"/>
                <w:numId w:val="101"/>
              </w:numPr>
              <w:suppressAutoHyphens/>
              <w:spacing w:line="240" w:lineRule="auto"/>
              <w:contextualSpacing/>
              <w:jc w:val="center"/>
              <w:rPr>
                <w:rFonts w:eastAsia="Calibri" w:cs="Arial"/>
                <w:sz w:val="20"/>
              </w:rPr>
            </w:pPr>
          </w:p>
        </w:tc>
        <w:tc>
          <w:tcPr>
            <w:tcW w:w="1441" w:type="dxa"/>
          </w:tcPr>
          <w:p w14:paraId="00F25AD1" w14:textId="77777777" w:rsidR="0023764E" w:rsidRPr="0023764E" w:rsidRDefault="0023764E" w:rsidP="0023764E">
            <w:pPr>
              <w:numPr>
                <w:ilvl w:val="0"/>
                <w:numId w:val="101"/>
              </w:numPr>
              <w:suppressAutoHyphens/>
              <w:spacing w:line="240" w:lineRule="auto"/>
              <w:contextualSpacing/>
              <w:jc w:val="center"/>
              <w:rPr>
                <w:rFonts w:eastAsia="Calibri" w:cs="Arial"/>
                <w:sz w:val="20"/>
              </w:rPr>
            </w:pPr>
          </w:p>
        </w:tc>
        <w:tc>
          <w:tcPr>
            <w:tcW w:w="1441" w:type="dxa"/>
          </w:tcPr>
          <w:p w14:paraId="6C92A2A5" w14:textId="77777777" w:rsidR="0023764E" w:rsidRPr="0023764E" w:rsidRDefault="0023764E" w:rsidP="0023764E">
            <w:pPr>
              <w:suppressAutoHyphens/>
              <w:spacing w:line="240" w:lineRule="auto"/>
              <w:jc w:val="center"/>
              <w:rPr>
                <w:rFonts w:eastAsia="Calibri" w:cs="Arial"/>
                <w:sz w:val="20"/>
              </w:rPr>
            </w:pPr>
            <w:r w:rsidRPr="0023764E">
              <w:rPr>
                <w:rFonts w:eastAsia="Calibri" w:cs="Arial"/>
                <w:sz w:val="20"/>
              </w:rPr>
              <w:t>2.171,06 €</w:t>
            </w:r>
          </w:p>
        </w:tc>
      </w:tr>
    </w:tbl>
    <w:p w14:paraId="6D160FA5" w14:textId="77777777" w:rsidR="0023764E" w:rsidRPr="0023764E" w:rsidRDefault="0023764E" w:rsidP="0023764E">
      <w:pPr>
        <w:suppressAutoHyphens/>
        <w:spacing w:after="200" w:line="240" w:lineRule="auto"/>
        <w:jc w:val="left"/>
        <w:rPr>
          <w:rFonts w:ascii="Calibri" w:eastAsia="Calibri" w:hAnsi="Calibri" w:cs="Times New Roman"/>
          <w:sz w:val="22"/>
          <w:szCs w:val="22"/>
        </w:rPr>
      </w:pPr>
    </w:p>
    <w:p w14:paraId="17754D74" w14:textId="27F77724" w:rsidR="003141D4" w:rsidRDefault="0023764E" w:rsidP="0023764E">
      <w:pPr>
        <w:suppressAutoHyphens/>
        <w:spacing w:after="200"/>
        <w:rPr>
          <w:rFonts w:eastAsia="Calibri"/>
          <w:color w:val="000000"/>
          <w:szCs w:val="27"/>
        </w:rPr>
      </w:pPr>
      <w:r w:rsidRPr="0023764E">
        <w:rPr>
          <w:rFonts w:eastAsia="Calibri"/>
          <w:color w:val="000000"/>
          <w:szCs w:val="27"/>
        </w:rPr>
        <w:t>Durante 2025 se han preparado propuestas del servicio para incluir en proyectos de convocatorias competitivas de la Acción Estratégica en Salud (AES) y Agencia Valenciana de Innovación (IVACE+i), siendo 3 los proyectos financiados en dicha convocatoria. Por tanto, los servicios comenzarán a mediados / finales 2026 y ascienden a un importe total de ingresos de: 8.636,14 €.</w:t>
      </w:r>
    </w:p>
    <w:p w14:paraId="5BA261CA" w14:textId="77777777" w:rsidR="003141D4" w:rsidRDefault="003141D4">
      <w:pPr>
        <w:spacing w:line="259" w:lineRule="auto"/>
        <w:jc w:val="left"/>
        <w:rPr>
          <w:rFonts w:eastAsia="Calibri"/>
          <w:color w:val="000000"/>
          <w:szCs w:val="27"/>
        </w:rPr>
      </w:pPr>
      <w:r>
        <w:rPr>
          <w:rFonts w:eastAsia="Calibri"/>
          <w:color w:val="000000"/>
          <w:szCs w:val="27"/>
        </w:rPr>
        <w:br w:type="page"/>
      </w:r>
    </w:p>
    <w:p w14:paraId="46670417" w14:textId="77777777" w:rsidR="006155EF" w:rsidRDefault="00FF7F05" w:rsidP="00FF7F05">
      <w:pPr>
        <w:pStyle w:val="Ttulo1"/>
        <w:numPr>
          <w:ilvl w:val="0"/>
          <w:numId w:val="0"/>
        </w:numPr>
        <w:rPr>
          <w:lang w:val="es-ES_tradnl"/>
        </w:rPr>
      </w:pPr>
      <w:bookmarkStart w:id="316" w:name="_Toc225173863"/>
      <w:bookmarkEnd w:id="282"/>
      <w:bookmarkEnd w:id="283"/>
      <w:r>
        <w:rPr>
          <w:lang w:val="es-ES_tradnl"/>
        </w:rPr>
        <w:lastRenderedPageBreak/>
        <w:t xml:space="preserve">6. </w:t>
      </w:r>
      <w:r w:rsidR="006155EF">
        <w:rPr>
          <w:lang w:val="es-ES_tradnl"/>
        </w:rPr>
        <w:t>ÁREA DE COMUNICACIÓN Y</w:t>
      </w:r>
      <w:r w:rsidR="006C65C0">
        <w:rPr>
          <w:lang w:val="es-ES_tradnl"/>
        </w:rPr>
        <w:t xml:space="preserve"> UNIDAD DE CULTURA CIENTÍFICA Y DE LA INNOVACIÓN (UCC+i)</w:t>
      </w:r>
      <w:bookmarkEnd w:id="316"/>
    </w:p>
    <w:p w14:paraId="7914C6C9" w14:textId="77777777" w:rsidR="001A5A2B" w:rsidRDefault="00915F1A" w:rsidP="004A03D8">
      <w:pPr>
        <w:pStyle w:val="Ttulo2"/>
      </w:pPr>
      <w:bookmarkStart w:id="317" w:name="_Toc225173864"/>
      <w:r>
        <w:t>6.1</w:t>
      </w:r>
      <w:r w:rsidR="00862E44">
        <w:t xml:space="preserve"> </w:t>
      </w:r>
      <w:r w:rsidR="001359D2">
        <w:t>Breve descripción</w:t>
      </w:r>
      <w:r w:rsidR="001A5A2B">
        <w:t xml:space="preserve"> del área</w:t>
      </w:r>
      <w:bookmarkEnd w:id="317"/>
    </w:p>
    <w:p w14:paraId="2D1B0475" w14:textId="0D2E8127" w:rsidR="008E195B" w:rsidRPr="001674FB" w:rsidRDefault="008E195B" w:rsidP="008E195B">
      <w:pPr>
        <w:pStyle w:val="NormalWeb"/>
        <w:spacing w:line="360" w:lineRule="auto"/>
        <w:jc w:val="both"/>
        <w:rPr>
          <w:rFonts w:ascii="Arial" w:eastAsiaTheme="minorHAnsi" w:hAnsi="Arial" w:cs="Arial"/>
          <w:sz w:val="20"/>
          <w:szCs w:val="20"/>
          <w:lang w:eastAsia="en-US"/>
        </w:rPr>
      </w:pPr>
      <w:r w:rsidRPr="001674FB">
        <w:rPr>
          <w:rFonts w:ascii="Arial" w:eastAsiaTheme="minorHAnsi" w:hAnsi="Arial" w:cs="Arial"/>
          <w:sz w:val="20"/>
          <w:szCs w:val="20"/>
          <w:lang w:eastAsia="en-US"/>
        </w:rPr>
        <w:t>El Área de Comunicación</w:t>
      </w:r>
      <w:r>
        <w:rPr>
          <w:rFonts w:ascii="Arial" w:eastAsiaTheme="minorHAnsi" w:hAnsi="Arial" w:cs="Arial"/>
          <w:sz w:val="20"/>
          <w:szCs w:val="20"/>
          <w:lang w:eastAsia="en-US"/>
        </w:rPr>
        <w:t xml:space="preserve"> de la fundación Fisabio comprende el Gabinete de prensa</w:t>
      </w:r>
      <w:r w:rsidRPr="001674FB">
        <w:rPr>
          <w:rFonts w:ascii="Arial" w:eastAsiaTheme="minorHAnsi" w:hAnsi="Arial" w:cs="Arial"/>
          <w:sz w:val="20"/>
          <w:szCs w:val="20"/>
          <w:lang w:eastAsia="en-US"/>
        </w:rPr>
        <w:t xml:space="preserve"> y</w:t>
      </w:r>
      <w:r>
        <w:rPr>
          <w:rFonts w:ascii="Arial" w:eastAsiaTheme="minorHAnsi" w:hAnsi="Arial" w:cs="Arial"/>
          <w:sz w:val="20"/>
          <w:szCs w:val="20"/>
          <w:lang w:eastAsia="en-US"/>
        </w:rPr>
        <w:t xml:space="preserve"> Unidad de Cultura Científica y de la Innovación (UCC+I). Por su parte, desde el Gabinete de prensa se </w:t>
      </w:r>
      <w:r w:rsidRPr="001674FB">
        <w:rPr>
          <w:rFonts w:ascii="Arial" w:eastAsiaTheme="minorHAnsi" w:hAnsi="Arial" w:cs="Arial"/>
          <w:sz w:val="20"/>
          <w:szCs w:val="20"/>
          <w:lang w:eastAsia="en-US"/>
        </w:rPr>
        <w:t xml:space="preserve">gestiona la comunicación interna y externa de la entidad, ejerciendo las funciones </w:t>
      </w:r>
      <w:r>
        <w:rPr>
          <w:rFonts w:ascii="Arial" w:eastAsiaTheme="minorHAnsi" w:hAnsi="Arial" w:cs="Arial"/>
          <w:sz w:val="20"/>
          <w:szCs w:val="20"/>
          <w:lang w:eastAsia="en-US"/>
        </w:rPr>
        <w:t>periodísticas de la entidad</w:t>
      </w:r>
      <w:r w:rsidRPr="001674FB">
        <w:rPr>
          <w:rFonts w:ascii="Arial" w:eastAsiaTheme="minorHAnsi" w:hAnsi="Arial" w:cs="Arial"/>
          <w:sz w:val="20"/>
          <w:szCs w:val="20"/>
          <w:lang w:eastAsia="en-US"/>
        </w:rPr>
        <w:t xml:space="preserve"> y gestionando la</w:t>
      </w:r>
      <w:r>
        <w:rPr>
          <w:rFonts w:ascii="Arial" w:eastAsiaTheme="minorHAnsi" w:hAnsi="Arial" w:cs="Arial"/>
          <w:sz w:val="20"/>
          <w:szCs w:val="20"/>
          <w:lang w:eastAsia="en-US"/>
        </w:rPr>
        <w:t xml:space="preserve"> página</w:t>
      </w:r>
      <w:r w:rsidRPr="001674FB">
        <w:rPr>
          <w:rFonts w:ascii="Arial" w:eastAsiaTheme="minorHAnsi" w:hAnsi="Arial" w:cs="Arial"/>
          <w:sz w:val="20"/>
          <w:szCs w:val="20"/>
          <w:lang w:eastAsia="en-US"/>
        </w:rPr>
        <w:t xml:space="preserve"> web, redes sociales, el e</w:t>
      </w:r>
      <w:r>
        <w:rPr>
          <w:rFonts w:ascii="Arial" w:eastAsiaTheme="minorHAnsi" w:hAnsi="Arial" w:cs="Arial"/>
          <w:sz w:val="20"/>
          <w:szCs w:val="20"/>
          <w:lang w:eastAsia="en-US"/>
        </w:rPr>
        <w:t xml:space="preserve">nvío de boletines informativos, </w:t>
      </w:r>
      <w:r w:rsidRPr="001674FB">
        <w:rPr>
          <w:rFonts w:ascii="Arial" w:eastAsiaTheme="minorHAnsi" w:hAnsi="Arial" w:cs="Arial"/>
          <w:sz w:val="20"/>
          <w:szCs w:val="20"/>
          <w:lang w:eastAsia="en-US"/>
        </w:rPr>
        <w:t>la relación con medios de comunicaci</w:t>
      </w:r>
      <w:r>
        <w:rPr>
          <w:rFonts w:ascii="Arial" w:eastAsiaTheme="minorHAnsi" w:hAnsi="Arial" w:cs="Arial"/>
          <w:sz w:val="20"/>
          <w:szCs w:val="20"/>
          <w:lang w:eastAsia="en-US"/>
        </w:rPr>
        <w:t xml:space="preserve">ón y atendiendo a las necesidades concretas que requieren los proyectos de investigación, entre otras tareas. A través de su UCC+I </w:t>
      </w:r>
      <w:r w:rsidRPr="001674FB">
        <w:rPr>
          <w:rFonts w:ascii="Arial" w:eastAsiaTheme="minorHAnsi" w:hAnsi="Arial" w:cs="Arial"/>
          <w:sz w:val="20"/>
          <w:szCs w:val="20"/>
          <w:lang w:eastAsia="en-US"/>
        </w:rPr>
        <w:t>se encarga del diseño e implementación de acciones de divulgación científica para</w:t>
      </w:r>
      <w:r>
        <w:rPr>
          <w:rFonts w:ascii="Arial" w:eastAsiaTheme="minorHAnsi" w:hAnsi="Arial" w:cs="Arial"/>
          <w:sz w:val="20"/>
          <w:szCs w:val="20"/>
          <w:lang w:eastAsia="en-US"/>
        </w:rPr>
        <w:t xml:space="preserve"> acercar a públicos diversos los resultados de investigación u otras cuestiones, con el fin último de incrementar la cultura científica de la sociedad. </w:t>
      </w:r>
    </w:p>
    <w:p w14:paraId="0086C4AA" w14:textId="77777777" w:rsidR="00862E44" w:rsidRPr="004326AE" w:rsidRDefault="00862E44" w:rsidP="004A03D8">
      <w:pPr>
        <w:pStyle w:val="Ttulo2"/>
      </w:pPr>
      <w:bookmarkStart w:id="318" w:name="_Toc225173865"/>
      <w:r>
        <w:t xml:space="preserve">6.2. </w:t>
      </w:r>
      <w:r w:rsidR="001359D2">
        <w:t>Actividad desarrollada</w:t>
      </w:r>
      <w:bookmarkStart w:id="319" w:name="_Toc99548407"/>
      <w:bookmarkStart w:id="320" w:name="_Toc99548540"/>
      <w:bookmarkStart w:id="321" w:name="_Toc99548649"/>
      <w:bookmarkStart w:id="322" w:name="_Toc99548756"/>
      <w:bookmarkStart w:id="323" w:name="_Toc129779682"/>
      <w:bookmarkStart w:id="324" w:name="_Toc129779780"/>
      <w:bookmarkStart w:id="325" w:name="_Toc130299356"/>
      <w:bookmarkStart w:id="326" w:name="_Toc130299450"/>
      <w:bookmarkStart w:id="327" w:name="_Toc130299544"/>
      <w:bookmarkStart w:id="328" w:name="_Toc130299636"/>
      <w:bookmarkStart w:id="329" w:name="_Toc130304205"/>
      <w:bookmarkStart w:id="330" w:name="_Toc130304315"/>
      <w:bookmarkStart w:id="331" w:name="_Toc130305964"/>
      <w:bookmarkStart w:id="332" w:name="_Toc130369073"/>
      <w:bookmarkStart w:id="333" w:name="_Toc161303316"/>
      <w:bookmarkStart w:id="334" w:name="_Toc161303425"/>
      <w:bookmarkStart w:id="335" w:name="_Toc161908623"/>
      <w:bookmarkStart w:id="336" w:name="_Toc161910971"/>
      <w:bookmarkStart w:id="337" w:name="_Toc161911069"/>
      <w:bookmarkStart w:id="338" w:name="_Toc161912529"/>
      <w:bookmarkStart w:id="339" w:name="_Toc161912629"/>
      <w:bookmarkStart w:id="340" w:name="_Toc161918454"/>
      <w:bookmarkStart w:id="341" w:name="_Toc161918558"/>
      <w:bookmarkStart w:id="342" w:name="_Toc161920156"/>
      <w:bookmarkStart w:id="343" w:name="_Toc161920253"/>
      <w:bookmarkStart w:id="344" w:name="_Toc161921632"/>
      <w:bookmarkStart w:id="345" w:name="_Toc161921736"/>
      <w:bookmarkStart w:id="346" w:name="_Toc161921838"/>
      <w:bookmarkStart w:id="347" w:name="_Toc161991060"/>
      <w:bookmarkStart w:id="348" w:name="_Toc161991841"/>
      <w:bookmarkStart w:id="349" w:name="_Toc161997203"/>
      <w:bookmarkStart w:id="350" w:name="_Toc189480182"/>
      <w:bookmarkStart w:id="351" w:name="_Toc192061858"/>
      <w:bookmarkStart w:id="352" w:name="_Toc192766045"/>
      <w:bookmarkStart w:id="353" w:name="_Toc192766148"/>
      <w:bookmarkStart w:id="354" w:name="_Toc192767062"/>
      <w:bookmarkStart w:id="355" w:name="_Toc99548408"/>
      <w:bookmarkStart w:id="356" w:name="_Toc99548541"/>
      <w:bookmarkStart w:id="357" w:name="_Toc99548650"/>
      <w:bookmarkStart w:id="358" w:name="_Toc99548757"/>
      <w:bookmarkStart w:id="359" w:name="_Toc129779683"/>
      <w:bookmarkStart w:id="360" w:name="_Toc129779781"/>
      <w:bookmarkStart w:id="361" w:name="_Toc130299357"/>
      <w:bookmarkStart w:id="362" w:name="_Toc130299451"/>
      <w:bookmarkStart w:id="363" w:name="_Toc130299545"/>
      <w:bookmarkStart w:id="364" w:name="_Toc130299637"/>
      <w:bookmarkStart w:id="365" w:name="_Toc130304206"/>
      <w:bookmarkStart w:id="366" w:name="_Toc130304316"/>
      <w:bookmarkStart w:id="367" w:name="_Toc130305965"/>
      <w:bookmarkStart w:id="368" w:name="_Toc130369074"/>
      <w:bookmarkStart w:id="369" w:name="_Toc161303317"/>
      <w:bookmarkStart w:id="370" w:name="_Toc161303426"/>
      <w:bookmarkStart w:id="371" w:name="_Toc161908624"/>
      <w:bookmarkStart w:id="372" w:name="_Toc161910972"/>
      <w:bookmarkStart w:id="373" w:name="_Toc161911070"/>
      <w:bookmarkStart w:id="374" w:name="_Toc161912530"/>
      <w:bookmarkStart w:id="375" w:name="_Toc161912630"/>
      <w:bookmarkStart w:id="376" w:name="_Toc161918455"/>
      <w:bookmarkStart w:id="377" w:name="_Toc161918559"/>
      <w:bookmarkStart w:id="378" w:name="_Toc161920157"/>
      <w:bookmarkStart w:id="379" w:name="_Toc161920254"/>
      <w:bookmarkStart w:id="380" w:name="_Toc161921633"/>
      <w:bookmarkStart w:id="381" w:name="_Toc161921737"/>
      <w:bookmarkStart w:id="382" w:name="_Toc161921839"/>
      <w:bookmarkStart w:id="383" w:name="_Toc161991061"/>
      <w:bookmarkStart w:id="384" w:name="_Toc161991842"/>
      <w:bookmarkStart w:id="385" w:name="_Toc161997204"/>
      <w:bookmarkStart w:id="386" w:name="_Toc189480183"/>
      <w:bookmarkStart w:id="387" w:name="_Toc192061859"/>
      <w:bookmarkStart w:id="388" w:name="_Toc192766046"/>
      <w:bookmarkStart w:id="389" w:name="_Toc192766149"/>
      <w:bookmarkStart w:id="390" w:name="_Toc19276706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4D335E29" w14:textId="77777777" w:rsidR="000B4B1B" w:rsidRDefault="006E08FE" w:rsidP="006A713B">
      <w:pPr>
        <w:pStyle w:val="Ttulo3"/>
        <w:numPr>
          <w:ilvl w:val="0"/>
          <w:numId w:val="0"/>
        </w:numPr>
      </w:pPr>
      <w:bookmarkStart w:id="391" w:name="_Toc225173866"/>
      <w:r>
        <w:t xml:space="preserve">6.2.1 </w:t>
      </w:r>
      <w:r w:rsidR="00E96BB3">
        <w:t>Gabinete de prensa</w:t>
      </w:r>
      <w:bookmarkEnd w:id="391"/>
    </w:p>
    <w:p w14:paraId="46B031C6" w14:textId="77777777" w:rsidR="001674FB" w:rsidRPr="002F3555" w:rsidRDefault="00FC4E5C" w:rsidP="001674FB">
      <w:pPr>
        <w:rPr>
          <w:rFonts w:ascii="Calibri" w:hAnsi="Calibri"/>
          <w:sz w:val="32"/>
          <w:szCs w:val="24"/>
        </w:rPr>
      </w:pPr>
      <w:r>
        <w:rPr>
          <w:rFonts w:ascii="Calibri" w:hAnsi="Calibri" w:cs="Calibri"/>
          <w:b/>
          <w:sz w:val="24"/>
        </w:rPr>
        <w:t>Noticias</w:t>
      </w:r>
      <w:r w:rsidR="001674FB" w:rsidRPr="002F3555">
        <w:rPr>
          <w:rFonts w:ascii="Calibri" w:hAnsi="Calibri"/>
          <w:sz w:val="32"/>
          <w:szCs w:val="24"/>
        </w:rPr>
        <w:t xml:space="preserve"> </w:t>
      </w:r>
    </w:p>
    <w:p w14:paraId="707246ED" w14:textId="77777777" w:rsidR="001F76AE" w:rsidRPr="001674FB" w:rsidRDefault="001F76AE" w:rsidP="001F76AE">
      <w:pPr>
        <w:pStyle w:val="NormalWeb"/>
        <w:spacing w:line="360" w:lineRule="auto"/>
        <w:jc w:val="both"/>
        <w:rPr>
          <w:rFonts w:ascii="Arial" w:eastAsiaTheme="minorHAnsi" w:hAnsi="Arial" w:cs="Arial"/>
          <w:sz w:val="20"/>
          <w:szCs w:val="20"/>
          <w:lang w:eastAsia="en-US"/>
        </w:rPr>
      </w:pPr>
      <w:r w:rsidRPr="001674FB">
        <w:rPr>
          <w:rFonts w:ascii="Arial" w:eastAsiaTheme="minorHAnsi" w:hAnsi="Arial" w:cs="Arial"/>
          <w:sz w:val="20"/>
          <w:szCs w:val="20"/>
          <w:lang w:eastAsia="en-US"/>
        </w:rPr>
        <w:t>Duran</w:t>
      </w:r>
      <w:r>
        <w:rPr>
          <w:rFonts w:ascii="Arial" w:eastAsiaTheme="minorHAnsi" w:hAnsi="Arial" w:cs="Arial"/>
          <w:sz w:val="20"/>
          <w:szCs w:val="20"/>
          <w:lang w:eastAsia="en-US"/>
        </w:rPr>
        <w:t xml:space="preserve">te 2025 </w:t>
      </w:r>
      <w:r w:rsidRPr="0059654D">
        <w:rPr>
          <w:rFonts w:ascii="Arial" w:eastAsiaTheme="minorHAnsi" w:hAnsi="Arial" w:cs="Arial"/>
          <w:b/>
          <w:bCs/>
          <w:sz w:val="20"/>
          <w:szCs w:val="20"/>
          <w:lang w:eastAsia="en-US"/>
        </w:rPr>
        <w:t>se han publicado 112 noticias</w:t>
      </w:r>
      <w:r w:rsidRPr="001674FB">
        <w:rPr>
          <w:rFonts w:ascii="Arial" w:eastAsiaTheme="minorHAnsi" w:hAnsi="Arial" w:cs="Arial"/>
          <w:sz w:val="20"/>
          <w:szCs w:val="20"/>
          <w:lang w:eastAsia="en-US"/>
        </w:rPr>
        <w:t xml:space="preserve"> a través de los diferentes canales de comunicación de Fisabio dirigidas a público general y especializado. Algunas de ellas se realizaron en colaboración con el personal de comunicación de los gabinetes de prensa de diferentes hospitales y Departamentos de Salud cuya investigación se gestiona a través de Fisabio, así como diferentes centros de investigación, como la Cátedra Divulgación Científica de la Universitat de València, el IIS La Fe, INCLIVA, Universitat Politécnica de Valencia, CSIC, etc.</w:t>
      </w:r>
    </w:p>
    <w:p w14:paraId="2D28EA4A" w14:textId="7C814E2D" w:rsidR="00C65570" w:rsidRPr="00FE1AFE" w:rsidRDefault="00C65570" w:rsidP="00C65570">
      <w:pPr>
        <w:pStyle w:val="NormalWeb"/>
        <w:spacing w:line="360" w:lineRule="auto"/>
        <w:jc w:val="both"/>
        <w:rPr>
          <w:rFonts w:ascii="Arial" w:hAnsi="Arial" w:cs="Arial"/>
          <w:sz w:val="20"/>
          <w:szCs w:val="20"/>
        </w:rPr>
      </w:pPr>
      <w:r w:rsidRPr="00FE1AFE">
        <w:rPr>
          <w:rFonts w:ascii="Arial" w:hAnsi="Arial" w:cs="Arial"/>
          <w:sz w:val="20"/>
          <w:szCs w:val="20"/>
        </w:rPr>
        <w:t>Del total de 1</w:t>
      </w:r>
      <w:r w:rsidR="0059654D">
        <w:rPr>
          <w:rFonts w:ascii="Arial" w:hAnsi="Arial" w:cs="Arial"/>
          <w:sz w:val="20"/>
          <w:szCs w:val="20"/>
        </w:rPr>
        <w:t>1</w:t>
      </w:r>
      <w:r w:rsidRPr="00FE1AFE">
        <w:rPr>
          <w:rFonts w:ascii="Arial" w:hAnsi="Arial" w:cs="Arial"/>
          <w:sz w:val="20"/>
          <w:szCs w:val="20"/>
        </w:rPr>
        <w:t>2 noticias elaboradas en 2025, aproximadamente el 60 % se centraron en contenidos relacionados con investigación. Además, alrededor de un 20% del total de las noticias abordaron específicamente resultados de investigación.</w:t>
      </w:r>
    </w:p>
    <w:p w14:paraId="15B0E251" w14:textId="77777777" w:rsidR="00C65570" w:rsidRPr="00FE1AFE" w:rsidRDefault="00C65570" w:rsidP="00C65570">
      <w:pPr>
        <w:pStyle w:val="NormalWeb"/>
        <w:spacing w:line="360" w:lineRule="auto"/>
        <w:jc w:val="both"/>
        <w:rPr>
          <w:rFonts w:ascii="Arial" w:hAnsi="Arial" w:cs="Arial"/>
          <w:sz w:val="20"/>
          <w:szCs w:val="20"/>
        </w:rPr>
      </w:pPr>
      <w:r w:rsidRPr="00FE1AFE">
        <w:rPr>
          <w:rFonts w:ascii="Arial" w:hAnsi="Arial" w:cs="Arial"/>
          <w:sz w:val="20"/>
          <w:szCs w:val="20"/>
        </w:rPr>
        <w:t>El resto de las publicaciones se distribuyeron entre contenidos de promoción de eventos, crónicas de actos institucionales y acciones de divulgación científica de Fisabio, incluyendo la visibilización de sus plataformas, servicios y unidades. Aproximadamente un 14 % de las noticias estuvieron dedicadas a información relacionada con innovación o transferencia de conocimiento.</w:t>
      </w:r>
    </w:p>
    <w:p w14:paraId="3DE6F134" w14:textId="2344E514" w:rsidR="00C65570" w:rsidRPr="00FE1AFE" w:rsidRDefault="00C65570" w:rsidP="00C65570">
      <w:pPr>
        <w:pStyle w:val="NormalWeb"/>
        <w:spacing w:line="360" w:lineRule="auto"/>
        <w:jc w:val="both"/>
        <w:rPr>
          <w:rFonts w:ascii="Arial" w:hAnsi="Arial" w:cs="Arial"/>
          <w:sz w:val="20"/>
          <w:szCs w:val="20"/>
        </w:rPr>
      </w:pPr>
      <w:r w:rsidRPr="00FE1AFE">
        <w:rPr>
          <w:rFonts w:ascii="Arial" w:hAnsi="Arial" w:cs="Arial"/>
          <w:sz w:val="20"/>
          <w:szCs w:val="20"/>
        </w:rPr>
        <w:t xml:space="preserve">En cuanto al contenido científico, las noticias reflejan la diversidad de líneas de investigación desarrolladas en Fisabio y en los Departamentos de Salud vinculados. Destacan trabajos en Epidemiología y Salud </w:t>
      </w:r>
      <w:r w:rsidRPr="00FE1AFE">
        <w:rPr>
          <w:rFonts w:ascii="Arial" w:hAnsi="Arial" w:cs="Arial"/>
          <w:sz w:val="20"/>
          <w:szCs w:val="20"/>
        </w:rPr>
        <w:lastRenderedPageBreak/>
        <w:t xml:space="preserve">Pública, como los estudios sobre soledad no deseada, prevención de enfermedades crónicas o cohortes poblacionales a largo plazo; investigación clínica, social y biomédica en áreas como diabetes, enfermedades cardiovasculares, cáncer, salud mental o enfermedades raras, así como avances en microbiología, vacunas e inmunología. </w:t>
      </w:r>
    </w:p>
    <w:p w14:paraId="5FC01F12" w14:textId="77777777" w:rsidR="00C65570" w:rsidRPr="00FE1AFE" w:rsidRDefault="00C65570" w:rsidP="00C65570">
      <w:pPr>
        <w:pStyle w:val="NormalWeb"/>
        <w:spacing w:line="360" w:lineRule="auto"/>
        <w:jc w:val="both"/>
        <w:rPr>
          <w:rFonts w:ascii="Arial" w:hAnsi="Arial" w:cs="Arial"/>
          <w:sz w:val="20"/>
          <w:szCs w:val="20"/>
        </w:rPr>
      </w:pPr>
      <w:r w:rsidRPr="00FE1AFE">
        <w:rPr>
          <w:rFonts w:ascii="Arial" w:hAnsi="Arial" w:cs="Arial"/>
          <w:sz w:val="20"/>
          <w:szCs w:val="20"/>
        </w:rPr>
        <w:t>También se han difundido proyectos centrados en la aplicación de nuevas tecnologías a la salud, como la Inteligencia Artificial para mejorar diagnósticos médicos, el uso de realidad virtual o mixta en entornos asistenciales, y diversas iniciativas de innovación sanitaria y sostenibilidad del sistema de salud. Además, varias noticias han puesto en valor enfoques participativos como la Ciencia Ciudadana, la promoción de la salud comunitaria y la colaboración con asociaciones de pacientes.</w:t>
      </w:r>
    </w:p>
    <w:p w14:paraId="15986B0A" w14:textId="3F352202" w:rsidR="002B05D4" w:rsidRDefault="002B05D4" w:rsidP="002B05D4">
      <w:r w:rsidRPr="001674FB">
        <w:t>Las noticias y notas de prensa publ</w:t>
      </w:r>
      <w:r>
        <w:t>icadas</w:t>
      </w:r>
      <w:r w:rsidRPr="001674FB">
        <w:t xml:space="preserve"> p</w:t>
      </w:r>
      <w:r w:rsidRPr="00463482">
        <w:t>ueden consultarse en el apartado ‘Notici</w:t>
      </w:r>
      <w:r>
        <w:t>as’ de la página web de Fisabio:</w:t>
      </w:r>
      <w:r w:rsidRPr="00463482">
        <w:t xml:space="preserve"> </w:t>
      </w:r>
      <w:hyperlink r:id="rId73" w:history="1">
        <w:r w:rsidR="00FB3A1C" w:rsidRPr="00002EDD">
          <w:rPr>
            <w:rStyle w:val="Hipervnculo"/>
          </w:rPr>
          <w:t>https://fisabio.san.gva.es/es/actualidad/noticias/</w:t>
        </w:r>
      </w:hyperlink>
      <w:r w:rsidR="00FB3A1C">
        <w:t xml:space="preserve"> </w:t>
      </w:r>
    </w:p>
    <w:p w14:paraId="134F1D0D" w14:textId="77777777" w:rsidR="00276A22" w:rsidRDefault="006E08FE" w:rsidP="006A713B">
      <w:pPr>
        <w:pStyle w:val="Ttulo3"/>
        <w:numPr>
          <w:ilvl w:val="0"/>
          <w:numId w:val="0"/>
        </w:numPr>
      </w:pPr>
      <w:bookmarkStart w:id="392" w:name="_Toc225173867"/>
      <w:r>
        <w:t xml:space="preserve">6.2.2 </w:t>
      </w:r>
      <w:r w:rsidR="00276A22">
        <w:t>Redes sociales</w:t>
      </w:r>
      <w:bookmarkEnd w:id="392"/>
    </w:p>
    <w:p w14:paraId="5D1A3AF6" w14:textId="1F35F443" w:rsidR="001674FB" w:rsidRPr="001674FB" w:rsidRDefault="001674FB" w:rsidP="001674FB">
      <w:r w:rsidRPr="001674FB">
        <w:t>La Fundación Fisabio dispone de perfil institucional en Facebook, X, Instagram, LinkedIn y YouTube. Estos son los datos acumulados por las redes sociales de Fisabio en 202</w:t>
      </w:r>
      <w:r w:rsidR="00FB3A1C">
        <w:t>5</w:t>
      </w:r>
      <w:r w:rsidRPr="001674FB">
        <w:t>.</w:t>
      </w:r>
    </w:p>
    <w:p w14:paraId="5254D4E5" w14:textId="77777777" w:rsidR="001674FB" w:rsidRPr="001674FB" w:rsidRDefault="001674FB" w:rsidP="00FB3A1C">
      <w:pPr>
        <w:pStyle w:val="NormalWeb"/>
        <w:spacing w:before="0" w:beforeAutospacing="0" w:line="360" w:lineRule="auto"/>
        <w:jc w:val="center"/>
        <w:rPr>
          <w:rFonts w:ascii="Arial" w:hAnsi="Arial" w:cs="Arial"/>
          <w:b/>
          <w:sz w:val="20"/>
          <w:szCs w:val="20"/>
        </w:rPr>
      </w:pPr>
      <w:r w:rsidRPr="001674FB">
        <w:rPr>
          <w:rFonts w:ascii="Arial" w:hAnsi="Arial" w:cs="Arial"/>
          <w:b/>
          <w:sz w:val="20"/>
          <w:szCs w:val="20"/>
        </w:rPr>
        <w:t xml:space="preserve">Figura </w:t>
      </w:r>
      <w:r w:rsidR="005F65B9">
        <w:rPr>
          <w:rFonts w:ascii="Arial" w:hAnsi="Arial" w:cs="Arial"/>
          <w:b/>
          <w:sz w:val="20"/>
          <w:szCs w:val="20"/>
        </w:rPr>
        <w:t>6.</w:t>
      </w:r>
      <w:r w:rsidRPr="001674FB">
        <w:rPr>
          <w:rFonts w:ascii="Arial" w:hAnsi="Arial" w:cs="Arial"/>
          <w:b/>
          <w:sz w:val="20"/>
          <w:szCs w:val="20"/>
        </w:rPr>
        <w:t>1. Tabla Redes Sociales Fundación Fisabio</w:t>
      </w:r>
    </w:p>
    <w:tbl>
      <w:tblPr>
        <w:tblW w:w="4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1984"/>
        <w:gridCol w:w="1418"/>
      </w:tblGrid>
      <w:tr w:rsidR="00CC1D4F" w:rsidRPr="001674FB" w14:paraId="37A42388" w14:textId="77777777" w:rsidTr="00CC1D4F">
        <w:trPr>
          <w:trHeight w:val="504"/>
          <w:jc w:val="center"/>
        </w:trPr>
        <w:tc>
          <w:tcPr>
            <w:tcW w:w="1445" w:type="dxa"/>
            <w:shd w:val="clear" w:color="auto" w:fill="CCC0D9"/>
          </w:tcPr>
          <w:p w14:paraId="1B7833C1" w14:textId="77777777" w:rsidR="00CC1D4F" w:rsidRPr="001674FB" w:rsidRDefault="00CC1D4F" w:rsidP="00FB3A1C">
            <w:pPr>
              <w:pStyle w:val="NormalWeb"/>
              <w:spacing w:before="0" w:beforeAutospacing="0" w:after="0" w:line="360" w:lineRule="auto"/>
              <w:jc w:val="center"/>
              <w:rPr>
                <w:rFonts w:ascii="Arial" w:hAnsi="Arial" w:cs="Arial"/>
                <w:b/>
                <w:sz w:val="20"/>
                <w:szCs w:val="20"/>
              </w:rPr>
            </w:pPr>
            <w:r w:rsidRPr="001674FB">
              <w:rPr>
                <w:rFonts w:ascii="Arial" w:hAnsi="Arial" w:cs="Arial"/>
                <w:b/>
                <w:sz w:val="20"/>
                <w:szCs w:val="20"/>
              </w:rPr>
              <w:t>Red social</w:t>
            </w:r>
          </w:p>
        </w:tc>
        <w:tc>
          <w:tcPr>
            <w:tcW w:w="1984" w:type="dxa"/>
            <w:shd w:val="clear" w:color="auto" w:fill="CCC0D9"/>
          </w:tcPr>
          <w:p w14:paraId="6D662F6E" w14:textId="77777777" w:rsidR="00CC1D4F" w:rsidRPr="001674FB" w:rsidRDefault="00CC1D4F" w:rsidP="00FB3A1C">
            <w:pPr>
              <w:pStyle w:val="NormalWeb"/>
              <w:spacing w:before="0" w:beforeAutospacing="0" w:after="0" w:line="360" w:lineRule="auto"/>
              <w:jc w:val="center"/>
              <w:rPr>
                <w:rFonts w:ascii="Arial" w:hAnsi="Arial" w:cs="Arial"/>
                <w:b/>
                <w:sz w:val="20"/>
                <w:szCs w:val="20"/>
              </w:rPr>
            </w:pPr>
            <w:r w:rsidRPr="001674FB">
              <w:rPr>
                <w:rFonts w:ascii="Arial" w:hAnsi="Arial" w:cs="Arial"/>
                <w:b/>
                <w:sz w:val="20"/>
                <w:szCs w:val="20"/>
              </w:rPr>
              <w:t>Usuario</w:t>
            </w:r>
          </w:p>
        </w:tc>
        <w:tc>
          <w:tcPr>
            <w:tcW w:w="1418" w:type="dxa"/>
            <w:shd w:val="clear" w:color="auto" w:fill="CCC0D9"/>
          </w:tcPr>
          <w:p w14:paraId="04367145" w14:textId="77777777" w:rsidR="00CC1D4F" w:rsidRPr="001674FB" w:rsidRDefault="00CC1D4F" w:rsidP="00FB3A1C">
            <w:pPr>
              <w:pStyle w:val="NormalWeb"/>
              <w:spacing w:before="0" w:beforeAutospacing="0" w:after="0" w:line="360" w:lineRule="auto"/>
              <w:jc w:val="center"/>
              <w:rPr>
                <w:rFonts w:ascii="Arial" w:hAnsi="Arial" w:cs="Arial"/>
                <w:b/>
                <w:sz w:val="20"/>
                <w:szCs w:val="20"/>
              </w:rPr>
            </w:pPr>
            <w:r w:rsidRPr="001674FB">
              <w:rPr>
                <w:rFonts w:ascii="Arial" w:hAnsi="Arial" w:cs="Arial"/>
                <w:b/>
                <w:sz w:val="20"/>
                <w:szCs w:val="20"/>
              </w:rPr>
              <w:t>Seguidores</w:t>
            </w:r>
          </w:p>
        </w:tc>
      </w:tr>
      <w:tr w:rsidR="00CC1D4F" w:rsidRPr="001674FB" w14:paraId="762B0F37" w14:textId="77777777" w:rsidTr="00CC1D4F">
        <w:trPr>
          <w:jc w:val="center"/>
        </w:trPr>
        <w:tc>
          <w:tcPr>
            <w:tcW w:w="1445" w:type="dxa"/>
          </w:tcPr>
          <w:p w14:paraId="2EF3EC7A" w14:textId="77777777" w:rsidR="00CC1D4F" w:rsidRPr="001674FB" w:rsidRDefault="00CC1D4F" w:rsidP="00FB3A1C">
            <w:pPr>
              <w:jc w:val="center"/>
              <w:rPr>
                <w:lang w:val="en-GB"/>
              </w:rPr>
            </w:pPr>
            <w:r w:rsidRPr="001674FB">
              <w:rPr>
                <w:lang w:val="en-GB"/>
              </w:rPr>
              <w:t>X (Twitter)</w:t>
            </w:r>
          </w:p>
        </w:tc>
        <w:tc>
          <w:tcPr>
            <w:tcW w:w="1984" w:type="dxa"/>
          </w:tcPr>
          <w:p w14:paraId="5EC3D684"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74FB">
              <w:rPr>
                <w:rFonts w:ascii="Arial" w:hAnsi="Arial" w:cs="Arial"/>
                <w:sz w:val="20"/>
                <w:szCs w:val="20"/>
              </w:rPr>
              <w:t>@GVAFisabio</w:t>
            </w:r>
          </w:p>
        </w:tc>
        <w:tc>
          <w:tcPr>
            <w:tcW w:w="1418" w:type="dxa"/>
          </w:tcPr>
          <w:p w14:paraId="1A0969C3"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31D1">
              <w:rPr>
                <w:rFonts w:ascii="Arial" w:hAnsi="Arial" w:cs="Arial"/>
                <w:sz w:val="20"/>
                <w:szCs w:val="20"/>
              </w:rPr>
              <w:t>5.887</w:t>
            </w:r>
          </w:p>
        </w:tc>
      </w:tr>
      <w:tr w:rsidR="00CC1D4F" w:rsidRPr="001674FB" w14:paraId="7B0D2E25" w14:textId="77777777" w:rsidTr="00CC1D4F">
        <w:trPr>
          <w:jc w:val="center"/>
        </w:trPr>
        <w:tc>
          <w:tcPr>
            <w:tcW w:w="1445" w:type="dxa"/>
          </w:tcPr>
          <w:p w14:paraId="6CF3A5B7" w14:textId="77777777" w:rsidR="00CC1D4F" w:rsidRPr="001674FB" w:rsidRDefault="00CC1D4F" w:rsidP="00FB3A1C">
            <w:pPr>
              <w:jc w:val="center"/>
              <w:rPr>
                <w:lang w:val="en-GB"/>
              </w:rPr>
            </w:pPr>
            <w:r w:rsidRPr="001674FB">
              <w:rPr>
                <w:lang w:val="en-GB"/>
              </w:rPr>
              <w:t>Facebook</w:t>
            </w:r>
          </w:p>
        </w:tc>
        <w:tc>
          <w:tcPr>
            <w:tcW w:w="1984" w:type="dxa"/>
          </w:tcPr>
          <w:p w14:paraId="5A295DAE"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74FB">
              <w:rPr>
                <w:rFonts w:ascii="Arial" w:hAnsi="Arial" w:cs="Arial"/>
                <w:sz w:val="20"/>
                <w:szCs w:val="20"/>
              </w:rPr>
              <w:t>Fundación Fisabio</w:t>
            </w:r>
          </w:p>
        </w:tc>
        <w:tc>
          <w:tcPr>
            <w:tcW w:w="1418" w:type="dxa"/>
          </w:tcPr>
          <w:p w14:paraId="7FFBD451"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31D1">
              <w:rPr>
                <w:rFonts w:ascii="Arial" w:hAnsi="Arial" w:cs="Arial"/>
                <w:sz w:val="20"/>
                <w:szCs w:val="20"/>
              </w:rPr>
              <w:t>1</w:t>
            </w:r>
            <w:r>
              <w:rPr>
                <w:rFonts w:ascii="Arial" w:hAnsi="Arial" w:cs="Arial"/>
                <w:sz w:val="20"/>
                <w:szCs w:val="20"/>
              </w:rPr>
              <w:t>.</w:t>
            </w:r>
            <w:r w:rsidRPr="001631D1">
              <w:rPr>
                <w:rFonts w:ascii="Arial" w:hAnsi="Arial" w:cs="Arial"/>
                <w:sz w:val="20"/>
                <w:szCs w:val="20"/>
              </w:rPr>
              <w:t>571</w:t>
            </w:r>
          </w:p>
        </w:tc>
      </w:tr>
      <w:tr w:rsidR="00CC1D4F" w:rsidRPr="001674FB" w14:paraId="732BAB89" w14:textId="77777777" w:rsidTr="00CC1D4F">
        <w:trPr>
          <w:trHeight w:val="658"/>
          <w:jc w:val="center"/>
        </w:trPr>
        <w:tc>
          <w:tcPr>
            <w:tcW w:w="1445" w:type="dxa"/>
          </w:tcPr>
          <w:p w14:paraId="43B0320F"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74FB">
              <w:rPr>
                <w:rFonts w:ascii="Arial" w:hAnsi="Arial" w:cs="Arial"/>
                <w:sz w:val="20"/>
                <w:szCs w:val="20"/>
                <w:lang w:val="en-GB"/>
              </w:rPr>
              <w:t>LinkedIn</w:t>
            </w:r>
          </w:p>
        </w:tc>
        <w:tc>
          <w:tcPr>
            <w:tcW w:w="1984" w:type="dxa"/>
          </w:tcPr>
          <w:p w14:paraId="597D4396"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74FB">
              <w:rPr>
                <w:rFonts w:ascii="Arial" w:hAnsi="Arial" w:cs="Arial"/>
                <w:sz w:val="20"/>
                <w:szCs w:val="20"/>
              </w:rPr>
              <w:t>Fundació Fisabio</w:t>
            </w:r>
          </w:p>
        </w:tc>
        <w:tc>
          <w:tcPr>
            <w:tcW w:w="1418" w:type="dxa"/>
          </w:tcPr>
          <w:p w14:paraId="3596BF0A"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31D1">
              <w:rPr>
                <w:rFonts w:ascii="Arial" w:hAnsi="Arial" w:cs="Arial"/>
                <w:sz w:val="20"/>
                <w:szCs w:val="20"/>
              </w:rPr>
              <w:t>9</w:t>
            </w:r>
            <w:r>
              <w:rPr>
                <w:rFonts w:ascii="Arial" w:hAnsi="Arial" w:cs="Arial"/>
                <w:sz w:val="20"/>
                <w:szCs w:val="20"/>
              </w:rPr>
              <w:t>.</w:t>
            </w:r>
            <w:r w:rsidRPr="001631D1">
              <w:rPr>
                <w:rFonts w:ascii="Arial" w:hAnsi="Arial" w:cs="Arial"/>
                <w:sz w:val="20"/>
                <w:szCs w:val="20"/>
              </w:rPr>
              <w:t>797</w:t>
            </w:r>
          </w:p>
        </w:tc>
      </w:tr>
      <w:tr w:rsidR="00CC1D4F" w:rsidRPr="001674FB" w14:paraId="09829AF7" w14:textId="77777777" w:rsidTr="00CC1D4F">
        <w:trPr>
          <w:trHeight w:val="283"/>
          <w:jc w:val="center"/>
        </w:trPr>
        <w:tc>
          <w:tcPr>
            <w:tcW w:w="1445" w:type="dxa"/>
          </w:tcPr>
          <w:p w14:paraId="6D609CDB" w14:textId="77777777" w:rsidR="00CC1D4F" w:rsidRPr="001674FB" w:rsidRDefault="00CC1D4F" w:rsidP="00FB3A1C">
            <w:pPr>
              <w:pStyle w:val="NormalWeb"/>
              <w:spacing w:before="0" w:beforeAutospacing="0" w:after="0" w:line="360" w:lineRule="auto"/>
              <w:jc w:val="center"/>
              <w:rPr>
                <w:rFonts w:ascii="Arial" w:hAnsi="Arial" w:cs="Arial"/>
                <w:sz w:val="20"/>
                <w:szCs w:val="20"/>
                <w:lang w:val="en-GB"/>
              </w:rPr>
            </w:pPr>
            <w:r w:rsidRPr="001674FB">
              <w:rPr>
                <w:rFonts w:ascii="Arial" w:hAnsi="Arial" w:cs="Arial"/>
                <w:sz w:val="20"/>
                <w:szCs w:val="20"/>
                <w:lang w:val="en-GB"/>
              </w:rPr>
              <w:t>Instagram</w:t>
            </w:r>
          </w:p>
        </w:tc>
        <w:tc>
          <w:tcPr>
            <w:tcW w:w="1984" w:type="dxa"/>
          </w:tcPr>
          <w:p w14:paraId="2E6E6197"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74FB">
              <w:rPr>
                <w:rFonts w:ascii="Arial" w:hAnsi="Arial" w:cs="Arial"/>
                <w:sz w:val="20"/>
                <w:szCs w:val="20"/>
              </w:rPr>
              <w:t>@gvafisabio</w:t>
            </w:r>
          </w:p>
        </w:tc>
        <w:tc>
          <w:tcPr>
            <w:tcW w:w="1418" w:type="dxa"/>
          </w:tcPr>
          <w:p w14:paraId="5BA2A436"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31D1">
              <w:rPr>
                <w:rFonts w:ascii="Arial" w:hAnsi="Arial" w:cs="Arial"/>
                <w:sz w:val="20"/>
                <w:szCs w:val="20"/>
              </w:rPr>
              <w:t>2.429</w:t>
            </w:r>
          </w:p>
        </w:tc>
      </w:tr>
      <w:tr w:rsidR="00CC1D4F" w:rsidRPr="001674FB" w14:paraId="3706C91F" w14:textId="77777777" w:rsidTr="00CC1D4F">
        <w:trPr>
          <w:jc w:val="center"/>
        </w:trPr>
        <w:tc>
          <w:tcPr>
            <w:tcW w:w="1445" w:type="dxa"/>
          </w:tcPr>
          <w:p w14:paraId="727FA60E" w14:textId="77777777" w:rsidR="00CC1D4F" w:rsidRPr="001674FB" w:rsidRDefault="00CC1D4F" w:rsidP="00FB3A1C">
            <w:pPr>
              <w:pStyle w:val="NormalWeb"/>
              <w:spacing w:before="0" w:beforeAutospacing="0" w:after="0" w:line="360" w:lineRule="auto"/>
              <w:jc w:val="center"/>
              <w:rPr>
                <w:rFonts w:ascii="Arial" w:hAnsi="Arial" w:cs="Arial"/>
                <w:sz w:val="20"/>
                <w:szCs w:val="20"/>
                <w:lang w:val="en-GB"/>
              </w:rPr>
            </w:pPr>
            <w:r w:rsidRPr="001674FB">
              <w:rPr>
                <w:rFonts w:ascii="Arial" w:hAnsi="Arial" w:cs="Arial"/>
                <w:sz w:val="20"/>
                <w:szCs w:val="20"/>
                <w:lang w:val="en-GB"/>
              </w:rPr>
              <w:t>Youtube</w:t>
            </w:r>
          </w:p>
        </w:tc>
        <w:tc>
          <w:tcPr>
            <w:tcW w:w="1984" w:type="dxa"/>
          </w:tcPr>
          <w:p w14:paraId="26126D5C"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74FB">
              <w:rPr>
                <w:rFonts w:ascii="Arial" w:hAnsi="Arial" w:cs="Arial"/>
                <w:sz w:val="20"/>
                <w:szCs w:val="20"/>
              </w:rPr>
              <w:t>Fundación Fisabio</w:t>
            </w:r>
          </w:p>
        </w:tc>
        <w:tc>
          <w:tcPr>
            <w:tcW w:w="1418" w:type="dxa"/>
          </w:tcPr>
          <w:p w14:paraId="2BFA2915" w14:textId="77777777" w:rsidR="00CC1D4F" w:rsidRPr="001674FB" w:rsidRDefault="00CC1D4F" w:rsidP="00FB3A1C">
            <w:pPr>
              <w:pStyle w:val="NormalWeb"/>
              <w:spacing w:before="0" w:beforeAutospacing="0" w:after="0" w:line="360" w:lineRule="auto"/>
              <w:jc w:val="center"/>
              <w:rPr>
                <w:rFonts w:ascii="Arial" w:hAnsi="Arial" w:cs="Arial"/>
                <w:sz w:val="20"/>
                <w:szCs w:val="20"/>
              </w:rPr>
            </w:pPr>
            <w:r w:rsidRPr="001631D1">
              <w:rPr>
                <w:rFonts w:ascii="Arial" w:hAnsi="Arial" w:cs="Arial"/>
                <w:sz w:val="20"/>
                <w:szCs w:val="20"/>
              </w:rPr>
              <w:t xml:space="preserve">1.110  </w:t>
            </w:r>
          </w:p>
        </w:tc>
      </w:tr>
    </w:tbl>
    <w:p w14:paraId="2FE3E9E1" w14:textId="77777777" w:rsidR="003A3DF0" w:rsidRDefault="003A3DF0" w:rsidP="006A713B">
      <w:pPr>
        <w:pStyle w:val="Ttulo3"/>
        <w:numPr>
          <w:ilvl w:val="0"/>
          <w:numId w:val="0"/>
        </w:numPr>
      </w:pPr>
    </w:p>
    <w:p w14:paraId="1A5E7079" w14:textId="4076FD65" w:rsidR="00153366" w:rsidRDefault="006E08FE" w:rsidP="006A713B">
      <w:pPr>
        <w:pStyle w:val="Ttulo3"/>
        <w:numPr>
          <w:ilvl w:val="0"/>
          <w:numId w:val="0"/>
        </w:numPr>
      </w:pPr>
      <w:bookmarkStart w:id="393" w:name="_Toc225173868"/>
      <w:r>
        <w:t xml:space="preserve">6.2.3 </w:t>
      </w:r>
      <w:r w:rsidR="00B946EE">
        <w:t>Divulgación Científica</w:t>
      </w:r>
      <w:bookmarkEnd w:id="393"/>
      <w:r w:rsidR="00B946EE">
        <w:t xml:space="preserve"> </w:t>
      </w:r>
      <w:r w:rsidR="008A00FA">
        <w:t xml:space="preserve"> </w:t>
      </w:r>
    </w:p>
    <w:p w14:paraId="66EF78ED" w14:textId="77777777" w:rsidR="003A3DF0" w:rsidRDefault="003A3DF0" w:rsidP="003A3DF0">
      <w:pPr>
        <w:rPr>
          <w:b/>
          <w:bCs/>
          <w:i/>
          <w:iCs/>
        </w:rPr>
      </w:pPr>
      <w:r w:rsidRPr="00B04360">
        <w:t>Durante 2025, la Unidad de Cultura Científica y de la Innovación (UCC+i) de la Fundación Fisabio ha consolidado su papel como agente fundamental en la divulgación científica y en la conexión entre investigación, ciudadanía y políticas públicas. Las acciones realizadas abarcan talleres educativos, eventos como la Noche Europea de la Investigación, Ciencia y Cañas, el Concurso de Vídeos “De major vull ser com…”, proyectos estratégicos como El Café.net y la captación de nuevos fondos competitivos.</w:t>
      </w:r>
    </w:p>
    <w:p w14:paraId="0BFF0C92" w14:textId="77777777" w:rsidR="003A3DF0" w:rsidRPr="004A03D8" w:rsidRDefault="003A3DF0" w:rsidP="003A3DF0">
      <w:pPr>
        <w:pStyle w:val="Ttulo4"/>
        <w:numPr>
          <w:ilvl w:val="0"/>
          <w:numId w:val="0"/>
        </w:numPr>
        <w:rPr>
          <w:rFonts w:cs="Arial"/>
          <w:iCs w:val="0"/>
        </w:rPr>
      </w:pPr>
      <w:r w:rsidRPr="004A03D8">
        <w:rPr>
          <w:rFonts w:cs="Arial"/>
          <w:iCs w:val="0"/>
        </w:rPr>
        <w:lastRenderedPageBreak/>
        <w:t>6.2.3.1 Proyecto FECYT UCC+i Fundación Fisabio con referencia FCT-23-19724</w:t>
      </w:r>
    </w:p>
    <w:p w14:paraId="5291E2CD" w14:textId="77777777" w:rsidR="003A3DF0" w:rsidRDefault="003A3DF0" w:rsidP="003A3DF0">
      <w:pPr>
        <w:widowControl w:val="0"/>
        <w:shd w:val="clear" w:color="auto" w:fill="FFFFFF"/>
        <w:autoSpaceDE w:val="0"/>
        <w:autoSpaceDN w:val="0"/>
        <w:adjustRightInd w:val="0"/>
        <w:rPr>
          <w:b/>
          <w:color w:val="333333"/>
        </w:rPr>
      </w:pPr>
      <w:r>
        <w:rPr>
          <w:b/>
          <w:color w:val="333333"/>
        </w:rPr>
        <w:t>Talleres en centros educativos</w:t>
      </w:r>
    </w:p>
    <w:p w14:paraId="41B6C14B" w14:textId="77777777" w:rsidR="003A3DF0" w:rsidRDefault="003A3DF0" w:rsidP="003A3DF0">
      <w:pPr>
        <w:spacing w:before="100" w:beforeAutospacing="1" w:after="100" w:afterAutospacing="1"/>
        <w:rPr>
          <w:rFonts w:eastAsia="Times New Roman"/>
          <w:lang w:eastAsia="es-ES"/>
        </w:rPr>
      </w:pPr>
      <w:r w:rsidRPr="00E21086">
        <w:rPr>
          <w:rFonts w:eastAsia="Times New Roman"/>
          <w:lang w:eastAsia="es-ES"/>
        </w:rPr>
        <w:t>La UCC+i ha desarrollado</w:t>
      </w:r>
      <w:r w:rsidRPr="00395042">
        <w:rPr>
          <w:rFonts w:eastAsia="Times New Roman"/>
          <w:lang w:eastAsia="es-ES"/>
        </w:rPr>
        <w:t xml:space="preserve"> en 2025</w:t>
      </w:r>
      <w:r w:rsidRPr="00E21086">
        <w:rPr>
          <w:rFonts w:eastAsia="Times New Roman"/>
          <w:lang w:eastAsia="es-ES"/>
        </w:rPr>
        <w:t xml:space="preserve"> un programa de talleres científicos que ha llegado a </w:t>
      </w:r>
      <w:r w:rsidRPr="00395042">
        <w:rPr>
          <w:rFonts w:eastAsia="Times New Roman"/>
          <w:b/>
          <w:bCs/>
          <w:lang w:eastAsia="es-ES"/>
        </w:rPr>
        <w:t xml:space="preserve">más </w:t>
      </w:r>
      <w:r w:rsidRPr="00395042">
        <w:rPr>
          <w:rFonts w:eastAsia="Times New Roman"/>
          <w:bCs/>
          <w:lang w:eastAsia="es-ES"/>
        </w:rPr>
        <w:t>de</w:t>
      </w:r>
      <w:r w:rsidRPr="00395042">
        <w:rPr>
          <w:rFonts w:eastAsia="Times New Roman"/>
          <w:b/>
          <w:bCs/>
          <w:lang w:eastAsia="es-ES"/>
        </w:rPr>
        <w:t xml:space="preserve"> 1.500 estudiantes</w:t>
      </w:r>
      <w:r w:rsidRPr="00E21086">
        <w:rPr>
          <w:rFonts w:eastAsia="Times New Roman"/>
          <w:lang w:eastAsia="es-ES"/>
        </w:rPr>
        <w:t>. Los talleres, impartidos entre febrero y mayo de 2025, se detallan a continuación:</w:t>
      </w:r>
    </w:p>
    <w:p w14:paraId="202D3622" w14:textId="7A4DD9B0" w:rsidR="003A3DF0" w:rsidRPr="001C00E2" w:rsidRDefault="003A3DF0" w:rsidP="003A3DF0">
      <w:pPr>
        <w:rPr>
          <w:b/>
          <w:bCs/>
        </w:rPr>
      </w:pPr>
      <w:r w:rsidRPr="001C00E2">
        <w:rPr>
          <w:b/>
          <w:bCs/>
        </w:rPr>
        <w:t>Tabla 6.2. Talleres en centros educativos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4"/>
        <w:gridCol w:w="1662"/>
        <w:gridCol w:w="1430"/>
        <w:gridCol w:w="1347"/>
        <w:gridCol w:w="3965"/>
      </w:tblGrid>
      <w:tr w:rsidR="003A3DF0" w:rsidRPr="00E21086" w14:paraId="66ED074E"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222687" w14:textId="77777777" w:rsidR="003A3DF0" w:rsidRPr="00E21086" w:rsidRDefault="003A3DF0" w:rsidP="00F65320">
            <w:pPr>
              <w:spacing w:after="0" w:line="240" w:lineRule="auto"/>
              <w:rPr>
                <w:rFonts w:eastAsia="Times New Roman"/>
                <w:b/>
                <w:bCs/>
                <w:lang w:eastAsia="es-ES"/>
              </w:rPr>
            </w:pPr>
            <w:r w:rsidRPr="00395042">
              <w:rPr>
                <w:rFonts w:eastAsia="Times New Roman"/>
                <w:b/>
                <w:bCs/>
                <w:lang w:eastAsia="es-ES"/>
              </w:rPr>
              <w:t>Fecha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2CB913" w14:textId="77777777" w:rsidR="003A3DF0" w:rsidRPr="00E21086" w:rsidRDefault="003A3DF0" w:rsidP="00F65320">
            <w:pPr>
              <w:spacing w:after="0" w:line="240" w:lineRule="auto"/>
              <w:rPr>
                <w:rFonts w:eastAsia="Times New Roman"/>
                <w:b/>
                <w:bCs/>
                <w:lang w:eastAsia="es-ES"/>
              </w:rPr>
            </w:pPr>
            <w:r w:rsidRPr="00395042">
              <w:rPr>
                <w:rFonts w:eastAsia="Times New Roman"/>
                <w:b/>
                <w:bCs/>
                <w:lang w:eastAsia="es-ES"/>
              </w:rPr>
              <w:t>Centro educativo</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C4D1F0" w14:textId="77777777" w:rsidR="003A3DF0" w:rsidRPr="00E21086" w:rsidRDefault="003A3DF0" w:rsidP="00F65320">
            <w:pPr>
              <w:spacing w:after="0" w:line="240" w:lineRule="auto"/>
              <w:rPr>
                <w:rFonts w:eastAsia="Times New Roman"/>
                <w:b/>
                <w:bCs/>
                <w:lang w:eastAsia="es-ES"/>
              </w:rPr>
            </w:pPr>
            <w:r w:rsidRPr="00395042">
              <w:rPr>
                <w:rFonts w:eastAsia="Times New Roman"/>
                <w:b/>
                <w:bCs/>
                <w:lang w:eastAsia="es-ES"/>
              </w:rPr>
              <w:t>Localidad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B6BB54" w14:textId="77777777" w:rsidR="003A3DF0" w:rsidRPr="00E21086" w:rsidRDefault="003A3DF0" w:rsidP="00F65320">
            <w:pPr>
              <w:spacing w:after="0" w:line="240" w:lineRule="auto"/>
              <w:rPr>
                <w:rFonts w:eastAsia="Times New Roman"/>
                <w:b/>
                <w:bCs/>
                <w:lang w:eastAsia="es-ES"/>
              </w:rPr>
            </w:pPr>
            <w:r w:rsidRPr="00395042">
              <w:rPr>
                <w:rFonts w:eastAsia="Times New Roman"/>
                <w:b/>
                <w:bCs/>
                <w:lang w:eastAsia="es-ES"/>
              </w:rPr>
              <w:t>Participantes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3D68DE" w14:textId="77777777" w:rsidR="003A3DF0" w:rsidRPr="00E21086" w:rsidRDefault="003A3DF0" w:rsidP="00F65320">
            <w:pPr>
              <w:spacing w:after="0" w:line="240" w:lineRule="auto"/>
              <w:rPr>
                <w:rFonts w:eastAsia="Times New Roman"/>
                <w:b/>
                <w:bCs/>
                <w:lang w:eastAsia="es-ES"/>
              </w:rPr>
            </w:pPr>
            <w:r w:rsidRPr="00395042">
              <w:rPr>
                <w:rFonts w:eastAsia="Times New Roman"/>
                <w:b/>
                <w:bCs/>
                <w:lang w:eastAsia="es-ES"/>
              </w:rPr>
              <w:t>Talleres realizados</w:t>
            </w:r>
          </w:p>
        </w:tc>
      </w:tr>
      <w:tr w:rsidR="003A3DF0" w:rsidRPr="00E21086" w14:paraId="6D132102"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E3E2283"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11 febrero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BEDA00"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CEIP Humanista Mariner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BE06BE"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València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159193"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225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7E731D"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Cuentacuentos; Tu ADN en un tubo; Hincha un globo con levadura; El poder antioxidante de las frutas</w:t>
            </w:r>
          </w:p>
        </w:tc>
      </w:tr>
      <w:tr w:rsidR="003A3DF0" w:rsidRPr="00E21086" w14:paraId="28AD4BB3"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E64523"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12–13 febrero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F7097C"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CEIP Max Aub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33B59C"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València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CAFA29"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184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EBE497"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Bacteriopolis; El poder antioxidante de las frutas</w:t>
            </w:r>
          </w:p>
        </w:tc>
      </w:tr>
      <w:tr w:rsidR="003A3DF0" w:rsidRPr="00E21086" w14:paraId="73EC5172"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3DD983"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14 febrero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CE3502"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CEIP San Juan de Ribera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D44CF8"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València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998542"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9A138A"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Bacteriópolis; Bacterball</w:t>
            </w:r>
          </w:p>
        </w:tc>
      </w:tr>
      <w:tr w:rsidR="003A3DF0" w:rsidRPr="00E21086" w14:paraId="3D8171B5"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BFD8B15"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14 abril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CD8A75"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CEIP Vicente Blasco Ibáñez</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457E92"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Rafelguaraf (Valencia)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159F99"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146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989464"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Bacterball; Tinción; Dibuja un descubrimiento; Bacteriópolis; Cuentacuentos</w:t>
            </w:r>
          </w:p>
        </w:tc>
      </w:tr>
      <w:tr w:rsidR="003A3DF0" w:rsidRPr="00E21086" w14:paraId="374FB30A"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F3FB21"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7 mayo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F5FAAE"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IES Doctor Luis Simarro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9EA8F2"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Xàtiva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C42D8B"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250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142155"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Un microscopio en tu móvil</w:t>
            </w:r>
          </w:p>
        </w:tc>
      </w:tr>
      <w:tr w:rsidR="003A3DF0" w:rsidRPr="00E21086" w14:paraId="597DF8AF"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7945589"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19–21 mayo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A22682"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CEIP Alejandra Soler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AC3CD7"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València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A6E85C"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475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CEC9C"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Bacterball; Bacteriópolis; Un microscopio en tu móvil; El poder antioxidante de las frutas</w:t>
            </w:r>
          </w:p>
        </w:tc>
      </w:tr>
      <w:tr w:rsidR="003A3DF0" w:rsidRPr="00E21086" w14:paraId="28D34F98"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0BA2D83"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27 mayo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70CF90"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CEIP Príncipe Don Juan Manuel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D77A0A"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Villena (Alicante)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71AA58" w14:textId="77777777" w:rsidR="003A3DF0" w:rsidRPr="00E21086" w:rsidRDefault="003A3DF0" w:rsidP="00F65320">
            <w:pPr>
              <w:spacing w:after="0" w:line="240" w:lineRule="auto"/>
              <w:rPr>
                <w:rFonts w:eastAsia="Times New Roman"/>
                <w:lang w:eastAsia="es-ES"/>
              </w:rPr>
            </w:pPr>
            <w:r w:rsidRPr="00E21086">
              <w:rPr>
                <w:rFonts w:eastAsia="Times New Roman"/>
                <w:lang w:eastAsia="es-ES"/>
              </w:rPr>
              <w:t>111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A0F492" w14:textId="77777777" w:rsidR="003A3DF0" w:rsidRPr="00E21086" w:rsidRDefault="003A3DF0" w:rsidP="00F65320">
            <w:pPr>
              <w:keepNext/>
              <w:spacing w:after="0" w:line="240" w:lineRule="auto"/>
              <w:rPr>
                <w:rFonts w:eastAsia="Times New Roman"/>
                <w:lang w:eastAsia="es-ES"/>
              </w:rPr>
            </w:pPr>
            <w:r w:rsidRPr="00E21086">
              <w:rPr>
                <w:rFonts w:eastAsia="Times New Roman"/>
                <w:lang w:eastAsia="es-ES"/>
              </w:rPr>
              <w:t>Cuentacuentos</w:t>
            </w:r>
          </w:p>
        </w:tc>
      </w:tr>
    </w:tbl>
    <w:p w14:paraId="34DB1B85" w14:textId="77777777" w:rsidR="003A3DF0" w:rsidRDefault="003A3DF0" w:rsidP="003A3DF0">
      <w:pPr>
        <w:spacing w:after="0" w:line="300" w:lineRule="atLeast"/>
        <w:rPr>
          <w:rFonts w:eastAsia="Times New Roman"/>
          <w:lang w:eastAsia="es-ES"/>
        </w:rPr>
      </w:pPr>
    </w:p>
    <w:p w14:paraId="3F98C6D7" w14:textId="17A52076" w:rsidR="003A3DF0" w:rsidRPr="00E21086" w:rsidRDefault="003A3DF0" w:rsidP="003A3DF0">
      <w:pPr>
        <w:spacing w:after="0"/>
        <w:rPr>
          <w:rFonts w:eastAsia="Times New Roman"/>
          <w:lang w:eastAsia="es-ES"/>
        </w:rPr>
      </w:pPr>
      <w:r w:rsidRPr="00E21086">
        <w:rPr>
          <w:rFonts w:eastAsia="Times New Roman"/>
          <w:lang w:eastAsia="es-ES"/>
        </w:rPr>
        <w:t>Estas acciones han contribuido a fomentar vocaciones STEM y acercar la investigación biomédica al entorno escolar.</w:t>
      </w:r>
    </w:p>
    <w:p w14:paraId="6310F4A1" w14:textId="77777777" w:rsidR="003A3DF0" w:rsidRPr="00931220" w:rsidRDefault="003A3DF0" w:rsidP="003A3DF0">
      <w:pPr>
        <w:widowControl w:val="0"/>
        <w:shd w:val="clear" w:color="auto" w:fill="FFFFFF"/>
        <w:autoSpaceDE w:val="0"/>
        <w:autoSpaceDN w:val="0"/>
        <w:adjustRightInd w:val="0"/>
        <w:rPr>
          <w:b/>
          <w:iCs/>
          <w:color w:val="333333"/>
        </w:rPr>
      </w:pPr>
    </w:p>
    <w:p w14:paraId="1C85AC1E" w14:textId="77777777" w:rsidR="003A3DF0" w:rsidRPr="00931220" w:rsidRDefault="003A3DF0" w:rsidP="003A3DF0">
      <w:pPr>
        <w:widowControl w:val="0"/>
        <w:shd w:val="clear" w:color="auto" w:fill="FFFFFF"/>
        <w:autoSpaceDE w:val="0"/>
        <w:autoSpaceDN w:val="0"/>
        <w:adjustRightInd w:val="0"/>
        <w:rPr>
          <w:b/>
          <w:color w:val="333333"/>
        </w:rPr>
      </w:pPr>
      <w:r w:rsidRPr="00931220">
        <w:rPr>
          <w:b/>
          <w:iCs/>
          <w:color w:val="333333"/>
        </w:rPr>
        <w:t>Noche Europea de la Investigación</w:t>
      </w:r>
      <w:r>
        <w:rPr>
          <w:b/>
          <w:iCs/>
          <w:color w:val="333333"/>
        </w:rPr>
        <w:t xml:space="preserve"> 2025</w:t>
      </w:r>
    </w:p>
    <w:p w14:paraId="4F28B664" w14:textId="77777777" w:rsidR="003A3DF0" w:rsidRPr="00B04360" w:rsidRDefault="003A3DF0" w:rsidP="003A3DF0">
      <w:pPr>
        <w:spacing w:after="0"/>
        <w:rPr>
          <w:rFonts w:eastAsia="Times New Roman"/>
          <w:lang w:eastAsia="es-ES"/>
        </w:rPr>
      </w:pPr>
      <w:r w:rsidRPr="00B04360">
        <w:rPr>
          <w:rFonts w:eastAsia="Times New Roman"/>
          <w:lang w:eastAsia="es-ES"/>
        </w:rPr>
        <w:t>La Fundación Fisabio coorganizó la Noche Europea de la Investigación junto con INCLIVA, UV, UPV y el CSIC-CV. El evento se celebró el 26 de septiembre de 2025 en los Jardines de Viveros de València, con un programa de 30 talleres para alumnado y público general bajo el lema “La ciencia valenciana sale a la calle”.</w:t>
      </w:r>
    </w:p>
    <w:p w14:paraId="67E9FCB5" w14:textId="77777777" w:rsidR="003A3DF0" w:rsidRPr="00B04360" w:rsidRDefault="003A3DF0" w:rsidP="003A3DF0">
      <w:pPr>
        <w:spacing w:after="0"/>
        <w:rPr>
          <w:rFonts w:eastAsia="Times New Roman"/>
          <w:lang w:eastAsia="es-ES"/>
        </w:rPr>
      </w:pPr>
      <w:r w:rsidRPr="00B04360">
        <w:rPr>
          <w:rFonts w:eastAsia="Times New Roman"/>
          <w:lang w:eastAsia="es-ES"/>
        </w:rPr>
        <w:t>Fisabio participó con los siguientes talleres, acercando de forma amena la investigación a 2.700 asistentes:</w:t>
      </w:r>
    </w:p>
    <w:p w14:paraId="1690988D"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El futuro de la tecnología en imagen médica</w:t>
      </w:r>
    </w:p>
    <w:p w14:paraId="4439292C"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Bichitos a la vista: explorando microorganismos</w:t>
      </w:r>
    </w:p>
    <w:p w14:paraId="5FED4F8E"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Llévate tu ADN en un tubo</w:t>
      </w:r>
    </w:p>
    <w:p w14:paraId="2E11DADF"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lastRenderedPageBreak/>
        <w:t>Sé el corazón que alguien necesita</w:t>
      </w:r>
    </w:p>
    <w:p w14:paraId="7E066025"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Viaje por las venas con Super Cat y sus escudos protectores</w:t>
      </w:r>
    </w:p>
    <w:p w14:paraId="55A3620D"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Ponte las gafas mágicas y viaja dentro del cerebro</w:t>
      </w:r>
    </w:p>
    <w:p w14:paraId="77F57B3D"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Supermans robóticas: ¿puedes moverlas como un superhéroe?</w:t>
      </w:r>
    </w:p>
    <w:p w14:paraId="1F85D04B"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Corrientes mágicas para despertar neuronas</w:t>
      </w:r>
    </w:p>
    <w:p w14:paraId="6B948DE8" w14:textId="77777777" w:rsidR="003A3DF0" w:rsidRPr="003A3DF0" w:rsidRDefault="003A3DF0" w:rsidP="003A3DF0">
      <w:pPr>
        <w:pStyle w:val="Prrafodelista"/>
        <w:numPr>
          <w:ilvl w:val="0"/>
          <w:numId w:val="48"/>
        </w:numPr>
        <w:spacing w:after="0"/>
        <w:rPr>
          <w:rFonts w:eastAsia="Times New Roman"/>
          <w:lang w:eastAsia="es-ES"/>
        </w:rPr>
      </w:pPr>
      <w:r w:rsidRPr="003A3DF0">
        <w:rPr>
          <w:rFonts w:eastAsia="Times New Roman"/>
          <w:lang w:eastAsia="es-ES"/>
        </w:rPr>
        <w:t>Exploradores de sabores y texturas divertidas</w:t>
      </w:r>
    </w:p>
    <w:p w14:paraId="3D14F41E" w14:textId="77777777" w:rsidR="003A3DF0" w:rsidRPr="00931220" w:rsidRDefault="003A3DF0" w:rsidP="003A3DF0">
      <w:pPr>
        <w:pStyle w:val="Prrafodelista"/>
        <w:widowControl w:val="0"/>
        <w:shd w:val="clear" w:color="auto" w:fill="FFFFFF"/>
        <w:autoSpaceDE w:val="0"/>
        <w:autoSpaceDN w:val="0"/>
        <w:adjustRightInd w:val="0"/>
        <w:spacing w:after="0"/>
        <w:rPr>
          <w:color w:val="333333"/>
        </w:rPr>
      </w:pPr>
    </w:p>
    <w:p w14:paraId="67E60008" w14:textId="77777777" w:rsidR="003A3DF0" w:rsidRPr="00931220" w:rsidRDefault="003A3DF0" w:rsidP="003A3DF0">
      <w:pPr>
        <w:widowControl w:val="0"/>
        <w:shd w:val="clear" w:color="auto" w:fill="FFFFFF"/>
        <w:autoSpaceDE w:val="0"/>
        <w:autoSpaceDN w:val="0"/>
        <w:adjustRightInd w:val="0"/>
        <w:rPr>
          <w:b/>
        </w:rPr>
      </w:pPr>
      <w:r>
        <w:rPr>
          <w:b/>
        </w:rPr>
        <w:t>Ciencia y cañas</w:t>
      </w:r>
    </w:p>
    <w:p w14:paraId="7D9C2AA3" w14:textId="77777777" w:rsidR="003A3DF0"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 xml:space="preserve">Ciencia y Cañas” son charlas breves, amenas, interactivas y dinámicas, celebradas en un espacio de ocio y cultural, La Fábrica de Hielo de València, en las que personal investigador de la Fundación Fisabio, la Universitat de València, el Instituto de Investigación Sanitaria INCLIVA, la Universitat Politècnica de València (UPV) y la Delegación del Consejo Superior de Investigaciones Científicas (CSIC) en la Comunitat Valenciana acercan a la sociedad los resultados de su trabajo investigador en un ambiente relajado. En 2025 la UCC+i ha coordinado </w:t>
      </w:r>
      <w:r w:rsidRPr="00C44F93">
        <w:rPr>
          <w:rFonts w:ascii="Arial" w:eastAsiaTheme="minorHAnsi" w:hAnsi="Arial" w:cs="Arial"/>
          <w:b/>
          <w:kern w:val="0"/>
          <w:sz w:val="20"/>
          <w:szCs w:val="20"/>
          <w:lang w:bidi="ar-SA"/>
        </w:rPr>
        <w:t>cinco sesiones</w:t>
      </w:r>
      <w:r w:rsidRPr="00C44F93">
        <w:rPr>
          <w:rFonts w:ascii="Arial" w:eastAsiaTheme="minorHAnsi" w:hAnsi="Arial" w:cs="Arial"/>
          <w:kern w:val="0"/>
          <w:sz w:val="20"/>
          <w:szCs w:val="20"/>
          <w:lang w:bidi="ar-SA"/>
        </w:rPr>
        <w:t xml:space="preserve">, superando los </w:t>
      </w:r>
      <w:r w:rsidRPr="00C44F93">
        <w:rPr>
          <w:rFonts w:ascii="Arial" w:eastAsiaTheme="minorHAnsi" w:hAnsi="Arial" w:cs="Arial"/>
          <w:b/>
          <w:kern w:val="0"/>
          <w:sz w:val="20"/>
          <w:szCs w:val="20"/>
          <w:lang w:bidi="ar-SA"/>
        </w:rPr>
        <w:t>500 asistentes.</w:t>
      </w:r>
      <w:r w:rsidRPr="00C44F93">
        <w:rPr>
          <w:rFonts w:ascii="Arial" w:eastAsiaTheme="minorHAnsi" w:hAnsi="Arial" w:cs="Arial"/>
          <w:kern w:val="0"/>
          <w:sz w:val="20"/>
          <w:szCs w:val="20"/>
          <w:lang w:bidi="ar-SA"/>
        </w:rPr>
        <w:t xml:space="preserve"> A continuación, se incluyen todas las fechas, así como los títulos de las charlas impartidas por personal investigador de Fisabio:</w:t>
      </w:r>
    </w:p>
    <w:p w14:paraId="1BE4728D"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p>
    <w:p w14:paraId="6B1CB975" w14:textId="77777777" w:rsidR="003A3DF0" w:rsidRPr="00C44F93" w:rsidRDefault="003A3DF0" w:rsidP="003A3DF0">
      <w:pPr>
        <w:pStyle w:val="p1"/>
        <w:spacing w:line="360" w:lineRule="auto"/>
        <w:jc w:val="both"/>
        <w:rPr>
          <w:rFonts w:ascii="Arial" w:eastAsiaTheme="minorHAnsi" w:hAnsi="Arial" w:cs="Arial"/>
          <w:kern w:val="0"/>
          <w:sz w:val="20"/>
          <w:szCs w:val="20"/>
          <w:u w:val="single"/>
          <w:lang w:bidi="ar-SA"/>
        </w:rPr>
      </w:pPr>
      <w:r w:rsidRPr="00C44F93">
        <w:rPr>
          <w:rFonts w:ascii="Arial" w:eastAsiaTheme="minorHAnsi" w:hAnsi="Arial" w:cs="Arial"/>
          <w:kern w:val="0"/>
          <w:sz w:val="20"/>
          <w:szCs w:val="20"/>
          <w:u w:val="single"/>
          <w:lang w:bidi="ar-SA"/>
        </w:rPr>
        <w:t xml:space="preserve">4 febrero 2025 </w:t>
      </w:r>
    </w:p>
    <w:p w14:paraId="48039C4A"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Título: ¿Conoces el Código Europeo Contra el Cáncer?</w:t>
      </w:r>
    </w:p>
    <w:p w14:paraId="4D8F942E"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Ponentes: Paula Romeo, Marina Pinto y Teresa de Pablo (Fisabio)</w:t>
      </w:r>
    </w:p>
    <w:p w14:paraId="183485A0" w14:textId="77777777" w:rsidR="003A3DF0"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Resumen: Medidas basadas en evidencia para prevenir hasta el 40% d</w:t>
      </w:r>
      <w:r>
        <w:rPr>
          <w:rFonts w:ascii="Arial" w:eastAsiaTheme="minorHAnsi" w:hAnsi="Arial" w:cs="Arial"/>
          <w:kern w:val="0"/>
          <w:sz w:val="20"/>
          <w:szCs w:val="20"/>
          <w:lang w:bidi="ar-SA"/>
        </w:rPr>
        <w:t>e los casos de cáncer en la UE.</w:t>
      </w:r>
    </w:p>
    <w:p w14:paraId="18432CC5"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p>
    <w:p w14:paraId="31F70798" w14:textId="77777777" w:rsidR="003A3DF0" w:rsidRPr="00C44F93" w:rsidRDefault="003A3DF0" w:rsidP="003A3DF0">
      <w:pPr>
        <w:pStyle w:val="p1"/>
        <w:spacing w:line="360" w:lineRule="auto"/>
        <w:jc w:val="both"/>
        <w:rPr>
          <w:rFonts w:ascii="Arial" w:eastAsiaTheme="minorHAnsi" w:hAnsi="Arial" w:cs="Arial"/>
          <w:kern w:val="0"/>
          <w:sz w:val="20"/>
          <w:szCs w:val="20"/>
          <w:u w:val="single"/>
          <w:lang w:bidi="ar-SA"/>
        </w:rPr>
      </w:pPr>
      <w:r w:rsidRPr="00C44F93">
        <w:rPr>
          <w:rFonts w:ascii="Arial" w:eastAsiaTheme="minorHAnsi" w:hAnsi="Arial" w:cs="Arial"/>
          <w:kern w:val="0"/>
          <w:sz w:val="20"/>
          <w:szCs w:val="20"/>
          <w:u w:val="single"/>
          <w:lang w:bidi="ar-SA"/>
        </w:rPr>
        <w:t>25 febrero 2025</w:t>
      </w:r>
    </w:p>
    <w:p w14:paraId="6CEB1C18"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Título: ERGOMIC: La revolución del orinal</w:t>
      </w:r>
    </w:p>
    <w:p w14:paraId="12A1C8AC"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Ponente: Mª Teresa Prats Valls (GEQUO – Fisabio)</w:t>
      </w:r>
    </w:p>
    <w:p w14:paraId="639C1D03" w14:textId="77777777" w:rsidR="003A3DF0"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Resumen: Desarrollo, innovación y proceso de patentado de un dispositivo sani</w:t>
      </w:r>
      <w:r>
        <w:rPr>
          <w:rFonts w:ascii="Arial" w:eastAsiaTheme="minorHAnsi" w:hAnsi="Arial" w:cs="Arial"/>
          <w:kern w:val="0"/>
          <w:sz w:val="20"/>
          <w:szCs w:val="20"/>
          <w:lang w:bidi="ar-SA"/>
        </w:rPr>
        <w:t>tario para cuidados enfermeros.</w:t>
      </w:r>
    </w:p>
    <w:p w14:paraId="3A2549DA"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p>
    <w:p w14:paraId="7711F492" w14:textId="77777777" w:rsidR="003A3DF0" w:rsidRPr="00C44F93" w:rsidRDefault="003A3DF0" w:rsidP="003A3DF0">
      <w:pPr>
        <w:pStyle w:val="p1"/>
        <w:spacing w:line="360" w:lineRule="auto"/>
        <w:jc w:val="both"/>
        <w:rPr>
          <w:rFonts w:ascii="Arial" w:eastAsiaTheme="minorHAnsi" w:hAnsi="Arial" w:cs="Arial"/>
          <w:kern w:val="0"/>
          <w:sz w:val="20"/>
          <w:szCs w:val="20"/>
          <w:u w:val="single"/>
          <w:lang w:bidi="ar-SA"/>
        </w:rPr>
      </w:pPr>
      <w:r w:rsidRPr="00C44F93">
        <w:rPr>
          <w:rFonts w:ascii="Arial" w:eastAsiaTheme="minorHAnsi" w:hAnsi="Arial" w:cs="Arial"/>
          <w:kern w:val="0"/>
          <w:sz w:val="20"/>
          <w:szCs w:val="20"/>
          <w:u w:val="single"/>
          <w:lang w:bidi="ar-SA"/>
        </w:rPr>
        <w:t>1 abril 2025</w:t>
      </w:r>
    </w:p>
    <w:p w14:paraId="06E0883E"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Título: Cómo curar la caries y no morir en el intento</w:t>
      </w:r>
    </w:p>
    <w:p w14:paraId="6ED76818"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Ponente: Alex Mira (Grupo de Microbioma Oral de Fisabio)</w:t>
      </w:r>
    </w:p>
    <w:p w14:paraId="58C15C0D" w14:textId="77777777" w:rsidR="003A3DF0"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Resumen: Diez años de investigación valenciana para erradicar la caries frente a retos t</w:t>
      </w:r>
      <w:r>
        <w:rPr>
          <w:rFonts w:ascii="Arial" w:eastAsiaTheme="minorHAnsi" w:hAnsi="Arial" w:cs="Arial"/>
          <w:kern w:val="0"/>
          <w:sz w:val="20"/>
          <w:szCs w:val="20"/>
          <w:lang w:bidi="ar-SA"/>
        </w:rPr>
        <w:t>écnicos, económicos y sociales.</w:t>
      </w:r>
    </w:p>
    <w:p w14:paraId="62164637"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p>
    <w:p w14:paraId="0CF537F7" w14:textId="77777777" w:rsidR="003A3DF0" w:rsidRPr="00C44F93" w:rsidRDefault="003A3DF0" w:rsidP="003A3DF0">
      <w:pPr>
        <w:pStyle w:val="p1"/>
        <w:spacing w:line="360" w:lineRule="auto"/>
        <w:jc w:val="both"/>
        <w:rPr>
          <w:rFonts w:ascii="Arial" w:eastAsiaTheme="minorHAnsi" w:hAnsi="Arial" w:cs="Arial"/>
          <w:kern w:val="0"/>
          <w:sz w:val="20"/>
          <w:szCs w:val="20"/>
          <w:u w:val="single"/>
          <w:lang w:bidi="ar-SA"/>
        </w:rPr>
      </w:pPr>
      <w:r w:rsidRPr="00C44F93">
        <w:rPr>
          <w:rFonts w:ascii="Arial" w:eastAsiaTheme="minorHAnsi" w:hAnsi="Arial" w:cs="Arial"/>
          <w:kern w:val="0"/>
          <w:sz w:val="20"/>
          <w:szCs w:val="20"/>
          <w:u w:val="single"/>
          <w:lang w:bidi="ar-SA"/>
        </w:rPr>
        <w:t>6 mayo 2025</w:t>
      </w:r>
    </w:p>
    <w:p w14:paraId="3670BF05"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Título: #LivinLaCienciaAbierta</w:t>
      </w:r>
    </w:p>
    <w:p w14:paraId="1E5CF6D0"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lastRenderedPageBreak/>
        <w:t>Ponente: Patricia Fernández (Unidad de Ciencia Abierta de Fisabio)</w:t>
      </w:r>
    </w:p>
    <w:p w14:paraId="6F7554CA" w14:textId="77777777" w:rsidR="003A3DF0"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Resumen: Conceptos clave y beneficios de la ciencia abierta para una investigación más accesible y colaborativa.</w:t>
      </w:r>
    </w:p>
    <w:p w14:paraId="44BAC052"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p>
    <w:p w14:paraId="0342B150" w14:textId="77777777" w:rsidR="003A3DF0" w:rsidRPr="00C44F93" w:rsidRDefault="003A3DF0" w:rsidP="003A3DF0">
      <w:pPr>
        <w:pStyle w:val="p1"/>
        <w:spacing w:line="360" w:lineRule="auto"/>
        <w:jc w:val="both"/>
        <w:rPr>
          <w:rFonts w:ascii="Arial" w:eastAsiaTheme="minorHAnsi" w:hAnsi="Arial" w:cs="Arial"/>
          <w:kern w:val="0"/>
          <w:sz w:val="20"/>
          <w:szCs w:val="20"/>
          <w:u w:val="single"/>
          <w:lang w:bidi="ar-SA"/>
        </w:rPr>
      </w:pPr>
      <w:r w:rsidRPr="00C44F93">
        <w:rPr>
          <w:rFonts w:ascii="Arial" w:eastAsiaTheme="minorHAnsi" w:hAnsi="Arial" w:cs="Arial"/>
          <w:kern w:val="0"/>
          <w:sz w:val="20"/>
          <w:szCs w:val="20"/>
          <w:u w:val="single"/>
          <w:lang w:bidi="ar-SA"/>
        </w:rPr>
        <w:t>23 septiembre 2025 - Sesión previa a la Noche Europea</w:t>
      </w:r>
    </w:p>
    <w:p w14:paraId="3098FB24"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Título: Moléculas radiactivas: cuando la ciencia ve lo que otros no ven</w:t>
      </w:r>
    </w:p>
    <w:p w14:paraId="77E76CF1"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Ponente: Dr. John Orozco Cortés (Fisabio – Medicina Nuclear, Hospital Dr. Peset)</w:t>
      </w:r>
    </w:p>
    <w:p w14:paraId="044B5ABB" w14:textId="77777777" w:rsidR="003A3DF0"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Resumen: Imagen molecular, radiofármacos y cirugía radioguiada para mejorar preci</w:t>
      </w:r>
      <w:r>
        <w:rPr>
          <w:rFonts w:ascii="Arial" w:eastAsiaTheme="minorHAnsi" w:hAnsi="Arial" w:cs="Arial"/>
          <w:kern w:val="0"/>
          <w:sz w:val="20"/>
          <w:szCs w:val="20"/>
          <w:lang w:bidi="ar-SA"/>
        </w:rPr>
        <w:t>sión diagnóstica y terapéutica.</w:t>
      </w:r>
    </w:p>
    <w:p w14:paraId="440A7279"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p>
    <w:p w14:paraId="59E4711A" w14:textId="77777777" w:rsidR="003A3DF0" w:rsidRPr="00C44F93" w:rsidRDefault="003A3DF0" w:rsidP="003A3DF0">
      <w:pPr>
        <w:pStyle w:val="p1"/>
        <w:spacing w:line="360" w:lineRule="auto"/>
        <w:jc w:val="both"/>
        <w:rPr>
          <w:rFonts w:ascii="Arial" w:eastAsiaTheme="minorHAnsi" w:hAnsi="Arial" w:cs="Arial"/>
          <w:kern w:val="0"/>
          <w:sz w:val="20"/>
          <w:szCs w:val="20"/>
          <w:u w:val="single"/>
          <w:lang w:bidi="ar-SA"/>
        </w:rPr>
      </w:pPr>
      <w:r w:rsidRPr="00C44F93">
        <w:rPr>
          <w:rFonts w:ascii="Arial" w:eastAsiaTheme="minorHAnsi" w:hAnsi="Arial" w:cs="Arial"/>
          <w:kern w:val="0"/>
          <w:sz w:val="20"/>
          <w:szCs w:val="20"/>
          <w:u w:val="single"/>
          <w:lang w:bidi="ar-SA"/>
        </w:rPr>
        <w:t>18 noviembre 2025</w:t>
      </w:r>
    </w:p>
    <w:p w14:paraId="2BD3E2FD" w14:textId="77777777" w:rsidR="003A3DF0" w:rsidRPr="00C44F93" w:rsidRDefault="003A3DF0" w:rsidP="003A3DF0">
      <w:pPr>
        <w:pStyle w:val="p1"/>
        <w:spacing w:line="360" w:lineRule="auto"/>
        <w:jc w:val="both"/>
        <w:rPr>
          <w:rFonts w:ascii="Arial" w:eastAsiaTheme="minorHAnsi" w:hAnsi="Arial" w:cs="Arial"/>
          <w:kern w:val="0"/>
          <w:sz w:val="20"/>
          <w:szCs w:val="20"/>
          <w:lang w:bidi="ar-SA"/>
        </w:rPr>
      </w:pPr>
      <w:r w:rsidRPr="00C44F93">
        <w:rPr>
          <w:rFonts w:ascii="Arial" w:eastAsiaTheme="minorHAnsi" w:hAnsi="Arial" w:cs="Arial"/>
          <w:kern w:val="0"/>
          <w:sz w:val="20"/>
          <w:szCs w:val="20"/>
          <w:lang w:bidi="ar-SA"/>
        </w:rPr>
        <w:t>Título: Prevención de la discapacidad visual</w:t>
      </w:r>
    </w:p>
    <w:p w14:paraId="7AB7D701" w14:textId="77777777" w:rsidR="003A3DF0" w:rsidRPr="00931220" w:rsidRDefault="003A3DF0" w:rsidP="003A3DF0">
      <w:pPr>
        <w:pStyle w:val="p1"/>
        <w:spacing w:line="360" w:lineRule="auto"/>
        <w:jc w:val="both"/>
        <w:rPr>
          <w:rFonts w:ascii="Arial" w:hAnsi="Arial" w:cs="Arial"/>
          <w:sz w:val="20"/>
          <w:szCs w:val="20"/>
        </w:rPr>
      </w:pPr>
      <w:r w:rsidRPr="00C44F93">
        <w:rPr>
          <w:rFonts w:ascii="Arial" w:eastAsiaTheme="minorHAnsi" w:hAnsi="Arial" w:cs="Arial"/>
          <w:kern w:val="0"/>
          <w:sz w:val="20"/>
          <w:szCs w:val="20"/>
          <w:lang w:bidi="ar-SA"/>
        </w:rPr>
        <w:t>Ponentes: Irene Andrés Blasco y María Dolores Pinazo Durán (Unidad de Investigación Oftalmológica Santiago Grisolía, Fisabio)</w:t>
      </w:r>
    </w:p>
    <w:p w14:paraId="79C02C0F" w14:textId="77777777" w:rsidR="003A3DF0" w:rsidRPr="00931220" w:rsidRDefault="003A3DF0" w:rsidP="003A3DF0"/>
    <w:p w14:paraId="5C672E76" w14:textId="77777777" w:rsidR="003A3DF0" w:rsidRPr="00E75BA9" w:rsidRDefault="003A3DF0" w:rsidP="003A3DF0">
      <w:pPr>
        <w:widowControl w:val="0"/>
        <w:shd w:val="clear" w:color="auto" w:fill="FFFFFF"/>
        <w:autoSpaceDE w:val="0"/>
        <w:autoSpaceDN w:val="0"/>
        <w:adjustRightInd w:val="0"/>
        <w:rPr>
          <w:b/>
          <w:lang w:val="pt-PT"/>
        </w:rPr>
      </w:pPr>
      <w:r w:rsidRPr="00E75BA9">
        <w:rPr>
          <w:b/>
          <w:lang w:val="pt-PT"/>
        </w:rPr>
        <w:t>Concurso de vídeos “De major vull ser com…”</w:t>
      </w:r>
    </w:p>
    <w:p w14:paraId="7D6E5E2C" w14:textId="77777777" w:rsidR="003A3DF0" w:rsidRDefault="003A3DF0" w:rsidP="003A3DF0">
      <w:pPr>
        <w:widowControl w:val="0"/>
        <w:shd w:val="clear" w:color="auto" w:fill="FFFFFF"/>
        <w:autoSpaceDE w:val="0"/>
        <w:autoSpaceDN w:val="0"/>
        <w:adjustRightInd w:val="0"/>
      </w:pPr>
      <w:r>
        <w:t>La octava edición del concurso, organizado conjuntamente con UV, ISABIAL, INCLIVA y FHGU, ha reforzado su objetivo principal: visibilizar el trabajo de las mujeres en ciencia, tecnología e innovación.</w:t>
      </w:r>
    </w:p>
    <w:p w14:paraId="0E1FC11D" w14:textId="77777777" w:rsidR="003A3DF0" w:rsidRDefault="003A3DF0" w:rsidP="003A3DF0">
      <w:pPr>
        <w:widowControl w:val="0"/>
        <w:shd w:val="clear" w:color="auto" w:fill="FFFFFF"/>
        <w:autoSpaceDE w:val="0"/>
        <w:autoSpaceDN w:val="0"/>
        <w:adjustRightInd w:val="0"/>
      </w:pPr>
      <w:r>
        <w:t xml:space="preserve">En 2025 se han recibido </w:t>
      </w:r>
      <w:r w:rsidRPr="00C44F93">
        <w:rPr>
          <w:b/>
        </w:rPr>
        <w:t>42 vídeos</w:t>
      </w:r>
      <w:r>
        <w:t xml:space="preserve">, con la participación </w:t>
      </w:r>
      <w:r w:rsidRPr="00C44F93">
        <w:rPr>
          <w:b/>
        </w:rPr>
        <w:t>de 183 estudiantes y 35 docentes de 20 centros</w:t>
      </w:r>
      <w:r>
        <w:t xml:space="preserve"> educativos de ESO, Bachillerato y FP.</w:t>
      </w:r>
    </w:p>
    <w:p w14:paraId="73402436" w14:textId="77777777" w:rsidR="003A3DF0" w:rsidRDefault="003A3DF0" w:rsidP="003A3DF0">
      <w:pPr>
        <w:widowControl w:val="0"/>
        <w:shd w:val="clear" w:color="auto" w:fill="FFFFFF"/>
        <w:autoSpaceDE w:val="0"/>
        <w:autoSpaceDN w:val="0"/>
        <w:adjustRightInd w:val="0"/>
      </w:pPr>
      <w:r>
        <w:t xml:space="preserve">La gala de entrega, celebrada el 28 de marzo en el Jardí Botànic, reunió </w:t>
      </w:r>
      <w:r w:rsidRPr="00C44F93">
        <w:rPr>
          <w:b/>
        </w:rPr>
        <w:t>a 160 asistentes</w:t>
      </w:r>
      <w:r>
        <w:t>. El jurado —formado por especialistas en comunicación, divulgación y personal investigador— otorgó los siguientes premios en las categorías de Mejor Guion, Mejor Producción Audiovisual, Vídeo Más Innovador y Premio del Público, con una dotación global de 16.000 euros y la entrega de lotes de material científico y tecnológico a los centros:</w:t>
      </w:r>
    </w:p>
    <w:p w14:paraId="7EBA3209" w14:textId="77777777" w:rsidR="003A3DF0" w:rsidRDefault="003A3DF0" w:rsidP="00862D57">
      <w:pPr>
        <w:rPr>
          <w:rStyle w:val="Fuerte"/>
          <w:b w:val="0"/>
          <w:bCs w:val="0"/>
        </w:rPr>
      </w:pPr>
      <w:r w:rsidRPr="00395042">
        <w:rPr>
          <w:rStyle w:val="Fuerte"/>
        </w:rPr>
        <w:t>Centros ganadores por categoría y modalidad</w:t>
      </w:r>
      <w:r>
        <w:rPr>
          <w:rStyle w:val="Fuerte"/>
        </w:rPr>
        <w:t xml:space="preserve">: </w:t>
      </w:r>
    </w:p>
    <w:p w14:paraId="57B41BCA" w14:textId="77777777" w:rsidR="003A3DF0" w:rsidRDefault="003A3DF0" w:rsidP="004A03D8">
      <w:pPr>
        <w:pStyle w:val="Ttulo2"/>
        <w:rPr>
          <w:rStyle w:val="Fuerte"/>
          <w:b/>
          <w:bCs/>
          <w:sz w:val="20"/>
        </w:rPr>
      </w:pPr>
    </w:p>
    <w:p w14:paraId="3D73E725" w14:textId="5D88E626" w:rsidR="003A3DF0" w:rsidRPr="003A3DF0" w:rsidRDefault="003A3DF0" w:rsidP="003A3DF0">
      <w:pPr>
        <w:pStyle w:val="Descripcin"/>
        <w:jc w:val="center"/>
        <w:rPr>
          <w:rFonts w:eastAsia="Times New Roman"/>
          <w:color w:val="auto"/>
          <w:sz w:val="20"/>
          <w:szCs w:val="20"/>
          <w:lang w:eastAsia="es-ES"/>
        </w:rPr>
      </w:pPr>
      <w:r w:rsidRPr="003A3DF0">
        <w:rPr>
          <w:color w:val="auto"/>
        </w:rPr>
        <w:t>Tabla 6.3. Centros ganadores por categoría y modalidad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78"/>
        <w:gridCol w:w="2721"/>
        <w:gridCol w:w="1039"/>
      </w:tblGrid>
      <w:tr w:rsidR="003A3DF0" w:rsidRPr="00395042" w14:paraId="0C566E99"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4E3137F" w14:textId="77777777" w:rsidR="003A3DF0" w:rsidRPr="00395042" w:rsidRDefault="003A3DF0" w:rsidP="00F65320">
            <w:pPr>
              <w:jc w:val="center"/>
              <w:rPr>
                <w:b/>
                <w:bCs/>
              </w:rPr>
            </w:pPr>
            <w:r w:rsidRPr="00395042">
              <w:rPr>
                <w:rStyle w:val="Fuerte"/>
              </w:rPr>
              <w:t>Categoría / Modalidad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6FDB2F" w14:textId="77777777" w:rsidR="003A3DF0" w:rsidRPr="00395042" w:rsidRDefault="003A3DF0" w:rsidP="00F65320">
            <w:pPr>
              <w:jc w:val="center"/>
              <w:rPr>
                <w:b/>
                <w:bCs/>
              </w:rPr>
            </w:pPr>
            <w:r w:rsidRPr="00395042">
              <w:rPr>
                <w:rStyle w:val="Fuerte"/>
              </w:rPr>
              <w:t>Centro educativo ganador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387111" w14:textId="77777777" w:rsidR="003A3DF0" w:rsidRPr="00395042" w:rsidRDefault="003A3DF0" w:rsidP="00F65320">
            <w:pPr>
              <w:jc w:val="center"/>
              <w:rPr>
                <w:b/>
                <w:bCs/>
              </w:rPr>
            </w:pPr>
            <w:r w:rsidRPr="00395042">
              <w:rPr>
                <w:rStyle w:val="Fuerte"/>
              </w:rPr>
              <w:t>Localidad</w:t>
            </w:r>
          </w:p>
        </w:tc>
      </w:tr>
      <w:tr w:rsidR="003A3DF0" w:rsidRPr="00395042" w14:paraId="36A2EDEF"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DD99C1" w14:textId="77777777" w:rsidR="003A3DF0" w:rsidRPr="00395042" w:rsidRDefault="003A3DF0" w:rsidP="00F65320">
            <w:pPr>
              <w:jc w:val="center"/>
              <w:rPr>
                <w:b/>
                <w:bCs/>
              </w:rPr>
            </w:pPr>
            <w:r w:rsidRPr="00395042">
              <w:rPr>
                <w:rStyle w:val="Fuerte"/>
              </w:rPr>
              <w:t>Mejor Guion – ESO y Ciclo Básico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606777" w14:textId="77777777" w:rsidR="003A3DF0" w:rsidRPr="00395042" w:rsidRDefault="003A3DF0" w:rsidP="00F65320">
            <w:pPr>
              <w:jc w:val="center"/>
            </w:pPr>
            <w:r w:rsidRPr="00395042">
              <w:t>Colegio Santiago Apòstol Cabanyal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6E1EDD" w14:textId="77777777" w:rsidR="003A3DF0" w:rsidRPr="00395042" w:rsidRDefault="003A3DF0" w:rsidP="00F65320">
            <w:pPr>
              <w:jc w:val="center"/>
            </w:pPr>
            <w:r w:rsidRPr="00395042">
              <w:t>València</w:t>
            </w:r>
          </w:p>
        </w:tc>
      </w:tr>
      <w:tr w:rsidR="003A3DF0" w:rsidRPr="00395042" w14:paraId="0D3C09AF"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8EC803" w14:textId="77777777" w:rsidR="003A3DF0" w:rsidRPr="00395042" w:rsidRDefault="003A3DF0" w:rsidP="00F65320">
            <w:pPr>
              <w:jc w:val="center"/>
              <w:rPr>
                <w:b/>
                <w:bCs/>
              </w:rPr>
            </w:pPr>
            <w:r w:rsidRPr="00395042">
              <w:rPr>
                <w:rStyle w:val="Fuerte"/>
              </w:rPr>
              <w:lastRenderedPageBreak/>
              <w:t>Mejor Guion – Bachillerato y Ciclos Medio/Superior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9BDAEE" w14:textId="77777777" w:rsidR="003A3DF0" w:rsidRPr="00395042" w:rsidRDefault="003A3DF0" w:rsidP="00F65320">
            <w:pPr>
              <w:jc w:val="center"/>
            </w:pPr>
            <w:r w:rsidRPr="00395042">
              <w:t>IES Malilla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2AAD02" w14:textId="77777777" w:rsidR="003A3DF0" w:rsidRPr="00395042" w:rsidRDefault="003A3DF0" w:rsidP="00F65320">
            <w:pPr>
              <w:jc w:val="center"/>
            </w:pPr>
            <w:r w:rsidRPr="00395042">
              <w:t>València</w:t>
            </w:r>
          </w:p>
        </w:tc>
      </w:tr>
      <w:tr w:rsidR="003A3DF0" w:rsidRPr="00395042" w14:paraId="6A2D7E4B"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34C3E0A" w14:textId="77777777" w:rsidR="003A3DF0" w:rsidRPr="00395042" w:rsidRDefault="003A3DF0" w:rsidP="00F65320">
            <w:pPr>
              <w:jc w:val="center"/>
              <w:rPr>
                <w:b/>
                <w:bCs/>
              </w:rPr>
            </w:pPr>
            <w:r w:rsidRPr="00395042">
              <w:rPr>
                <w:rStyle w:val="Fuerte"/>
              </w:rPr>
              <w:t>Mejor Guion – Accésit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F4D9B4" w14:textId="77777777" w:rsidR="003A3DF0" w:rsidRPr="00395042" w:rsidRDefault="003A3DF0" w:rsidP="00F65320">
            <w:pPr>
              <w:jc w:val="center"/>
            </w:pPr>
            <w:r w:rsidRPr="00395042">
              <w:t>IES Pou Clar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50A097" w14:textId="77777777" w:rsidR="003A3DF0" w:rsidRPr="00395042" w:rsidRDefault="003A3DF0" w:rsidP="00F65320">
            <w:pPr>
              <w:jc w:val="center"/>
            </w:pPr>
            <w:r w:rsidRPr="00395042">
              <w:t>Ontinyent</w:t>
            </w:r>
          </w:p>
        </w:tc>
      </w:tr>
      <w:tr w:rsidR="003A3DF0" w:rsidRPr="00395042" w14:paraId="76623B79"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53015A" w14:textId="77777777" w:rsidR="003A3DF0" w:rsidRPr="00395042" w:rsidRDefault="003A3DF0" w:rsidP="00F65320">
            <w:pPr>
              <w:jc w:val="center"/>
              <w:rPr>
                <w:b/>
                <w:bCs/>
              </w:rPr>
            </w:pPr>
            <w:r w:rsidRPr="00395042">
              <w:rPr>
                <w:rStyle w:val="Fuerte"/>
              </w:rPr>
              <w:t>Mejor Producción Audiovisual – ESO y Ciclo Básico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67BF14" w14:textId="77777777" w:rsidR="003A3DF0" w:rsidRPr="00395042" w:rsidRDefault="003A3DF0" w:rsidP="00F65320">
            <w:pPr>
              <w:jc w:val="center"/>
            </w:pPr>
            <w:r w:rsidRPr="00395042">
              <w:t>Florida Secundària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1A0C9B" w14:textId="77777777" w:rsidR="003A3DF0" w:rsidRPr="00395042" w:rsidRDefault="003A3DF0" w:rsidP="00F65320">
            <w:pPr>
              <w:jc w:val="center"/>
            </w:pPr>
            <w:r w:rsidRPr="00395042">
              <w:t>Catarroja</w:t>
            </w:r>
          </w:p>
        </w:tc>
      </w:tr>
      <w:tr w:rsidR="003A3DF0" w:rsidRPr="00395042" w14:paraId="38AB7869"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9079E4" w14:textId="77777777" w:rsidR="003A3DF0" w:rsidRPr="00395042" w:rsidRDefault="003A3DF0" w:rsidP="00F65320">
            <w:pPr>
              <w:jc w:val="center"/>
              <w:rPr>
                <w:b/>
                <w:bCs/>
              </w:rPr>
            </w:pPr>
            <w:r w:rsidRPr="00395042">
              <w:rPr>
                <w:rStyle w:val="Fuerte"/>
              </w:rPr>
              <w:t>Mejor Producción Audiovisual – ESO y Ciclo Básico FP (Accésit)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A0EDD5" w14:textId="77777777" w:rsidR="003A3DF0" w:rsidRPr="00395042" w:rsidRDefault="003A3DF0" w:rsidP="00F65320">
            <w:pPr>
              <w:jc w:val="center"/>
            </w:pPr>
            <w:r w:rsidRPr="00395042">
              <w:t>Colegio Engeba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D0BB3A" w14:textId="77777777" w:rsidR="003A3DF0" w:rsidRPr="00395042" w:rsidRDefault="003A3DF0" w:rsidP="00F65320">
            <w:pPr>
              <w:jc w:val="center"/>
            </w:pPr>
            <w:r w:rsidRPr="00395042">
              <w:t>València</w:t>
            </w:r>
          </w:p>
        </w:tc>
      </w:tr>
      <w:tr w:rsidR="003A3DF0" w:rsidRPr="00395042" w14:paraId="676EC18A"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3733E8" w14:textId="77777777" w:rsidR="003A3DF0" w:rsidRPr="00395042" w:rsidRDefault="003A3DF0" w:rsidP="00F65320">
            <w:pPr>
              <w:jc w:val="center"/>
              <w:rPr>
                <w:b/>
                <w:bCs/>
              </w:rPr>
            </w:pPr>
            <w:r w:rsidRPr="00395042">
              <w:rPr>
                <w:rStyle w:val="Fuerte"/>
              </w:rPr>
              <w:t>Mejor Producción Audiovisual – Bachillerato y Ciclos Medio/Superior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CF0400" w14:textId="77777777" w:rsidR="003A3DF0" w:rsidRPr="00855FD3" w:rsidRDefault="003A3DF0" w:rsidP="00F65320">
            <w:pPr>
              <w:jc w:val="center"/>
              <w:rPr>
                <w:lang w:val="en-GB"/>
              </w:rPr>
            </w:pPr>
            <w:r w:rsidRPr="00855FD3">
              <w:rPr>
                <w:lang w:val="en-GB"/>
              </w:rPr>
              <w:t>IES Enric Soler i Godes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D96119" w14:textId="77777777" w:rsidR="003A3DF0" w:rsidRPr="00395042" w:rsidRDefault="003A3DF0" w:rsidP="00F65320">
            <w:pPr>
              <w:jc w:val="center"/>
            </w:pPr>
            <w:r w:rsidRPr="00395042">
              <w:t>Benifaió</w:t>
            </w:r>
          </w:p>
        </w:tc>
      </w:tr>
      <w:tr w:rsidR="003A3DF0" w:rsidRPr="00395042" w14:paraId="727E1400"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03B396" w14:textId="77777777" w:rsidR="003A3DF0" w:rsidRPr="00395042" w:rsidRDefault="003A3DF0" w:rsidP="00F65320">
            <w:pPr>
              <w:jc w:val="center"/>
              <w:rPr>
                <w:b/>
                <w:bCs/>
              </w:rPr>
            </w:pPr>
            <w:r w:rsidRPr="00395042">
              <w:rPr>
                <w:rStyle w:val="Fuerte"/>
              </w:rPr>
              <w:t>Vídeo Más Innovador – ESO y Ciclo Básico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0D3CE8" w14:textId="77777777" w:rsidR="003A3DF0" w:rsidRPr="00395042" w:rsidRDefault="003A3DF0" w:rsidP="00F65320">
            <w:pPr>
              <w:jc w:val="center"/>
            </w:pPr>
            <w:r w:rsidRPr="00395042">
              <w:t>Colegio San José y Santa Ana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E6920E" w14:textId="77777777" w:rsidR="003A3DF0" w:rsidRPr="00395042" w:rsidRDefault="003A3DF0" w:rsidP="00F65320">
            <w:pPr>
              <w:jc w:val="center"/>
            </w:pPr>
            <w:r w:rsidRPr="00395042">
              <w:t>Torrent</w:t>
            </w:r>
          </w:p>
        </w:tc>
      </w:tr>
      <w:tr w:rsidR="003A3DF0" w:rsidRPr="00395042" w14:paraId="6C23189E"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D239EF" w14:textId="77777777" w:rsidR="003A3DF0" w:rsidRPr="00395042" w:rsidRDefault="003A3DF0" w:rsidP="00F65320">
            <w:pPr>
              <w:jc w:val="center"/>
              <w:rPr>
                <w:b/>
                <w:bCs/>
              </w:rPr>
            </w:pPr>
            <w:r w:rsidRPr="00395042">
              <w:rPr>
                <w:rStyle w:val="Fuerte"/>
              </w:rPr>
              <w:t>Vídeo Más Innovador – Bachillerato y Ciclos Medio/Superior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05826E" w14:textId="77777777" w:rsidR="003A3DF0" w:rsidRPr="00395042" w:rsidRDefault="003A3DF0" w:rsidP="00F65320">
            <w:pPr>
              <w:jc w:val="center"/>
            </w:pPr>
            <w:r w:rsidRPr="00395042">
              <w:t>IES Malilla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69926D" w14:textId="77777777" w:rsidR="003A3DF0" w:rsidRPr="00395042" w:rsidRDefault="003A3DF0" w:rsidP="00F65320">
            <w:pPr>
              <w:jc w:val="center"/>
            </w:pPr>
            <w:r w:rsidRPr="00395042">
              <w:t>València</w:t>
            </w:r>
          </w:p>
        </w:tc>
      </w:tr>
      <w:tr w:rsidR="003A3DF0" w:rsidRPr="00395042" w14:paraId="2401C784"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744802" w14:textId="77777777" w:rsidR="003A3DF0" w:rsidRPr="00395042" w:rsidRDefault="003A3DF0" w:rsidP="00F65320">
            <w:pPr>
              <w:jc w:val="center"/>
              <w:rPr>
                <w:b/>
                <w:bCs/>
              </w:rPr>
            </w:pPr>
            <w:r w:rsidRPr="00395042">
              <w:rPr>
                <w:rStyle w:val="Fuerte"/>
              </w:rPr>
              <w:t>Premio del Público – ESO y Ciclo Básico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FB29B4" w14:textId="77777777" w:rsidR="003A3DF0" w:rsidRPr="00395042" w:rsidRDefault="003A3DF0" w:rsidP="00F65320">
            <w:pPr>
              <w:jc w:val="center"/>
            </w:pPr>
            <w:r w:rsidRPr="00395042">
              <w:t>Colegio Nuestra Señora del Rosario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7BA1F9" w14:textId="77777777" w:rsidR="003A3DF0" w:rsidRPr="00395042" w:rsidRDefault="003A3DF0" w:rsidP="00F65320">
            <w:pPr>
              <w:jc w:val="center"/>
            </w:pPr>
            <w:r w:rsidRPr="00395042">
              <w:t>València</w:t>
            </w:r>
          </w:p>
        </w:tc>
      </w:tr>
      <w:tr w:rsidR="003A3DF0" w:rsidRPr="00395042" w14:paraId="01AA184A" w14:textId="77777777" w:rsidTr="00F6532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4FE8AB" w14:textId="77777777" w:rsidR="003A3DF0" w:rsidRPr="00395042" w:rsidRDefault="003A3DF0" w:rsidP="00F65320">
            <w:pPr>
              <w:jc w:val="center"/>
              <w:rPr>
                <w:b/>
                <w:bCs/>
              </w:rPr>
            </w:pPr>
            <w:r w:rsidRPr="00395042">
              <w:rPr>
                <w:rStyle w:val="Fuerte"/>
              </w:rPr>
              <w:t>Premio del Público – Bachillerato y Ciclos Medio/Superior 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9DE088" w14:textId="77777777" w:rsidR="003A3DF0" w:rsidRPr="00395042" w:rsidRDefault="003A3DF0" w:rsidP="00F65320">
            <w:pPr>
              <w:jc w:val="center"/>
            </w:pPr>
            <w:r w:rsidRPr="00395042">
              <w:t>IES Lluís Simarro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BB9759" w14:textId="77777777" w:rsidR="003A3DF0" w:rsidRPr="00395042" w:rsidRDefault="003A3DF0" w:rsidP="00F65320">
            <w:pPr>
              <w:keepNext/>
              <w:jc w:val="center"/>
            </w:pPr>
            <w:r w:rsidRPr="00395042">
              <w:t>Xàtiva</w:t>
            </w:r>
          </w:p>
        </w:tc>
      </w:tr>
    </w:tbl>
    <w:p w14:paraId="428D314A" w14:textId="77777777" w:rsidR="003A3DF0" w:rsidRPr="00931220" w:rsidRDefault="003A3DF0" w:rsidP="003A3DF0">
      <w:pPr>
        <w:widowControl w:val="0"/>
        <w:shd w:val="clear" w:color="auto" w:fill="FFFFFF"/>
        <w:autoSpaceDE w:val="0"/>
        <w:autoSpaceDN w:val="0"/>
        <w:adjustRightInd w:val="0"/>
        <w:rPr>
          <w:color w:val="333333"/>
        </w:rPr>
      </w:pPr>
    </w:p>
    <w:p w14:paraId="3DA8B27C" w14:textId="77777777" w:rsidR="003A3DF0" w:rsidRPr="004A03D8" w:rsidRDefault="003A3DF0" w:rsidP="003A3DF0">
      <w:pPr>
        <w:pStyle w:val="Ttulo4"/>
        <w:numPr>
          <w:ilvl w:val="0"/>
          <w:numId w:val="0"/>
        </w:numPr>
        <w:rPr>
          <w:rFonts w:cs="Arial"/>
          <w:iCs w:val="0"/>
        </w:rPr>
      </w:pPr>
      <w:r w:rsidRPr="004A03D8">
        <w:rPr>
          <w:rFonts w:cs="Arial"/>
          <w:iCs w:val="0"/>
        </w:rPr>
        <w:t>6.2.3.2 El Café.net: monólogos para el diálogo. Proyecto: FCT-24-21007</w:t>
      </w:r>
    </w:p>
    <w:p w14:paraId="0BD40748" w14:textId="77777777" w:rsidR="003A3DF0" w:rsidRPr="00C44F93" w:rsidRDefault="003A3DF0" w:rsidP="003A3DF0">
      <w:pPr>
        <w:widowControl w:val="0"/>
        <w:shd w:val="clear" w:color="auto" w:fill="FFFFFF"/>
        <w:tabs>
          <w:tab w:val="left" w:pos="8662"/>
        </w:tabs>
        <w:autoSpaceDE w:val="0"/>
        <w:autoSpaceDN w:val="0"/>
        <w:adjustRightInd w:val="0"/>
        <w:ind w:right="-60"/>
        <w:rPr>
          <w:color w:val="333333"/>
        </w:rPr>
      </w:pPr>
      <w:r w:rsidRPr="00C44F93">
        <w:rPr>
          <w:color w:val="333333"/>
        </w:rPr>
        <w:t>En 2025 se puso en marcha este nuevo programa impulsado por la UCC+i, cuyo propósito es favorecer la transferencia de conocimiento científico hacia la form</w:t>
      </w:r>
      <w:r>
        <w:rPr>
          <w:color w:val="333333"/>
        </w:rPr>
        <w:t xml:space="preserve">ulación de políticas públicas. </w:t>
      </w:r>
      <w:r w:rsidRPr="00C44F93">
        <w:rPr>
          <w:color w:val="333333"/>
        </w:rPr>
        <w:t xml:space="preserve">La primera sesión, titulada “Innovación digital para transformar la salud pública” se celebró el 11 de diciembre en Las Naves </w:t>
      </w:r>
    </w:p>
    <w:p w14:paraId="60280C87" w14:textId="77777777" w:rsidR="003A3DF0" w:rsidRDefault="003A3DF0" w:rsidP="003A3DF0">
      <w:pPr>
        <w:widowControl w:val="0"/>
        <w:shd w:val="clear" w:color="auto" w:fill="FFFFFF"/>
        <w:tabs>
          <w:tab w:val="left" w:pos="8662"/>
        </w:tabs>
        <w:autoSpaceDE w:val="0"/>
        <w:autoSpaceDN w:val="0"/>
        <w:adjustRightInd w:val="0"/>
        <w:ind w:right="-60"/>
        <w:rPr>
          <w:color w:val="333333"/>
        </w:rPr>
      </w:pPr>
      <w:r w:rsidRPr="00C44F93">
        <w:rPr>
          <w:color w:val="333333"/>
        </w:rPr>
        <w:t xml:space="preserve">Este fue el programa de la jornada: </w:t>
      </w:r>
    </w:p>
    <w:p w14:paraId="798D7886" w14:textId="3A3FC930" w:rsidR="00B02A10" w:rsidRDefault="00B02A10" w:rsidP="003A3DF0">
      <w:pPr>
        <w:widowControl w:val="0"/>
        <w:shd w:val="clear" w:color="auto" w:fill="FFFFFF"/>
        <w:tabs>
          <w:tab w:val="left" w:pos="8662"/>
        </w:tabs>
        <w:autoSpaceDE w:val="0"/>
        <w:autoSpaceDN w:val="0"/>
        <w:adjustRightInd w:val="0"/>
        <w:ind w:right="-60"/>
        <w:rPr>
          <w:color w:val="333333"/>
        </w:rPr>
      </w:pPr>
      <w:r w:rsidRPr="00B02A10">
        <w:rPr>
          <w:noProof/>
          <w:color w:val="333333"/>
        </w:rPr>
        <w:lastRenderedPageBreak/>
        <w:drawing>
          <wp:inline distT="0" distB="0" distL="0" distR="0" wp14:anchorId="3C161AC4" wp14:editId="370DB35C">
            <wp:extent cx="5296639" cy="7344800"/>
            <wp:effectExtent l="0" t="0" r="0" b="8890"/>
            <wp:docPr id="1651496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96338" name=""/>
                    <pic:cNvPicPr/>
                  </pic:nvPicPr>
                  <pic:blipFill>
                    <a:blip r:embed="rId74"/>
                    <a:stretch>
                      <a:fillRect/>
                    </a:stretch>
                  </pic:blipFill>
                  <pic:spPr>
                    <a:xfrm>
                      <a:off x="0" y="0"/>
                      <a:ext cx="5296639" cy="7344800"/>
                    </a:xfrm>
                    <a:prstGeom prst="rect">
                      <a:avLst/>
                    </a:prstGeom>
                  </pic:spPr>
                </pic:pic>
              </a:graphicData>
            </a:graphic>
          </wp:inline>
        </w:drawing>
      </w:r>
    </w:p>
    <w:p w14:paraId="6137440A" w14:textId="14249260" w:rsidR="00B02A10" w:rsidRPr="00B02A10" w:rsidRDefault="00B02A10" w:rsidP="00B02A10">
      <w:pPr>
        <w:widowControl w:val="0"/>
        <w:shd w:val="clear" w:color="auto" w:fill="FFFFFF"/>
        <w:tabs>
          <w:tab w:val="left" w:pos="8662"/>
        </w:tabs>
        <w:autoSpaceDE w:val="0"/>
        <w:autoSpaceDN w:val="0"/>
        <w:adjustRightInd w:val="0"/>
        <w:ind w:right="-60"/>
        <w:jc w:val="center"/>
        <w:rPr>
          <w:b/>
          <w:bCs/>
          <w:color w:val="333333"/>
          <w:sz w:val="18"/>
          <w:szCs w:val="18"/>
        </w:rPr>
      </w:pPr>
      <w:r w:rsidRPr="00B02A10">
        <w:rPr>
          <w:b/>
          <w:bCs/>
          <w:color w:val="333333"/>
          <w:sz w:val="18"/>
          <w:szCs w:val="18"/>
        </w:rPr>
        <w:t>Imagen 6.4. Programa de la jornada</w:t>
      </w:r>
    </w:p>
    <w:p w14:paraId="2091A90F" w14:textId="77777777" w:rsidR="003A3DF0" w:rsidRPr="00931220" w:rsidRDefault="003A3DF0" w:rsidP="003A3DF0">
      <w:pPr>
        <w:widowControl w:val="0"/>
        <w:shd w:val="clear" w:color="auto" w:fill="FFFFFF"/>
        <w:tabs>
          <w:tab w:val="left" w:pos="8662"/>
        </w:tabs>
        <w:autoSpaceDE w:val="0"/>
        <w:autoSpaceDN w:val="0"/>
        <w:adjustRightInd w:val="0"/>
        <w:ind w:right="-60"/>
        <w:rPr>
          <w:iCs/>
          <w:color w:val="333333"/>
        </w:rPr>
      </w:pPr>
      <w:r w:rsidRPr="00C44F93">
        <w:rPr>
          <w:color w:val="333333"/>
        </w:rPr>
        <w:lastRenderedPageBreak/>
        <w:t>La sesión recogió 25 respuestas en la encuesta de satisfacción, con una valoración general muy positiva y una participación diversa (responsables políticos, personal de I+D+i, investigadores y ciudadanía). En concreto, se obtuvo una valoración con medias entre 4,4 y 4,8 sobre 5 y más del 88% de respuestas en los niveles más altos. El formato, los contenidos y los espacios fueron ampliamente reconocidos por facilitar el diálogo ciencia–política y mejorar la comprensión sobre cómo integrar evidencia en la toma de decisiones.</w:t>
      </w:r>
    </w:p>
    <w:p w14:paraId="0F0F784C" w14:textId="77777777" w:rsidR="003A3DF0" w:rsidRPr="004A03D8" w:rsidRDefault="003A3DF0" w:rsidP="003A3DF0">
      <w:pPr>
        <w:pStyle w:val="Ttulo4"/>
        <w:numPr>
          <w:ilvl w:val="0"/>
          <w:numId w:val="0"/>
        </w:numPr>
        <w:rPr>
          <w:rFonts w:cs="Arial"/>
          <w:iCs w:val="0"/>
        </w:rPr>
      </w:pPr>
      <w:r w:rsidRPr="004A03D8">
        <w:rPr>
          <w:rFonts w:cs="Arial"/>
          <w:iCs w:val="0"/>
        </w:rPr>
        <w:t xml:space="preserve">6.2.3.3 </w:t>
      </w:r>
      <w:r w:rsidRPr="004A03D8">
        <w:rPr>
          <w:iCs w:val="0"/>
        </w:rPr>
        <w:t xml:space="preserve">Obtención de </w:t>
      </w:r>
      <w:r w:rsidRPr="004A03D8">
        <w:rPr>
          <w:rFonts w:cs="Arial"/>
          <w:iCs w:val="0"/>
        </w:rPr>
        <w:t>proyectos y captación</w:t>
      </w:r>
      <w:r w:rsidRPr="004A03D8">
        <w:rPr>
          <w:iCs w:val="0"/>
        </w:rPr>
        <w:t xml:space="preserve"> de fondos</w:t>
      </w:r>
    </w:p>
    <w:p w14:paraId="5F86B8E6" w14:textId="77777777" w:rsidR="003A3DF0" w:rsidRPr="00395042" w:rsidRDefault="003A3DF0" w:rsidP="003A3DF0">
      <w:pPr>
        <w:pStyle w:val="NormalWeb"/>
        <w:spacing w:line="300" w:lineRule="atLeast"/>
        <w:jc w:val="both"/>
        <w:rPr>
          <w:rFonts w:ascii="Arial" w:hAnsi="Arial" w:cs="Arial"/>
          <w:sz w:val="20"/>
          <w:szCs w:val="20"/>
        </w:rPr>
      </w:pPr>
      <w:r w:rsidRPr="00395042">
        <w:rPr>
          <w:rFonts w:ascii="Arial" w:hAnsi="Arial" w:cs="Arial"/>
          <w:sz w:val="20"/>
          <w:szCs w:val="20"/>
        </w:rPr>
        <w:t>Durante 2025, la UCC+i ha logrado importantes resultados en captación de recursos para divulgación científica:</w:t>
      </w:r>
    </w:p>
    <w:p w14:paraId="4E703FB9" w14:textId="77777777" w:rsidR="003A3DF0" w:rsidRPr="00395042" w:rsidRDefault="003A3DF0" w:rsidP="003A3DF0">
      <w:pPr>
        <w:pStyle w:val="NormalWeb"/>
        <w:spacing w:line="300" w:lineRule="atLeast"/>
        <w:rPr>
          <w:rFonts w:ascii="Arial" w:hAnsi="Arial" w:cs="Arial"/>
          <w:sz w:val="20"/>
          <w:szCs w:val="20"/>
        </w:rPr>
      </w:pPr>
      <w:r w:rsidRPr="00395042">
        <w:rPr>
          <w:rStyle w:val="Fuerte"/>
          <w:rFonts w:ascii="Arial" w:hAnsi="Arial" w:cs="Arial"/>
          <w:sz w:val="20"/>
          <w:szCs w:val="20"/>
        </w:rPr>
        <w:t>Proyecto FECYT “Ciencia que conecta: Fisabio en las aulas y en tu barrio”</w:t>
      </w:r>
      <w:r>
        <w:rPr>
          <w:rFonts w:ascii="Arial" w:hAnsi="Arial" w:cs="Arial"/>
          <w:b/>
          <w:bCs/>
          <w:sz w:val="20"/>
          <w:szCs w:val="20"/>
        </w:rPr>
        <w:t xml:space="preserve"> </w:t>
      </w:r>
      <w:r w:rsidRPr="00395042">
        <w:rPr>
          <w:rStyle w:val="Fuerte"/>
          <w:rFonts w:ascii="Arial" w:hAnsi="Arial" w:cs="Arial"/>
          <w:sz w:val="20"/>
          <w:szCs w:val="20"/>
        </w:rPr>
        <w:t>(FCT-25-22795)</w:t>
      </w:r>
      <w:r>
        <w:rPr>
          <w:rStyle w:val="Fuerte"/>
          <w:rFonts w:ascii="Arial" w:hAnsi="Arial" w:cs="Arial"/>
          <w:sz w:val="20"/>
          <w:szCs w:val="20"/>
        </w:rPr>
        <w:t>.</w:t>
      </w:r>
      <w:r w:rsidRPr="00395042">
        <w:rPr>
          <w:rFonts w:ascii="Arial" w:hAnsi="Arial" w:cs="Arial"/>
          <w:sz w:val="20"/>
          <w:szCs w:val="20"/>
        </w:rPr>
        <w:br/>
      </w:r>
      <w:r w:rsidRPr="00395042">
        <w:rPr>
          <w:rStyle w:val="nfasis"/>
          <w:rFonts w:ascii="Arial" w:hAnsi="Arial" w:cs="Arial"/>
          <w:sz w:val="20"/>
          <w:szCs w:val="20"/>
        </w:rPr>
        <w:t>Financiación concedida: 12.000 €</w:t>
      </w:r>
      <w:r w:rsidRPr="00395042">
        <w:rPr>
          <w:rFonts w:ascii="Arial" w:hAnsi="Arial" w:cs="Arial"/>
          <w:sz w:val="20"/>
          <w:szCs w:val="20"/>
        </w:rPr>
        <w:br/>
        <w:t xml:space="preserve">Acciones financiadas: talleres en centros educativos, Noche Europea de la Investigación, “Ciencia y Bocatas” y el documental </w:t>
      </w:r>
      <w:r w:rsidRPr="00395042">
        <w:rPr>
          <w:rStyle w:val="nfasis"/>
          <w:rFonts w:ascii="Arial" w:hAnsi="Arial" w:cs="Arial"/>
          <w:sz w:val="20"/>
          <w:szCs w:val="20"/>
        </w:rPr>
        <w:t>Neurodivergentes: Autist@s</w:t>
      </w:r>
      <w:r w:rsidRPr="00395042">
        <w:rPr>
          <w:rFonts w:ascii="Arial" w:hAnsi="Arial" w:cs="Arial"/>
          <w:sz w:val="20"/>
          <w:szCs w:val="20"/>
        </w:rPr>
        <w:t>.</w:t>
      </w:r>
    </w:p>
    <w:p w14:paraId="434972D3" w14:textId="77777777" w:rsidR="003A3DF0" w:rsidRPr="00395042" w:rsidRDefault="003A3DF0" w:rsidP="003A3DF0">
      <w:pPr>
        <w:pStyle w:val="NormalWeb"/>
        <w:spacing w:line="300" w:lineRule="atLeast"/>
        <w:rPr>
          <w:rFonts w:ascii="Arial" w:hAnsi="Arial" w:cs="Arial"/>
          <w:sz w:val="20"/>
          <w:szCs w:val="20"/>
        </w:rPr>
      </w:pPr>
      <w:r w:rsidRPr="00395042">
        <w:rPr>
          <w:rStyle w:val="Fuerte"/>
          <w:rFonts w:ascii="Arial" w:hAnsi="Arial" w:cs="Arial"/>
          <w:sz w:val="20"/>
          <w:szCs w:val="20"/>
        </w:rPr>
        <w:t>Proyecto FECYT “Nuestro cuerpo invisible”</w:t>
      </w:r>
      <w:r>
        <w:rPr>
          <w:rFonts w:ascii="Arial" w:hAnsi="Arial" w:cs="Arial"/>
          <w:b/>
          <w:bCs/>
          <w:sz w:val="20"/>
          <w:szCs w:val="20"/>
        </w:rPr>
        <w:t xml:space="preserve"> </w:t>
      </w:r>
      <w:r w:rsidRPr="00395042">
        <w:rPr>
          <w:rStyle w:val="Fuerte"/>
          <w:rFonts w:ascii="Arial" w:hAnsi="Arial" w:cs="Arial"/>
          <w:sz w:val="20"/>
          <w:szCs w:val="20"/>
        </w:rPr>
        <w:t>(FCT-25-22629)</w:t>
      </w:r>
      <w:r w:rsidRPr="00395042">
        <w:rPr>
          <w:rFonts w:ascii="Arial" w:hAnsi="Arial" w:cs="Arial"/>
          <w:sz w:val="20"/>
          <w:szCs w:val="20"/>
        </w:rPr>
        <w:br/>
      </w:r>
      <w:r w:rsidRPr="00395042">
        <w:rPr>
          <w:rStyle w:val="nfasis"/>
          <w:rFonts w:ascii="Arial" w:hAnsi="Arial" w:cs="Arial"/>
          <w:sz w:val="20"/>
          <w:szCs w:val="20"/>
        </w:rPr>
        <w:t>Financiación concedida: 20.000 €</w:t>
      </w:r>
      <w:r w:rsidRPr="00395042">
        <w:rPr>
          <w:rFonts w:ascii="Arial" w:hAnsi="Arial" w:cs="Arial"/>
          <w:sz w:val="20"/>
          <w:szCs w:val="20"/>
        </w:rPr>
        <w:br/>
        <w:t>Proyecto aprobado íntegramente.</w:t>
      </w:r>
    </w:p>
    <w:p w14:paraId="73C6E197" w14:textId="77777777" w:rsidR="003A3DF0" w:rsidRDefault="003A3DF0" w:rsidP="003A3DF0">
      <w:pPr>
        <w:pStyle w:val="NormalWeb"/>
        <w:spacing w:line="300" w:lineRule="atLeast"/>
        <w:rPr>
          <w:rStyle w:val="nfasis"/>
          <w:rFonts w:ascii="Arial" w:hAnsi="Arial" w:cs="Arial"/>
          <w:sz w:val="20"/>
          <w:szCs w:val="20"/>
        </w:rPr>
      </w:pPr>
      <w:r w:rsidRPr="00395042">
        <w:rPr>
          <w:rStyle w:val="Fuerte"/>
          <w:rFonts w:ascii="Arial" w:eastAsiaTheme="majorEastAsia" w:hAnsi="Arial" w:cs="Arial"/>
          <w:sz w:val="20"/>
          <w:szCs w:val="20"/>
        </w:rPr>
        <w:t xml:space="preserve">Documental </w:t>
      </w:r>
      <w:r w:rsidRPr="00395C0C">
        <w:rPr>
          <w:rStyle w:val="Fuerte"/>
          <w:rFonts w:ascii="Arial" w:eastAsiaTheme="majorEastAsia" w:hAnsi="Arial" w:cs="Arial"/>
          <w:iCs/>
          <w:sz w:val="20"/>
          <w:szCs w:val="20"/>
        </w:rPr>
        <w:t>“Neurodivergentes: Autistas”</w:t>
      </w:r>
      <w:r w:rsidRPr="00395C0C">
        <w:rPr>
          <w:rStyle w:val="Fuerte"/>
          <w:rFonts w:ascii="Arial" w:eastAsiaTheme="majorEastAsia" w:hAnsi="Arial" w:cs="Arial"/>
          <w:sz w:val="20"/>
          <w:szCs w:val="20"/>
        </w:rPr>
        <w:t>.</w:t>
      </w:r>
      <w:r w:rsidRPr="00395C0C">
        <w:rPr>
          <w:rFonts w:ascii="Arial" w:hAnsi="Arial" w:cs="Arial"/>
          <w:sz w:val="20"/>
          <w:szCs w:val="20"/>
        </w:rPr>
        <w:t xml:space="preserve"> </w:t>
      </w:r>
      <w:r w:rsidRPr="00395042">
        <w:rPr>
          <w:rFonts w:ascii="Arial" w:hAnsi="Arial" w:cs="Arial"/>
          <w:sz w:val="20"/>
          <w:szCs w:val="20"/>
        </w:rPr>
        <w:br/>
      </w:r>
      <w:r w:rsidRPr="00395042">
        <w:rPr>
          <w:rStyle w:val="nfasis"/>
          <w:rFonts w:ascii="Arial" w:hAnsi="Arial" w:cs="Arial"/>
          <w:sz w:val="20"/>
          <w:szCs w:val="20"/>
        </w:rPr>
        <w:t xml:space="preserve">Financiación concedida:17.000 € a cargo de la Cátedra Fisabio-UV </w:t>
      </w:r>
    </w:p>
    <w:p w14:paraId="185BEB36" w14:textId="77777777" w:rsidR="003A3DF0" w:rsidRPr="00395042" w:rsidRDefault="003A3DF0" w:rsidP="003A3DF0">
      <w:pPr>
        <w:pStyle w:val="NormalWeb"/>
        <w:spacing w:line="300" w:lineRule="atLeast"/>
        <w:rPr>
          <w:rFonts w:ascii="Arial" w:hAnsi="Arial" w:cs="Arial"/>
          <w:sz w:val="20"/>
          <w:szCs w:val="20"/>
        </w:rPr>
      </w:pPr>
    </w:p>
    <w:p w14:paraId="278B1706" w14:textId="77777777" w:rsidR="00002C22" w:rsidRDefault="00002C22" w:rsidP="006A713B">
      <w:pPr>
        <w:pStyle w:val="Ttulo3"/>
        <w:numPr>
          <w:ilvl w:val="0"/>
          <w:numId w:val="0"/>
        </w:numPr>
      </w:pPr>
      <w:bookmarkStart w:id="394" w:name="_Toc225173869"/>
      <w:r>
        <w:t>6.2.4 Otras tareas</w:t>
      </w:r>
      <w:bookmarkEnd w:id="394"/>
    </w:p>
    <w:p w14:paraId="1DFF0F7B" w14:textId="77777777" w:rsidR="00114A73" w:rsidRDefault="00002C22" w:rsidP="00114A73">
      <w:pPr>
        <w:pStyle w:val="Ttulo4"/>
        <w:numPr>
          <w:ilvl w:val="0"/>
          <w:numId w:val="0"/>
        </w:numPr>
        <w:ind w:left="864" w:hanging="864"/>
      </w:pPr>
      <w:r>
        <w:t xml:space="preserve">6.2.4.1 </w:t>
      </w:r>
      <w:r w:rsidR="00A47BF8">
        <w:t>Newsletter</w:t>
      </w:r>
    </w:p>
    <w:p w14:paraId="5D01B467" w14:textId="77777777" w:rsidR="009C4946" w:rsidRPr="002279ED" w:rsidRDefault="009C4946" w:rsidP="009C4946">
      <w:pPr>
        <w:pStyle w:val="NormalWeb"/>
        <w:spacing w:line="360" w:lineRule="auto"/>
        <w:jc w:val="both"/>
        <w:rPr>
          <w:rFonts w:ascii="Arial" w:hAnsi="Arial" w:cs="Arial"/>
          <w:sz w:val="20"/>
          <w:szCs w:val="20"/>
        </w:rPr>
      </w:pPr>
      <w:r w:rsidRPr="002279ED">
        <w:rPr>
          <w:rFonts w:ascii="Arial" w:hAnsi="Arial" w:cs="Arial"/>
          <w:sz w:val="20"/>
          <w:szCs w:val="20"/>
        </w:rPr>
        <w:t>La comunicación mediante newsletters ha si</w:t>
      </w:r>
      <w:r>
        <w:rPr>
          <w:rFonts w:ascii="Arial" w:hAnsi="Arial" w:cs="Arial"/>
          <w:sz w:val="20"/>
          <w:szCs w:val="20"/>
        </w:rPr>
        <w:t>do una herramienta clave en 2025</w:t>
      </w:r>
      <w:r w:rsidRPr="002279ED">
        <w:rPr>
          <w:rFonts w:ascii="Arial" w:hAnsi="Arial" w:cs="Arial"/>
          <w:sz w:val="20"/>
          <w:szCs w:val="20"/>
        </w:rPr>
        <w:t xml:space="preserve"> para el Área de Comunicación </w:t>
      </w:r>
      <w:r>
        <w:rPr>
          <w:rFonts w:ascii="Arial" w:hAnsi="Arial" w:cs="Arial"/>
          <w:sz w:val="20"/>
          <w:szCs w:val="20"/>
        </w:rPr>
        <w:t>de Fisabio, con un total de 136</w:t>
      </w:r>
      <w:r w:rsidRPr="002279ED">
        <w:rPr>
          <w:rFonts w:ascii="Arial" w:hAnsi="Arial" w:cs="Arial"/>
          <w:sz w:val="20"/>
          <w:szCs w:val="20"/>
        </w:rPr>
        <w:t xml:space="preserve"> envíos dirigidos a distintos públicos. En el ámbito interno, estas newsletters han mantenido informados al personal investigador y al personal de la fundación sobre aspectos de gestión, procedimientos administrativos, normativas y logros científicos. Este flujo de información ha facilitado la organización interna y el acceso a recursos clave para el buen funcionamiento de Fisabio.</w:t>
      </w:r>
    </w:p>
    <w:p w14:paraId="2572C1A4" w14:textId="77777777" w:rsidR="009C4946" w:rsidRPr="002279ED" w:rsidRDefault="009C4946" w:rsidP="009C4946">
      <w:pPr>
        <w:pStyle w:val="NormalWeb"/>
        <w:spacing w:line="360" w:lineRule="auto"/>
        <w:jc w:val="both"/>
        <w:rPr>
          <w:rFonts w:ascii="Arial" w:hAnsi="Arial" w:cs="Arial"/>
          <w:sz w:val="20"/>
          <w:szCs w:val="20"/>
        </w:rPr>
      </w:pPr>
      <w:r w:rsidRPr="002279ED">
        <w:rPr>
          <w:rFonts w:ascii="Arial" w:hAnsi="Arial" w:cs="Arial"/>
          <w:sz w:val="20"/>
          <w:szCs w:val="20"/>
        </w:rPr>
        <w:t xml:space="preserve">En cuanto a la comunicación externa, las newsletters han servido para difundir eventos, jornadas científicas, proyectos de investigación y actividades de divulgación dirigidas a profesionales del sector sanitario, medios de comunicación y público general. Además, han destacado reconocimientos y avances </w:t>
      </w:r>
      <w:r w:rsidRPr="002279ED">
        <w:rPr>
          <w:rFonts w:ascii="Arial" w:hAnsi="Arial" w:cs="Arial"/>
          <w:sz w:val="20"/>
          <w:szCs w:val="20"/>
        </w:rPr>
        <w:lastRenderedPageBreak/>
        <w:t>científicos de Fisabio, fortaleciendo su visibilidad y su impacto en la comunidad investigadora y la sociedad. Gracias a una estrategia de segmentación, cada envío ha garantizado que la información llegue de manera efectiva a su audiencia.</w:t>
      </w:r>
    </w:p>
    <w:p w14:paraId="3E7B6B79" w14:textId="77777777" w:rsidR="002279ED" w:rsidRPr="002279ED" w:rsidRDefault="002279ED" w:rsidP="002279ED">
      <w:pPr>
        <w:pStyle w:val="Ttulo4"/>
        <w:numPr>
          <w:ilvl w:val="0"/>
          <w:numId w:val="0"/>
        </w:numPr>
        <w:ind w:left="864" w:hanging="864"/>
      </w:pPr>
      <w:r>
        <w:t>6.2.4.2 Página web</w:t>
      </w:r>
    </w:p>
    <w:p w14:paraId="2615C6E9" w14:textId="78FD4273" w:rsidR="001C00E2" w:rsidRDefault="009C4946" w:rsidP="001C00E2">
      <w:pPr>
        <w:pStyle w:val="NormalWeb"/>
        <w:spacing w:line="360" w:lineRule="auto"/>
        <w:jc w:val="both"/>
        <w:rPr>
          <w:rFonts w:ascii="Arial" w:hAnsi="Arial" w:cs="Arial"/>
          <w:sz w:val="20"/>
          <w:szCs w:val="20"/>
        </w:rPr>
        <w:sectPr w:rsidR="001C00E2" w:rsidSect="002D58DE">
          <w:pgSz w:w="11906" w:h="16838" w:code="9"/>
          <w:pgMar w:top="1418" w:right="851" w:bottom="2274" w:left="1701" w:header="568" w:footer="726" w:gutter="0"/>
          <w:cols w:space="708"/>
          <w:docGrid w:linePitch="360"/>
        </w:sectPr>
      </w:pPr>
      <w:r w:rsidRPr="002279ED">
        <w:rPr>
          <w:rFonts w:ascii="Arial" w:hAnsi="Arial" w:cs="Arial"/>
          <w:sz w:val="20"/>
          <w:szCs w:val="20"/>
        </w:rPr>
        <w:t xml:space="preserve">La </w:t>
      </w:r>
      <w:hyperlink r:id="rId75" w:history="1">
        <w:r w:rsidRPr="002279ED">
          <w:rPr>
            <w:rStyle w:val="Hipervnculo"/>
            <w:rFonts w:ascii="Arial" w:hAnsi="Arial" w:cs="Arial"/>
            <w:sz w:val="20"/>
            <w:szCs w:val="20"/>
          </w:rPr>
          <w:t>página web de la Fundación Fisabio</w:t>
        </w:r>
      </w:hyperlink>
      <w:r w:rsidRPr="002279ED">
        <w:rPr>
          <w:rFonts w:ascii="Arial" w:hAnsi="Arial" w:cs="Arial"/>
          <w:sz w:val="20"/>
          <w:szCs w:val="20"/>
        </w:rPr>
        <w:t xml:space="preserve"> trabaja la presencia online de la Fundación y la investigación que a través de ella se realiza. Su objetivo principal es servir de escaparate del trabajo, servicios, proyectos científicos y personal investigador para estimular colaboraciones y crear sinergias que deriven en nuevas investigaciones. </w:t>
      </w:r>
      <w:r>
        <w:rPr>
          <w:rFonts w:ascii="Arial" w:hAnsi="Arial" w:cs="Arial"/>
          <w:sz w:val="20"/>
          <w:szCs w:val="20"/>
        </w:rPr>
        <w:t>Durante 2025 se ha mantenido actualizada en función de las necesidades de todos los actores a los que representa y de los requisitos de transparencia.</w:t>
      </w:r>
    </w:p>
    <w:p w14:paraId="4B563614" w14:textId="77777777" w:rsidR="006155EF" w:rsidRDefault="005B404A" w:rsidP="005B404A">
      <w:pPr>
        <w:pStyle w:val="Ttulo1"/>
        <w:numPr>
          <w:ilvl w:val="0"/>
          <w:numId w:val="0"/>
        </w:numPr>
        <w:rPr>
          <w:lang w:val="es-ES_tradnl"/>
        </w:rPr>
      </w:pPr>
      <w:bookmarkStart w:id="395" w:name="_Toc225173870"/>
      <w:r>
        <w:rPr>
          <w:lang w:val="es-ES_tradnl"/>
        </w:rPr>
        <w:lastRenderedPageBreak/>
        <w:t xml:space="preserve">7. </w:t>
      </w:r>
      <w:r w:rsidR="00DA2674">
        <w:rPr>
          <w:lang w:val="es-ES_tradnl"/>
        </w:rPr>
        <w:t>ÁREA DE JURÍDICA</w:t>
      </w:r>
      <w:r w:rsidR="006305A1">
        <w:rPr>
          <w:lang w:val="es-ES_tradnl"/>
        </w:rPr>
        <w:t>, RRHH Y FORMACIÓN</w:t>
      </w:r>
      <w:bookmarkEnd w:id="395"/>
    </w:p>
    <w:p w14:paraId="45657A1A" w14:textId="77777777" w:rsidR="00453AD2" w:rsidRPr="00453AD2" w:rsidRDefault="00453AD2" w:rsidP="00453AD2">
      <w:r w:rsidRPr="00453AD2">
        <w:t>El Área Jurídico, RRHH y Formación ofrece servicios de asistencia jurídica aplicada a la esfera de la investigación e innovación, gestiona el ámbito laboral del personal investigador y promociona la formación en investigación y secretaría técnica.</w:t>
      </w:r>
    </w:p>
    <w:p w14:paraId="610A134E" w14:textId="77777777" w:rsidR="00DA2674" w:rsidRDefault="000C363D" w:rsidP="004A03D8">
      <w:pPr>
        <w:pStyle w:val="Ttulo2"/>
      </w:pPr>
      <w:bookmarkStart w:id="396" w:name="_Toc225173871"/>
      <w:r>
        <w:t>7.1. Área Jurídic</w:t>
      </w:r>
      <w:r w:rsidR="00DA2674">
        <w:t>a</w:t>
      </w:r>
      <w:bookmarkEnd w:id="396"/>
    </w:p>
    <w:p w14:paraId="5A938BB3" w14:textId="77777777" w:rsidR="00DA2674" w:rsidRDefault="005239F1" w:rsidP="005239F1">
      <w:pPr>
        <w:pStyle w:val="Ttulo3"/>
        <w:numPr>
          <w:ilvl w:val="0"/>
          <w:numId w:val="0"/>
        </w:numPr>
      </w:pPr>
      <w:bookmarkStart w:id="397" w:name="_Toc225173872"/>
      <w:r>
        <w:t xml:space="preserve">7.1.1. </w:t>
      </w:r>
      <w:r w:rsidR="00DA2674">
        <w:t>Breve descripción del área</w:t>
      </w:r>
      <w:bookmarkEnd w:id="397"/>
    </w:p>
    <w:p w14:paraId="69632F3C" w14:textId="77777777" w:rsidR="008A7FF5" w:rsidRPr="008A7FF5" w:rsidRDefault="008A7FF5" w:rsidP="00B342F1">
      <w:pPr>
        <w:rPr>
          <w:b/>
          <w:bCs/>
        </w:rPr>
      </w:pPr>
      <w:r w:rsidRPr="008A7FF5">
        <w:t>El Área Jurídica es la encargada de velar por la legalidad en el seno de la Fundación, no solo en las relaciones tanto internas como externas de la misma, sino que es garante de las actuaciones individuales de los miembros con capacidad de decisión. Además, es el órgano de defensa de la Fundación en sede Judicial.</w:t>
      </w:r>
    </w:p>
    <w:p w14:paraId="1D180F81" w14:textId="77777777" w:rsidR="008A7FF5" w:rsidRPr="008A7FF5" w:rsidRDefault="008A7FF5" w:rsidP="00B342F1">
      <w:pPr>
        <w:rPr>
          <w:b/>
          <w:bCs/>
        </w:rPr>
      </w:pPr>
      <w:r w:rsidRPr="008A7FF5">
        <w:t xml:space="preserve">Para garantizar esta necesaria seguridad jurídica, realiza una serie de actuaciones o actividades, tales </w:t>
      </w:r>
      <w:r w:rsidR="001350F1" w:rsidRPr="008A7FF5">
        <w:t>como, consultas instadas al departamento seguido de las difusiones y comunicaciones internas y externas a organismos oficiales, elaboración de informes y actuaciones o presentaciones ante notarias, registros y protectorado.</w:t>
      </w:r>
    </w:p>
    <w:p w14:paraId="3F178142" w14:textId="77777777" w:rsidR="005239F1" w:rsidRDefault="005239F1" w:rsidP="005239F1">
      <w:pPr>
        <w:pStyle w:val="Ttulo3"/>
        <w:numPr>
          <w:ilvl w:val="0"/>
          <w:numId w:val="0"/>
        </w:numPr>
      </w:pPr>
      <w:bookmarkStart w:id="398" w:name="_Toc225173873"/>
      <w:r>
        <w:t xml:space="preserve">7.1.2. </w:t>
      </w:r>
      <w:r w:rsidR="00DA2674">
        <w:t>Actividad desarrollada e indicadores del área</w:t>
      </w:r>
      <w:bookmarkEnd w:id="398"/>
    </w:p>
    <w:p w14:paraId="03C6A011" w14:textId="77777777" w:rsidR="00F94F66" w:rsidRPr="00F94F66" w:rsidRDefault="00F94F66" w:rsidP="00F94F66">
      <w:pPr>
        <w:rPr>
          <w:sz w:val="10"/>
          <w:szCs w:val="10"/>
          <w:lang w:val="es-ES_tradnl"/>
        </w:rPr>
      </w:pPr>
    </w:p>
    <w:p w14:paraId="5AD66044" w14:textId="77777777" w:rsidR="00D018F9" w:rsidRPr="00D018F9" w:rsidRDefault="00D018F9" w:rsidP="00D018F9">
      <w:pPr>
        <w:pStyle w:val="Prrafodelista"/>
        <w:keepNext/>
        <w:keepLines/>
        <w:numPr>
          <w:ilvl w:val="0"/>
          <w:numId w:val="1"/>
        </w:numPr>
        <w:spacing w:before="480" w:after="0"/>
        <w:contextualSpacing w:val="0"/>
        <w:outlineLvl w:val="0"/>
        <w:rPr>
          <w:rFonts w:eastAsiaTheme="majorEastAsia" w:cstheme="majorBidi"/>
          <w:b/>
          <w:bCs/>
          <w:vanish/>
          <w:sz w:val="28"/>
          <w:szCs w:val="28"/>
        </w:rPr>
      </w:pPr>
      <w:bookmarkStart w:id="399" w:name="_Toc225159501"/>
      <w:bookmarkStart w:id="400" w:name="_Toc225172305"/>
      <w:bookmarkStart w:id="401" w:name="_Toc225173683"/>
      <w:bookmarkStart w:id="402" w:name="_Toc225173874"/>
      <w:bookmarkEnd w:id="399"/>
      <w:bookmarkEnd w:id="400"/>
      <w:bookmarkEnd w:id="401"/>
      <w:bookmarkEnd w:id="402"/>
    </w:p>
    <w:p w14:paraId="1938799D" w14:textId="77777777" w:rsidR="00D018F9" w:rsidRPr="00D018F9" w:rsidRDefault="00D018F9" w:rsidP="00D018F9">
      <w:pPr>
        <w:pStyle w:val="Prrafodelista"/>
        <w:keepNext/>
        <w:keepLines/>
        <w:numPr>
          <w:ilvl w:val="0"/>
          <w:numId w:val="1"/>
        </w:numPr>
        <w:spacing w:before="480" w:after="0"/>
        <w:contextualSpacing w:val="0"/>
        <w:outlineLvl w:val="0"/>
        <w:rPr>
          <w:rFonts w:eastAsiaTheme="majorEastAsia" w:cstheme="majorBidi"/>
          <w:b/>
          <w:bCs/>
          <w:vanish/>
          <w:sz w:val="28"/>
          <w:szCs w:val="28"/>
        </w:rPr>
      </w:pPr>
      <w:bookmarkStart w:id="403" w:name="_Toc225159502"/>
      <w:bookmarkStart w:id="404" w:name="_Toc225172306"/>
      <w:bookmarkStart w:id="405" w:name="_Toc225173684"/>
      <w:bookmarkStart w:id="406" w:name="_Toc225173875"/>
      <w:bookmarkEnd w:id="403"/>
      <w:bookmarkEnd w:id="404"/>
      <w:bookmarkEnd w:id="405"/>
      <w:bookmarkEnd w:id="406"/>
    </w:p>
    <w:p w14:paraId="1F68F10E" w14:textId="77777777" w:rsidR="00D018F9" w:rsidRPr="00D018F9" w:rsidRDefault="00D018F9" w:rsidP="00D018F9">
      <w:pPr>
        <w:pStyle w:val="Prrafodelista"/>
        <w:keepNext/>
        <w:keepLines/>
        <w:numPr>
          <w:ilvl w:val="0"/>
          <w:numId w:val="1"/>
        </w:numPr>
        <w:spacing w:before="480" w:after="0"/>
        <w:contextualSpacing w:val="0"/>
        <w:outlineLvl w:val="0"/>
        <w:rPr>
          <w:rFonts w:eastAsiaTheme="majorEastAsia" w:cstheme="majorBidi"/>
          <w:b/>
          <w:bCs/>
          <w:vanish/>
          <w:sz w:val="28"/>
          <w:szCs w:val="28"/>
        </w:rPr>
      </w:pPr>
      <w:bookmarkStart w:id="407" w:name="_Toc225159503"/>
      <w:bookmarkStart w:id="408" w:name="_Toc225172307"/>
      <w:bookmarkStart w:id="409" w:name="_Toc225173685"/>
      <w:bookmarkStart w:id="410" w:name="_Toc225173876"/>
      <w:bookmarkEnd w:id="407"/>
      <w:bookmarkEnd w:id="408"/>
      <w:bookmarkEnd w:id="409"/>
      <w:bookmarkEnd w:id="410"/>
    </w:p>
    <w:p w14:paraId="163EE26A" w14:textId="77777777" w:rsidR="00D018F9" w:rsidRPr="00D018F9" w:rsidRDefault="00D018F9" w:rsidP="00D018F9">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411" w:name="_Toc225159504"/>
      <w:bookmarkStart w:id="412" w:name="_Toc225172308"/>
      <w:bookmarkStart w:id="413" w:name="_Toc225173686"/>
      <w:bookmarkStart w:id="414" w:name="_Toc225173877"/>
      <w:bookmarkEnd w:id="411"/>
      <w:bookmarkEnd w:id="412"/>
      <w:bookmarkEnd w:id="413"/>
      <w:bookmarkEnd w:id="414"/>
    </w:p>
    <w:p w14:paraId="3A769704" w14:textId="77777777" w:rsidR="00D018F9" w:rsidRPr="00D018F9" w:rsidRDefault="00D018F9" w:rsidP="00D018F9">
      <w:pPr>
        <w:pStyle w:val="Prrafodelista"/>
        <w:keepNext/>
        <w:keepLines/>
        <w:numPr>
          <w:ilvl w:val="2"/>
          <w:numId w:val="1"/>
        </w:numPr>
        <w:spacing w:before="200" w:after="0"/>
        <w:contextualSpacing w:val="0"/>
        <w:outlineLvl w:val="2"/>
        <w:rPr>
          <w:rFonts w:eastAsiaTheme="majorEastAsia" w:cstheme="majorBidi"/>
          <w:b/>
          <w:bCs/>
          <w:vanish/>
          <w:sz w:val="22"/>
          <w:lang w:val="es-ES_tradnl"/>
        </w:rPr>
      </w:pPr>
      <w:bookmarkStart w:id="415" w:name="_Toc225159505"/>
      <w:bookmarkStart w:id="416" w:name="_Toc225172309"/>
      <w:bookmarkStart w:id="417" w:name="_Toc225173687"/>
      <w:bookmarkStart w:id="418" w:name="_Toc225173878"/>
      <w:bookmarkEnd w:id="415"/>
      <w:bookmarkEnd w:id="416"/>
      <w:bookmarkEnd w:id="417"/>
      <w:bookmarkEnd w:id="418"/>
    </w:p>
    <w:p w14:paraId="0900E350" w14:textId="77777777" w:rsidR="00D018F9" w:rsidRPr="00D018F9" w:rsidRDefault="00D018F9" w:rsidP="00D018F9">
      <w:pPr>
        <w:pStyle w:val="Prrafodelista"/>
        <w:keepNext/>
        <w:keepLines/>
        <w:numPr>
          <w:ilvl w:val="2"/>
          <w:numId w:val="1"/>
        </w:numPr>
        <w:spacing w:before="200" w:after="0"/>
        <w:contextualSpacing w:val="0"/>
        <w:outlineLvl w:val="2"/>
        <w:rPr>
          <w:rFonts w:eastAsiaTheme="majorEastAsia" w:cstheme="majorBidi"/>
          <w:b/>
          <w:bCs/>
          <w:vanish/>
          <w:sz w:val="22"/>
          <w:lang w:val="es-ES_tradnl"/>
        </w:rPr>
      </w:pPr>
      <w:bookmarkStart w:id="419" w:name="_Toc225159506"/>
      <w:bookmarkStart w:id="420" w:name="_Toc225172310"/>
      <w:bookmarkStart w:id="421" w:name="_Toc225173688"/>
      <w:bookmarkStart w:id="422" w:name="_Toc225173879"/>
      <w:bookmarkEnd w:id="419"/>
      <w:bookmarkEnd w:id="420"/>
      <w:bookmarkEnd w:id="421"/>
      <w:bookmarkEnd w:id="422"/>
    </w:p>
    <w:p w14:paraId="75F74C8B" w14:textId="728C3CAE" w:rsidR="008A7FF5" w:rsidRPr="00D018F9" w:rsidRDefault="00D018F9" w:rsidP="001F0755">
      <w:pPr>
        <w:pStyle w:val="Ttulo4"/>
        <w:ind w:left="1134" w:hanging="1134"/>
      </w:pPr>
      <w:r w:rsidRPr="00D018F9">
        <w:t>Contratación de bienes y servicios: expedientes de contratación y contratos menores</w:t>
      </w:r>
    </w:p>
    <w:p w14:paraId="2B405C52" w14:textId="77777777" w:rsidR="008A7FF5" w:rsidRPr="008A7FF5" w:rsidRDefault="008A7FF5" w:rsidP="008A7FF5">
      <w:r w:rsidRPr="008A7FF5">
        <w:t>La Ley 9/2017, de 8 de noviembre, de Contratos del Sector Público, por la que se transponen al ordenamiento jurídico español las Directivas del Parlamento Europeo y del Consejo 2014/23/UE y 2014/24/UE, de 26 de febrero de 2014, cuya entrada en vigor tuvo lugar con fecha 9 de marzo de 2018, incluye en su ámbito subjetivo de aplicación a Fisabio, con el carácter de Poder Adjudicador No Administración Pública, dado su carácter de Fundación del Sector Público.</w:t>
      </w:r>
    </w:p>
    <w:p w14:paraId="5F2277F3" w14:textId="77777777" w:rsidR="008A7FF5" w:rsidRPr="008A7FF5" w:rsidRDefault="008A7FF5" w:rsidP="008A7FF5">
      <w:r w:rsidRPr="008A7FF5">
        <w:t>En este sentido, el Área Jurídica-Contratación vela por la aplicación de la normativa vigente en materia de contratación pública mediante el asesoramiento legal por parte de técnicos jurídicos especializados en la materia, la gestión integral de los Expedientes de Contratación y las comunicaciones a los registros oficiales correspondientes y su publicidad, con el objeto de que en la Fundación se cumplan de forma rigurosa los principios de eficiencia en el gasto público, el respeto a los principios de igualdad de trato, no discriminación, transparencia, proporcionalidad e integridad, así como la consecución de una mejor relación calidad-precio y la simplificación de los trámites reduciendo las cargas administrativas, entre otros.</w:t>
      </w:r>
    </w:p>
    <w:p w14:paraId="48608E07" w14:textId="77777777" w:rsidR="008A7FF5" w:rsidRPr="008A7FF5" w:rsidRDefault="008A7FF5" w:rsidP="008A7FF5">
      <w:r w:rsidRPr="008A7FF5">
        <w:t xml:space="preserve">Los </w:t>
      </w:r>
      <w:r w:rsidRPr="008A7FF5">
        <w:rPr>
          <w:b/>
        </w:rPr>
        <w:t>Expedientes de Contratación gestionados</w:t>
      </w:r>
      <w:r w:rsidRPr="008A7FF5">
        <w:t xml:space="preserve"> </w:t>
      </w:r>
      <w:r w:rsidR="001350F1">
        <w:t xml:space="preserve">(excl. menores) </w:t>
      </w:r>
      <w:r w:rsidRPr="008A7FF5">
        <w:t>por el Área Jurídica en las últimas anualidades son los siguientes:</w:t>
      </w:r>
    </w:p>
    <w:p w14:paraId="07EDAE2A" w14:textId="77777777" w:rsidR="008A7FF5" w:rsidRPr="008A7FF5" w:rsidRDefault="008A7FF5" w:rsidP="006B2E2E">
      <w:pPr>
        <w:numPr>
          <w:ilvl w:val="0"/>
          <w:numId w:val="42"/>
        </w:numPr>
      </w:pPr>
      <w:r w:rsidRPr="008A7FF5">
        <w:lastRenderedPageBreak/>
        <w:t>Anualidad 2021: 43.</w:t>
      </w:r>
    </w:p>
    <w:p w14:paraId="443F30FD" w14:textId="77777777" w:rsidR="008A7FF5" w:rsidRPr="008A7FF5" w:rsidRDefault="008A7FF5" w:rsidP="006B2E2E">
      <w:pPr>
        <w:numPr>
          <w:ilvl w:val="0"/>
          <w:numId w:val="42"/>
        </w:numPr>
      </w:pPr>
      <w:r w:rsidRPr="008A7FF5">
        <w:t>Anualidad 2022: 40.</w:t>
      </w:r>
    </w:p>
    <w:p w14:paraId="4747286F" w14:textId="77777777" w:rsidR="008A7FF5" w:rsidRPr="008A7FF5" w:rsidRDefault="008A7FF5" w:rsidP="006B2E2E">
      <w:pPr>
        <w:numPr>
          <w:ilvl w:val="0"/>
          <w:numId w:val="42"/>
        </w:numPr>
      </w:pPr>
      <w:r w:rsidRPr="008A7FF5">
        <w:t xml:space="preserve">Anualidad 2023: 19 expedientes ordinarios y 23 expedientes derivados de SDA </w:t>
      </w:r>
    </w:p>
    <w:p w14:paraId="0FE711F4" w14:textId="77777777" w:rsidR="008A7FF5" w:rsidRDefault="008A7FF5" w:rsidP="006B2E2E">
      <w:pPr>
        <w:numPr>
          <w:ilvl w:val="0"/>
          <w:numId w:val="42"/>
        </w:numPr>
      </w:pPr>
      <w:r w:rsidRPr="008A7FF5">
        <w:t>Anualidad 2024: 17 expedientes ordinarios y 13 expedientes derivados de SDA, un total de 30.</w:t>
      </w:r>
    </w:p>
    <w:p w14:paraId="2EA87923" w14:textId="77777777" w:rsidR="00E75BA9" w:rsidRPr="008A7FF5" w:rsidRDefault="00E75BA9" w:rsidP="006B2E2E">
      <w:pPr>
        <w:numPr>
          <w:ilvl w:val="0"/>
          <w:numId w:val="42"/>
        </w:numPr>
      </w:pPr>
      <w:r>
        <w:t xml:space="preserve">Anualidad 2025: </w:t>
      </w:r>
      <w:r w:rsidR="00AC540F">
        <w:t>12 expedientes ordinarios y 22 expedientes derivados de SDA y basado AM, un total de 34 expedientes.</w:t>
      </w:r>
    </w:p>
    <w:p w14:paraId="103BEFBC" w14:textId="77777777" w:rsidR="008A7FF5" w:rsidRPr="008A7FF5" w:rsidRDefault="008A7FF5" w:rsidP="008A7FF5">
      <w:r w:rsidRPr="008A7FF5">
        <w:t>Durante este ejercicio se observa una leve disminución de los expedientes de contratación ordinarios en comparación con el año anterior. Por otro lado, cabe destacar que en 2024 no hubo financiación FEDER ni FEDER-Covid para adquisiciones de equipamiento y en consecuencia no se tramitaron expedientes de contratación derivados de esa financiación.</w:t>
      </w:r>
    </w:p>
    <w:p w14:paraId="6668C5BA" w14:textId="77777777" w:rsidR="008A7FF5" w:rsidRPr="008A7FF5" w:rsidRDefault="008A7FF5" w:rsidP="008A7FF5">
      <w:r w:rsidRPr="008A7FF5">
        <w:t>En cambio, hay que recordar que a finales de 2022 la Generalitat puso en marcha diversos Sistemas Dinámicos de Adquisición (SDA) en distintos ámbitos (microinformática, electrónica, mobiliario, papel, etc) y en consecuencia se ha incrementado el volumen de actividad para la tramitación de las licitaciones restringidas para la adjudicación de los respectivos contratos específicos. Cabe indicar que cada adquisición (aunque se trate de un simple PC o de una mesa de despacho) obliga a la creación de un nuevo expediente y la licitación por procedimiento restringido a las empresas admitidas al SDA correspondiente.</w:t>
      </w:r>
    </w:p>
    <w:p w14:paraId="5C7666E1" w14:textId="77777777" w:rsidR="008A7FF5" w:rsidRDefault="008A7FF5" w:rsidP="008A7FF5">
      <w:r w:rsidRPr="008A7FF5">
        <w:t xml:space="preserve">Asimismo, también en esta anualidad se ha licitado el Acuerdo Marco 1/24 CC para la contratación del suministro de material necesario de uso en laboratorio para las fundaciones de investigación sanitarias ISS LA FE, INCLIVA, ISABIAL y FISABIO cuya tramitación y gestión ha sido encargada a FISABIO. </w:t>
      </w:r>
    </w:p>
    <w:p w14:paraId="4A934AAD" w14:textId="77777777" w:rsidR="00042AF0" w:rsidRPr="008A7FF5" w:rsidRDefault="00042AF0" w:rsidP="008A7FF5"/>
    <w:p w14:paraId="09AD44AA" w14:textId="28885107" w:rsidR="008A7FF5" w:rsidRPr="00042AF0" w:rsidRDefault="00D018F9" w:rsidP="00042AF0">
      <w:pPr>
        <w:rPr>
          <w:b/>
          <w:bCs/>
        </w:rPr>
      </w:pPr>
      <w:r w:rsidRPr="00042AF0">
        <w:rPr>
          <w:b/>
          <w:bCs/>
        </w:rPr>
        <w:t>Contratos adjudicados ejercicio 202</w:t>
      </w:r>
      <w:r w:rsidR="002D05CB" w:rsidRPr="00042AF0">
        <w:rPr>
          <w:b/>
          <w:bCs/>
        </w:rPr>
        <w:t>5</w:t>
      </w:r>
    </w:p>
    <w:p w14:paraId="572FD731" w14:textId="77777777" w:rsidR="008A7FF5" w:rsidRDefault="008A7FF5" w:rsidP="008A7FF5">
      <w:r w:rsidRPr="008A7FF5">
        <w:t xml:space="preserve">En el presente apartado se exponen los </w:t>
      </w:r>
      <w:r w:rsidRPr="008A7FF5">
        <w:rPr>
          <w:b/>
        </w:rPr>
        <w:t>Contratos Adjudicados</w:t>
      </w:r>
      <w:r w:rsidRPr="008A7FF5">
        <w:t xml:space="preserve"> derivados de Expedientes de Contratación y de la Contratación Centralizada tramitados por la Central de Compras de la Generalitat Valenciana (Contratos Basados en Acuerdos Marco), durante el ejercicio 202</w:t>
      </w:r>
      <w:r w:rsidR="002D05CB">
        <w:t>5</w:t>
      </w:r>
      <w:r w:rsidRPr="008A7FF5">
        <w:t>.</w:t>
      </w:r>
    </w:p>
    <w:p w14:paraId="12B6D2F4" w14:textId="0AC7A1E7" w:rsidR="00741273" w:rsidRDefault="00741273" w:rsidP="008A7FF5">
      <w:r w:rsidRPr="008A7FF5">
        <w:rPr>
          <w:b/>
          <w:bCs/>
          <w:sz w:val="18"/>
          <w:szCs w:val="18"/>
        </w:rPr>
        <w:t>Tabla 7.1 Contratos Adjudicados.</w:t>
      </w:r>
    </w:p>
    <w:tbl>
      <w:tblPr>
        <w:tblW w:w="8648" w:type="dxa"/>
        <w:tblInd w:w="75" w:type="dxa"/>
        <w:tblCellMar>
          <w:left w:w="70" w:type="dxa"/>
          <w:right w:w="70" w:type="dxa"/>
        </w:tblCellMar>
        <w:tblLook w:val="04A0" w:firstRow="1" w:lastRow="0" w:firstColumn="1" w:lastColumn="0" w:noHBand="0" w:noVBand="1"/>
      </w:tblPr>
      <w:tblGrid>
        <w:gridCol w:w="4201"/>
        <w:gridCol w:w="4447"/>
      </w:tblGrid>
      <w:tr w:rsidR="007E1FAB" w:rsidRPr="007E1FAB" w14:paraId="2C95869A" w14:textId="77777777" w:rsidTr="007E1FAB">
        <w:trPr>
          <w:trHeight w:val="301"/>
        </w:trPr>
        <w:tc>
          <w:tcPr>
            <w:tcW w:w="4201"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615F5DCC" w14:textId="77777777" w:rsidR="007E1FAB" w:rsidRPr="007E1FAB" w:rsidRDefault="007E1FAB" w:rsidP="007E1FAB">
            <w:pPr>
              <w:spacing w:after="0" w:line="240" w:lineRule="auto"/>
              <w:jc w:val="center"/>
              <w:rPr>
                <w:rFonts w:ascii="Calibri" w:eastAsia="Times New Roman" w:hAnsi="Calibri" w:cs="Calibri"/>
                <w:b/>
                <w:bCs/>
                <w:sz w:val="22"/>
                <w:szCs w:val="22"/>
                <w:lang w:eastAsia="es-ES"/>
              </w:rPr>
            </w:pPr>
            <w:r w:rsidRPr="007E1FAB">
              <w:rPr>
                <w:rFonts w:ascii="Calibri" w:eastAsia="Times New Roman" w:hAnsi="Calibri" w:cs="Calibri"/>
                <w:b/>
                <w:bCs/>
                <w:sz w:val="22"/>
                <w:szCs w:val="22"/>
                <w:lang w:eastAsia="es-ES"/>
              </w:rPr>
              <w:t>CÓDIGO</w:t>
            </w:r>
          </w:p>
        </w:tc>
        <w:tc>
          <w:tcPr>
            <w:tcW w:w="4447" w:type="dxa"/>
            <w:tcBorders>
              <w:top w:val="single" w:sz="4" w:space="0" w:color="auto"/>
              <w:left w:val="nil"/>
              <w:bottom w:val="single" w:sz="4" w:space="0" w:color="auto"/>
              <w:right w:val="single" w:sz="4" w:space="0" w:color="auto"/>
            </w:tcBorders>
            <w:shd w:val="clear" w:color="000000" w:fill="4D93D9"/>
            <w:vAlign w:val="center"/>
            <w:hideMark/>
          </w:tcPr>
          <w:p w14:paraId="229E43A3" w14:textId="77777777" w:rsidR="007E1FAB" w:rsidRPr="007E1FAB" w:rsidRDefault="007E1FAB" w:rsidP="007E1FAB">
            <w:pPr>
              <w:spacing w:after="0" w:line="240" w:lineRule="auto"/>
              <w:jc w:val="center"/>
              <w:rPr>
                <w:rFonts w:ascii="Calibri" w:eastAsia="Times New Roman" w:hAnsi="Calibri" w:cs="Calibri"/>
                <w:b/>
                <w:bCs/>
                <w:sz w:val="22"/>
                <w:szCs w:val="22"/>
                <w:lang w:eastAsia="es-ES"/>
              </w:rPr>
            </w:pPr>
            <w:r w:rsidRPr="007E1FAB">
              <w:rPr>
                <w:rFonts w:ascii="Calibri" w:eastAsia="Times New Roman" w:hAnsi="Calibri" w:cs="Calibri"/>
                <w:b/>
                <w:bCs/>
                <w:sz w:val="22"/>
                <w:szCs w:val="22"/>
                <w:lang w:eastAsia="es-ES"/>
              </w:rPr>
              <w:t>OBJETO</w:t>
            </w:r>
          </w:p>
        </w:tc>
      </w:tr>
      <w:tr w:rsidR="007E1FAB" w:rsidRPr="007E1FAB" w14:paraId="7DD03267"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7F59993C"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SD-I-2024-15</w:t>
            </w:r>
          </w:p>
        </w:tc>
        <w:tc>
          <w:tcPr>
            <w:tcW w:w="4447" w:type="dxa"/>
            <w:tcBorders>
              <w:top w:val="nil"/>
              <w:left w:val="nil"/>
              <w:bottom w:val="single" w:sz="4" w:space="0" w:color="666699"/>
              <w:right w:val="single" w:sz="4" w:space="0" w:color="666699"/>
            </w:tcBorders>
            <w:shd w:val="clear" w:color="000000" w:fill="DAE9F8"/>
            <w:vAlign w:val="center"/>
            <w:hideMark/>
          </w:tcPr>
          <w:p w14:paraId="2B58841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 equipo para la Dirección-gerencia</w:t>
            </w:r>
          </w:p>
        </w:tc>
      </w:tr>
      <w:tr w:rsidR="007E1FAB" w:rsidRPr="007E1FAB" w14:paraId="5FC7A702" w14:textId="77777777" w:rsidTr="007E1FAB">
        <w:trPr>
          <w:trHeight w:val="724"/>
        </w:trPr>
        <w:tc>
          <w:tcPr>
            <w:tcW w:w="4201" w:type="dxa"/>
            <w:tcBorders>
              <w:top w:val="nil"/>
              <w:left w:val="single" w:sz="4" w:space="0" w:color="666699"/>
              <w:bottom w:val="single" w:sz="4" w:space="0" w:color="666699"/>
              <w:right w:val="single" w:sz="4" w:space="0" w:color="666699"/>
            </w:tcBorders>
            <w:vAlign w:val="center"/>
            <w:hideMark/>
          </w:tcPr>
          <w:p w14:paraId="372AA7A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lastRenderedPageBreak/>
              <w:t>SD-M-2024-02</w:t>
            </w:r>
          </w:p>
        </w:tc>
        <w:tc>
          <w:tcPr>
            <w:tcW w:w="4447" w:type="dxa"/>
            <w:tcBorders>
              <w:top w:val="nil"/>
              <w:left w:val="nil"/>
              <w:bottom w:val="single" w:sz="4" w:space="0" w:color="666699"/>
              <w:right w:val="single" w:sz="4" w:space="0" w:color="666699"/>
            </w:tcBorders>
            <w:vAlign w:val="center"/>
            <w:hideMark/>
          </w:tcPr>
          <w:p w14:paraId="7A6DC265"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mobiliario de oficina para los SSCC de FISABIO y el laboratorio de investigaci</w:t>
            </w:r>
            <w:r w:rsidR="00570999">
              <w:rPr>
                <w:rFonts w:ascii="Calibri" w:eastAsia="Times New Roman" w:hAnsi="Calibri" w:cs="Calibri"/>
                <w:b/>
                <w:bCs/>
                <w:sz w:val="18"/>
                <w:szCs w:val="18"/>
                <w:lang w:eastAsia="es-ES"/>
              </w:rPr>
              <w:t>ó</w:t>
            </w:r>
            <w:r w:rsidRPr="007E1FAB">
              <w:rPr>
                <w:rFonts w:ascii="Calibri" w:eastAsia="Times New Roman" w:hAnsi="Calibri" w:cs="Calibri"/>
                <w:b/>
                <w:bCs/>
                <w:sz w:val="18"/>
                <w:szCs w:val="18"/>
                <w:lang w:eastAsia="es-ES"/>
              </w:rPr>
              <w:t>n del hospital Dr. Peset</w:t>
            </w:r>
          </w:p>
        </w:tc>
      </w:tr>
      <w:tr w:rsidR="007E1FAB" w:rsidRPr="007E1FAB" w14:paraId="4E30533A"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095EDD8F"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SD-I-2024-13</w:t>
            </w:r>
          </w:p>
        </w:tc>
        <w:tc>
          <w:tcPr>
            <w:tcW w:w="4447" w:type="dxa"/>
            <w:tcBorders>
              <w:top w:val="nil"/>
              <w:left w:val="nil"/>
              <w:bottom w:val="single" w:sz="4" w:space="0" w:color="666699"/>
              <w:right w:val="single" w:sz="4" w:space="0" w:color="666699"/>
            </w:tcBorders>
            <w:shd w:val="clear" w:color="000000" w:fill="DAE9F8"/>
            <w:vAlign w:val="center"/>
            <w:hideMark/>
          </w:tcPr>
          <w:p w14:paraId="176664A9"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equipos informáticos para varios hospitales -diciembre</w:t>
            </w:r>
          </w:p>
        </w:tc>
      </w:tr>
      <w:tr w:rsidR="007E1FAB" w:rsidRPr="007E1FAB" w14:paraId="2D824546" w14:textId="77777777" w:rsidTr="007E1FAB">
        <w:trPr>
          <w:trHeight w:val="965"/>
        </w:trPr>
        <w:tc>
          <w:tcPr>
            <w:tcW w:w="4201" w:type="dxa"/>
            <w:tcBorders>
              <w:top w:val="nil"/>
              <w:left w:val="single" w:sz="4" w:space="0" w:color="666699"/>
              <w:bottom w:val="single" w:sz="4" w:space="0" w:color="666699"/>
              <w:right w:val="single" w:sz="4" w:space="0" w:color="666699"/>
            </w:tcBorders>
            <w:vAlign w:val="center"/>
            <w:hideMark/>
          </w:tcPr>
          <w:p w14:paraId="2EF5BBE0"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SDA000/2025/FISAB/0005/CES</w:t>
            </w:r>
          </w:p>
        </w:tc>
        <w:tc>
          <w:tcPr>
            <w:tcW w:w="4447" w:type="dxa"/>
            <w:tcBorders>
              <w:top w:val="nil"/>
              <w:left w:val="nil"/>
              <w:bottom w:val="single" w:sz="4" w:space="0" w:color="666699"/>
              <w:right w:val="single" w:sz="4" w:space="0" w:color="666699"/>
            </w:tcBorders>
            <w:vAlign w:val="center"/>
            <w:hideMark/>
          </w:tcPr>
          <w:p w14:paraId="2435581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mobiliario de laboratorio para la sala de cultivos de Biobanco, Genómica y laboratorio investigaci</w:t>
            </w:r>
            <w:r w:rsidR="00570999">
              <w:rPr>
                <w:rFonts w:ascii="Calibri" w:eastAsia="Times New Roman" w:hAnsi="Calibri" w:cs="Calibri"/>
                <w:b/>
                <w:bCs/>
                <w:sz w:val="18"/>
                <w:szCs w:val="18"/>
                <w:lang w:eastAsia="es-ES"/>
              </w:rPr>
              <w:t>ó</w:t>
            </w:r>
            <w:r w:rsidRPr="007E1FAB">
              <w:rPr>
                <w:rFonts w:ascii="Calibri" w:eastAsia="Times New Roman" w:hAnsi="Calibri" w:cs="Calibri"/>
                <w:b/>
                <w:bCs/>
                <w:sz w:val="18"/>
                <w:szCs w:val="18"/>
                <w:lang w:eastAsia="es-ES"/>
              </w:rPr>
              <w:t>n hospital Arnau de Vilanova</w:t>
            </w:r>
          </w:p>
        </w:tc>
      </w:tr>
      <w:tr w:rsidR="007E1FAB" w:rsidRPr="007E1FAB" w14:paraId="77F78844" w14:textId="77777777" w:rsidTr="007E1FAB">
        <w:trPr>
          <w:trHeight w:val="724"/>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79A8681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EXP 2024-12</w:t>
            </w:r>
          </w:p>
        </w:tc>
        <w:tc>
          <w:tcPr>
            <w:tcW w:w="4447" w:type="dxa"/>
            <w:tcBorders>
              <w:top w:val="nil"/>
              <w:left w:val="nil"/>
              <w:bottom w:val="single" w:sz="4" w:space="0" w:color="666699"/>
              <w:right w:val="single" w:sz="4" w:space="0" w:color="666699"/>
            </w:tcBorders>
            <w:shd w:val="clear" w:color="000000" w:fill="DAE9F8"/>
            <w:vAlign w:val="center"/>
            <w:hideMark/>
          </w:tcPr>
          <w:p w14:paraId="4CAF30FF"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 de secuenciación masiva, depósito y análisis biocomputacional de exomas humanos-sarcopenia</w:t>
            </w:r>
          </w:p>
        </w:tc>
      </w:tr>
      <w:tr w:rsidR="007E1FAB" w:rsidRPr="007E1FAB" w14:paraId="7DF662E2" w14:textId="77777777" w:rsidTr="007E1FAB">
        <w:trPr>
          <w:trHeight w:val="301"/>
        </w:trPr>
        <w:tc>
          <w:tcPr>
            <w:tcW w:w="4201" w:type="dxa"/>
            <w:tcBorders>
              <w:top w:val="nil"/>
              <w:left w:val="single" w:sz="4" w:space="0" w:color="666699"/>
              <w:bottom w:val="single" w:sz="4" w:space="0" w:color="666699"/>
              <w:right w:val="single" w:sz="4" w:space="0" w:color="666699"/>
            </w:tcBorders>
            <w:vAlign w:val="center"/>
            <w:hideMark/>
          </w:tcPr>
          <w:p w14:paraId="6E338C8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SDA000/2025/FISAB/0004/CES</w:t>
            </w:r>
          </w:p>
        </w:tc>
        <w:tc>
          <w:tcPr>
            <w:tcW w:w="4447" w:type="dxa"/>
            <w:tcBorders>
              <w:top w:val="nil"/>
              <w:left w:val="nil"/>
              <w:bottom w:val="single" w:sz="4" w:space="0" w:color="666699"/>
              <w:right w:val="single" w:sz="4" w:space="0" w:color="666699"/>
            </w:tcBorders>
            <w:vAlign w:val="center"/>
            <w:hideMark/>
          </w:tcPr>
          <w:p w14:paraId="4AA38371"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 proyector</w:t>
            </w:r>
          </w:p>
        </w:tc>
      </w:tr>
      <w:tr w:rsidR="007E1FAB" w:rsidRPr="007E1FAB" w14:paraId="03C582FC"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703C7A5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SDA000/2025/FISAB/0008/CES</w:t>
            </w:r>
          </w:p>
        </w:tc>
        <w:tc>
          <w:tcPr>
            <w:tcW w:w="4447" w:type="dxa"/>
            <w:tcBorders>
              <w:top w:val="nil"/>
              <w:left w:val="nil"/>
              <w:bottom w:val="single" w:sz="4" w:space="0" w:color="666699"/>
              <w:right w:val="single" w:sz="4" w:space="0" w:color="666699"/>
            </w:tcBorders>
            <w:shd w:val="clear" w:color="000000" w:fill="DAE9F8"/>
            <w:vAlign w:val="center"/>
            <w:hideMark/>
          </w:tcPr>
          <w:p w14:paraId="5B2DB6A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Suministros de dos ordenadores portátiles y un monitor</w:t>
            </w:r>
          </w:p>
        </w:tc>
      </w:tr>
      <w:tr w:rsidR="007E1FAB" w:rsidRPr="007E1FAB" w14:paraId="740BAAA1" w14:textId="77777777" w:rsidTr="007E1FAB">
        <w:trPr>
          <w:trHeight w:val="301"/>
        </w:trPr>
        <w:tc>
          <w:tcPr>
            <w:tcW w:w="4201" w:type="dxa"/>
            <w:tcBorders>
              <w:top w:val="nil"/>
              <w:left w:val="single" w:sz="4" w:space="0" w:color="666699"/>
              <w:bottom w:val="single" w:sz="4" w:space="0" w:color="666699"/>
              <w:right w:val="single" w:sz="4" w:space="0" w:color="666699"/>
            </w:tcBorders>
            <w:vAlign w:val="center"/>
            <w:hideMark/>
          </w:tcPr>
          <w:p w14:paraId="4B3EAE40"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AMARCO/2025/FISAB/0009/BAS/L02</w:t>
            </w:r>
          </w:p>
        </w:tc>
        <w:tc>
          <w:tcPr>
            <w:tcW w:w="4447" w:type="dxa"/>
            <w:tcBorders>
              <w:top w:val="nil"/>
              <w:left w:val="nil"/>
              <w:bottom w:val="single" w:sz="4" w:space="0" w:color="666699"/>
              <w:right w:val="single" w:sz="4" w:space="0" w:color="666699"/>
            </w:tcBorders>
            <w:vAlign w:val="center"/>
            <w:hideMark/>
          </w:tcPr>
          <w:p w14:paraId="3EAFA9A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una cabina de almacenamiento</w:t>
            </w:r>
          </w:p>
        </w:tc>
      </w:tr>
      <w:tr w:rsidR="007E1FAB" w:rsidRPr="007E1FAB" w14:paraId="71B573F7"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7E9DC936"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EXP 2024-15</w:t>
            </w:r>
          </w:p>
        </w:tc>
        <w:tc>
          <w:tcPr>
            <w:tcW w:w="4447" w:type="dxa"/>
            <w:tcBorders>
              <w:top w:val="nil"/>
              <w:left w:val="nil"/>
              <w:bottom w:val="single" w:sz="4" w:space="0" w:color="666699"/>
              <w:right w:val="single" w:sz="4" w:space="0" w:color="666699"/>
            </w:tcBorders>
            <w:shd w:val="clear" w:color="000000" w:fill="DAE9F8"/>
            <w:vAlign w:val="center"/>
            <w:hideMark/>
          </w:tcPr>
          <w:p w14:paraId="063D1E06"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 de mantenimiento de los equipos del Servicio de Secuenciación (7 lotes)</w:t>
            </w:r>
          </w:p>
        </w:tc>
      </w:tr>
      <w:tr w:rsidR="007E1FAB" w:rsidRPr="007E1FAB" w14:paraId="6F70D9FD" w14:textId="77777777" w:rsidTr="007E1FAB">
        <w:trPr>
          <w:trHeight w:val="724"/>
        </w:trPr>
        <w:tc>
          <w:tcPr>
            <w:tcW w:w="4201" w:type="dxa"/>
            <w:tcBorders>
              <w:top w:val="nil"/>
              <w:left w:val="single" w:sz="4" w:space="0" w:color="666699"/>
              <w:bottom w:val="single" w:sz="4" w:space="0" w:color="666699"/>
              <w:right w:val="single" w:sz="4" w:space="0" w:color="666699"/>
            </w:tcBorders>
            <w:vAlign w:val="center"/>
            <w:hideMark/>
          </w:tcPr>
          <w:p w14:paraId="592EB5E0"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SDA000/2025/FISAB/0013/CES</w:t>
            </w:r>
          </w:p>
        </w:tc>
        <w:tc>
          <w:tcPr>
            <w:tcW w:w="4447" w:type="dxa"/>
            <w:tcBorders>
              <w:top w:val="nil"/>
              <w:left w:val="nil"/>
              <w:bottom w:val="single" w:sz="4" w:space="0" w:color="666699"/>
              <w:right w:val="single" w:sz="4" w:space="0" w:color="666699"/>
            </w:tcBorders>
            <w:vAlign w:val="center"/>
            <w:hideMark/>
          </w:tcPr>
          <w:p w14:paraId="700448FC"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 informático: 60 CPUS y 8 monitores para las Oficinas Centrales de FISABIO en Valencia</w:t>
            </w:r>
          </w:p>
        </w:tc>
      </w:tr>
      <w:tr w:rsidR="007E1FAB" w:rsidRPr="007E1FAB" w14:paraId="59B949F2" w14:textId="77777777" w:rsidTr="007E1FAB">
        <w:trPr>
          <w:trHeight w:val="724"/>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5767B539"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SDA000/2025/FISAB/0007/CES</w:t>
            </w:r>
          </w:p>
        </w:tc>
        <w:tc>
          <w:tcPr>
            <w:tcW w:w="4447" w:type="dxa"/>
            <w:tcBorders>
              <w:top w:val="nil"/>
              <w:left w:val="nil"/>
              <w:bottom w:val="single" w:sz="4" w:space="0" w:color="666699"/>
              <w:right w:val="single" w:sz="4" w:space="0" w:color="666699"/>
            </w:tcBorders>
            <w:shd w:val="clear" w:color="000000" w:fill="DAE9F8"/>
            <w:vAlign w:val="center"/>
            <w:hideMark/>
          </w:tcPr>
          <w:p w14:paraId="40A01E5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Mobiliario de oficina para las instalaciones de FISABIO-SSCC y mobiliario de laboratorio para el Hospital de Elche.</w:t>
            </w:r>
          </w:p>
        </w:tc>
      </w:tr>
      <w:tr w:rsidR="007E1FAB" w:rsidRPr="007E1FAB" w14:paraId="6D5D8692" w14:textId="77777777" w:rsidTr="007E1FAB">
        <w:trPr>
          <w:trHeight w:val="301"/>
        </w:trPr>
        <w:tc>
          <w:tcPr>
            <w:tcW w:w="4201" w:type="dxa"/>
            <w:tcBorders>
              <w:top w:val="nil"/>
              <w:left w:val="single" w:sz="4" w:space="0" w:color="666699"/>
              <w:bottom w:val="single" w:sz="4" w:space="0" w:color="666699"/>
              <w:right w:val="single" w:sz="4" w:space="0" w:color="666699"/>
            </w:tcBorders>
            <w:vAlign w:val="center"/>
            <w:hideMark/>
          </w:tcPr>
          <w:p w14:paraId="3456AE4B"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CMAYOR/2025/FISAB/0011</w:t>
            </w:r>
          </w:p>
        </w:tc>
        <w:tc>
          <w:tcPr>
            <w:tcW w:w="4447" w:type="dxa"/>
            <w:tcBorders>
              <w:top w:val="nil"/>
              <w:left w:val="nil"/>
              <w:bottom w:val="single" w:sz="4" w:space="0" w:color="666699"/>
              <w:right w:val="single" w:sz="4" w:space="0" w:color="666699"/>
            </w:tcBorders>
            <w:vAlign w:val="center"/>
            <w:hideMark/>
          </w:tcPr>
          <w:p w14:paraId="7C6943D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kits de PCR tipo Flashdx</w:t>
            </w:r>
          </w:p>
        </w:tc>
      </w:tr>
      <w:tr w:rsidR="007E1FAB" w:rsidRPr="007E1FAB" w14:paraId="0D11E709" w14:textId="77777777" w:rsidTr="007E1FAB">
        <w:trPr>
          <w:trHeight w:val="724"/>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380070AC"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EXP 2025-02</w:t>
            </w:r>
          </w:p>
        </w:tc>
        <w:tc>
          <w:tcPr>
            <w:tcW w:w="4447" w:type="dxa"/>
            <w:tcBorders>
              <w:top w:val="nil"/>
              <w:left w:val="nil"/>
              <w:bottom w:val="single" w:sz="4" w:space="0" w:color="666699"/>
              <w:right w:val="single" w:sz="4" w:space="0" w:color="666699"/>
            </w:tcBorders>
            <w:shd w:val="clear" w:color="000000" w:fill="DAE9F8"/>
            <w:vAlign w:val="center"/>
            <w:hideMark/>
          </w:tcPr>
          <w:p w14:paraId="03EF440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Servicios de auditoría financieras de subvenciones de proyectos de I+D+i autonómicos, nacionales e internacionales</w:t>
            </w:r>
          </w:p>
        </w:tc>
      </w:tr>
      <w:tr w:rsidR="007E1FAB" w:rsidRPr="007E1FAB" w14:paraId="5CDC4EF2" w14:textId="77777777" w:rsidTr="007E1FAB">
        <w:trPr>
          <w:trHeight w:val="482"/>
        </w:trPr>
        <w:tc>
          <w:tcPr>
            <w:tcW w:w="4201" w:type="dxa"/>
            <w:tcBorders>
              <w:top w:val="nil"/>
              <w:left w:val="single" w:sz="4" w:space="0" w:color="666699"/>
              <w:bottom w:val="single" w:sz="4" w:space="0" w:color="666699"/>
              <w:right w:val="single" w:sz="4" w:space="0" w:color="666699"/>
            </w:tcBorders>
            <w:vAlign w:val="center"/>
            <w:hideMark/>
          </w:tcPr>
          <w:p w14:paraId="02D90EF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SDA000/2025/FISAB/0018/CES</w:t>
            </w:r>
          </w:p>
        </w:tc>
        <w:tc>
          <w:tcPr>
            <w:tcW w:w="4447" w:type="dxa"/>
            <w:tcBorders>
              <w:top w:val="nil"/>
              <w:left w:val="nil"/>
              <w:bottom w:val="single" w:sz="4" w:space="0" w:color="666699"/>
              <w:right w:val="single" w:sz="4" w:space="0" w:color="666699"/>
            </w:tcBorders>
            <w:vAlign w:val="center"/>
            <w:hideMark/>
          </w:tcPr>
          <w:p w14:paraId="5C2043F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licencias de Office 365 (Empresa Estándar y E1)</w:t>
            </w:r>
          </w:p>
        </w:tc>
      </w:tr>
      <w:tr w:rsidR="007E1FAB" w:rsidRPr="007E1FAB" w14:paraId="23419643"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0ACD803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SDA000/2025/FISAB/0012/CES</w:t>
            </w:r>
          </w:p>
        </w:tc>
        <w:tc>
          <w:tcPr>
            <w:tcW w:w="4447" w:type="dxa"/>
            <w:tcBorders>
              <w:top w:val="nil"/>
              <w:left w:val="nil"/>
              <w:bottom w:val="single" w:sz="4" w:space="0" w:color="666699"/>
              <w:right w:val="single" w:sz="4" w:space="0" w:color="666699"/>
            </w:tcBorders>
            <w:shd w:val="clear" w:color="000000" w:fill="DAE9F8"/>
            <w:vAlign w:val="center"/>
            <w:hideMark/>
          </w:tcPr>
          <w:p w14:paraId="08BBAF5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equipos informáticos FISABIO-Distintos Hospitales</w:t>
            </w:r>
          </w:p>
        </w:tc>
      </w:tr>
      <w:tr w:rsidR="007E1FAB" w:rsidRPr="007E1FAB" w14:paraId="5F0F3D26" w14:textId="77777777" w:rsidTr="007E1FAB">
        <w:trPr>
          <w:trHeight w:val="301"/>
        </w:trPr>
        <w:tc>
          <w:tcPr>
            <w:tcW w:w="4201" w:type="dxa"/>
            <w:tcBorders>
              <w:top w:val="nil"/>
              <w:left w:val="single" w:sz="4" w:space="0" w:color="666699"/>
              <w:bottom w:val="single" w:sz="4" w:space="0" w:color="666699"/>
              <w:right w:val="single" w:sz="4" w:space="0" w:color="666699"/>
            </w:tcBorders>
            <w:vAlign w:val="center"/>
            <w:hideMark/>
          </w:tcPr>
          <w:p w14:paraId="262E4808"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SDA000/2025/FISAB/0006/CES</w:t>
            </w:r>
          </w:p>
        </w:tc>
        <w:tc>
          <w:tcPr>
            <w:tcW w:w="4447" w:type="dxa"/>
            <w:tcBorders>
              <w:top w:val="nil"/>
              <w:left w:val="nil"/>
              <w:bottom w:val="single" w:sz="4" w:space="0" w:color="666699"/>
              <w:right w:val="single" w:sz="4" w:space="0" w:color="666699"/>
            </w:tcBorders>
            <w:vAlign w:val="center"/>
            <w:hideMark/>
          </w:tcPr>
          <w:p w14:paraId="588E1D84"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Seguro de RC de Fisabio</w:t>
            </w:r>
          </w:p>
        </w:tc>
      </w:tr>
      <w:tr w:rsidR="007E1FAB" w:rsidRPr="007E1FAB" w14:paraId="7C416B3D" w14:textId="77777777" w:rsidTr="007E1FAB">
        <w:trPr>
          <w:trHeight w:val="724"/>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66A9BFBB"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CMAYOR/2025/FISAB/0001</w:t>
            </w:r>
          </w:p>
        </w:tc>
        <w:tc>
          <w:tcPr>
            <w:tcW w:w="4447" w:type="dxa"/>
            <w:tcBorders>
              <w:top w:val="nil"/>
              <w:left w:val="nil"/>
              <w:bottom w:val="single" w:sz="4" w:space="0" w:color="666699"/>
              <w:right w:val="single" w:sz="4" w:space="0" w:color="666699"/>
            </w:tcBorders>
            <w:shd w:val="clear" w:color="000000" w:fill="DAE9F8"/>
            <w:vAlign w:val="center"/>
            <w:hideMark/>
          </w:tcPr>
          <w:p w14:paraId="192D5C7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 de mantenimiento preventivo y correctivo de sondas de Biobanco IBSP-CV y del HGUE</w:t>
            </w:r>
          </w:p>
        </w:tc>
      </w:tr>
      <w:tr w:rsidR="007E1FAB" w:rsidRPr="007E1FAB" w14:paraId="11660BFD" w14:textId="77777777" w:rsidTr="007E1FAB">
        <w:trPr>
          <w:trHeight w:val="301"/>
        </w:trPr>
        <w:tc>
          <w:tcPr>
            <w:tcW w:w="4201" w:type="dxa"/>
            <w:tcBorders>
              <w:top w:val="nil"/>
              <w:left w:val="single" w:sz="4" w:space="0" w:color="666699"/>
              <w:bottom w:val="single" w:sz="4" w:space="0" w:color="666699"/>
              <w:right w:val="single" w:sz="4" w:space="0" w:color="666699"/>
            </w:tcBorders>
            <w:vAlign w:val="center"/>
            <w:hideMark/>
          </w:tcPr>
          <w:p w14:paraId="74BC08D4"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SDA000/2025/FISAB/0017/CES</w:t>
            </w:r>
          </w:p>
        </w:tc>
        <w:tc>
          <w:tcPr>
            <w:tcW w:w="4447" w:type="dxa"/>
            <w:tcBorders>
              <w:top w:val="nil"/>
              <w:left w:val="nil"/>
              <w:bottom w:val="single" w:sz="4" w:space="0" w:color="666699"/>
              <w:right w:val="single" w:sz="4" w:space="0" w:color="666699"/>
            </w:tcBorders>
            <w:vAlign w:val="center"/>
            <w:hideMark/>
          </w:tcPr>
          <w:p w14:paraId="6CABAF04"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equipos informáticos FISABIO</w:t>
            </w:r>
          </w:p>
        </w:tc>
      </w:tr>
      <w:tr w:rsidR="007E1FAB" w:rsidRPr="007E1FAB" w14:paraId="7ED52C5D"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12E6B32B"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SDA000/2025/FISAB/0022/CES</w:t>
            </w:r>
          </w:p>
        </w:tc>
        <w:tc>
          <w:tcPr>
            <w:tcW w:w="4447" w:type="dxa"/>
            <w:tcBorders>
              <w:top w:val="nil"/>
              <w:left w:val="nil"/>
              <w:bottom w:val="single" w:sz="4" w:space="0" w:color="666699"/>
              <w:right w:val="single" w:sz="4" w:space="0" w:color="666699"/>
            </w:tcBorders>
            <w:shd w:val="clear" w:color="000000" w:fill="DAE9F8"/>
            <w:vAlign w:val="center"/>
            <w:hideMark/>
          </w:tcPr>
          <w:p w14:paraId="37742C5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licencias Adobe Illustrator, GraphPad Prism y Biorender.</w:t>
            </w:r>
          </w:p>
        </w:tc>
      </w:tr>
      <w:tr w:rsidR="007E1FAB" w:rsidRPr="007E1FAB" w14:paraId="1F6CE438" w14:textId="77777777" w:rsidTr="007E1FAB">
        <w:trPr>
          <w:trHeight w:val="482"/>
        </w:trPr>
        <w:tc>
          <w:tcPr>
            <w:tcW w:w="4201" w:type="dxa"/>
            <w:tcBorders>
              <w:top w:val="nil"/>
              <w:left w:val="single" w:sz="4" w:space="0" w:color="666699"/>
              <w:bottom w:val="single" w:sz="4" w:space="0" w:color="666699"/>
              <w:right w:val="single" w:sz="4" w:space="0" w:color="666699"/>
            </w:tcBorders>
            <w:vAlign w:val="center"/>
            <w:hideMark/>
          </w:tcPr>
          <w:p w14:paraId="5313DF2D"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CMAYOR/2025/FISAB/0003</w:t>
            </w:r>
          </w:p>
        </w:tc>
        <w:tc>
          <w:tcPr>
            <w:tcW w:w="4447" w:type="dxa"/>
            <w:tcBorders>
              <w:top w:val="nil"/>
              <w:left w:val="nil"/>
              <w:bottom w:val="single" w:sz="4" w:space="0" w:color="666699"/>
              <w:right w:val="single" w:sz="4" w:space="0" w:color="666699"/>
            </w:tcBorders>
            <w:vAlign w:val="center"/>
            <w:hideMark/>
          </w:tcPr>
          <w:p w14:paraId="3C6590B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 citómetro de flujo y un equipo de expresión de genes cuantitativa</w:t>
            </w:r>
          </w:p>
        </w:tc>
      </w:tr>
      <w:tr w:rsidR="007E1FAB" w:rsidRPr="007E1FAB" w14:paraId="2EC2893A" w14:textId="77777777" w:rsidTr="007E1FAB">
        <w:trPr>
          <w:trHeight w:val="1206"/>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2F7BECDF"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AM 01-2024</w:t>
            </w:r>
          </w:p>
        </w:tc>
        <w:tc>
          <w:tcPr>
            <w:tcW w:w="4447" w:type="dxa"/>
            <w:tcBorders>
              <w:top w:val="nil"/>
              <w:left w:val="nil"/>
              <w:bottom w:val="single" w:sz="4" w:space="0" w:color="666699"/>
              <w:right w:val="single" w:sz="4" w:space="0" w:color="666699"/>
            </w:tcBorders>
            <w:shd w:val="clear" w:color="000000" w:fill="DAE9F8"/>
            <w:vAlign w:val="center"/>
            <w:hideMark/>
          </w:tcPr>
          <w:p w14:paraId="403AE72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Acuerdo Marco para la contratación del suministro de material necesario de uso en laboratorio para las fundaciones de investigación sanitarias ISS LA FE, INCLIVA, ISABIAL Y FISABIO</w:t>
            </w:r>
          </w:p>
        </w:tc>
      </w:tr>
      <w:tr w:rsidR="007E1FAB" w:rsidRPr="007E1FAB" w14:paraId="6497272F" w14:textId="77777777" w:rsidTr="007E1FAB">
        <w:trPr>
          <w:trHeight w:val="724"/>
        </w:trPr>
        <w:tc>
          <w:tcPr>
            <w:tcW w:w="4201" w:type="dxa"/>
            <w:tcBorders>
              <w:top w:val="nil"/>
              <w:left w:val="single" w:sz="4" w:space="0" w:color="666699"/>
              <w:bottom w:val="single" w:sz="4" w:space="0" w:color="666699"/>
              <w:right w:val="single" w:sz="4" w:space="0" w:color="666699"/>
            </w:tcBorders>
            <w:vAlign w:val="center"/>
            <w:hideMark/>
          </w:tcPr>
          <w:p w14:paraId="7817498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SDA000/2025/FISAB/0032/CES</w:t>
            </w:r>
          </w:p>
        </w:tc>
        <w:tc>
          <w:tcPr>
            <w:tcW w:w="4447" w:type="dxa"/>
            <w:tcBorders>
              <w:top w:val="nil"/>
              <w:left w:val="nil"/>
              <w:bottom w:val="single" w:sz="4" w:space="0" w:color="666699"/>
              <w:right w:val="single" w:sz="4" w:space="0" w:color="666699"/>
            </w:tcBorders>
            <w:vAlign w:val="center"/>
            <w:hideMark/>
          </w:tcPr>
          <w:p w14:paraId="306D1A4F"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la licencia vitalicia de suscripción para el despliegue y operación de 3 Nodos Federados (PET-Tool)</w:t>
            </w:r>
          </w:p>
        </w:tc>
      </w:tr>
      <w:tr w:rsidR="007E1FAB" w:rsidRPr="007E1FAB" w14:paraId="1C5624DF"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15C711CA"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lastRenderedPageBreak/>
              <w:t>CMAYOR/2025/FISAB/0027</w:t>
            </w:r>
          </w:p>
        </w:tc>
        <w:tc>
          <w:tcPr>
            <w:tcW w:w="4447" w:type="dxa"/>
            <w:tcBorders>
              <w:top w:val="nil"/>
              <w:left w:val="nil"/>
              <w:bottom w:val="single" w:sz="4" w:space="0" w:color="666699"/>
              <w:right w:val="single" w:sz="4" w:space="0" w:color="666699"/>
            </w:tcBorders>
            <w:shd w:val="clear" w:color="000000" w:fill="DAE9F8"/>
            <w:vAlign w:val="center"/>
            <w:hideMark/>
          </w:tcPr>
          <w:p w14:paraId="1102327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 de toma de muestras de orina para estudio de biomonitorización</w:t>
            </w:r>
          </w:p>
        </w:tc>
      </w:tr>
      <w:tr w:rsidR="007E1FAB" w:rsidRPr="007E1FAB" w14:paraId="035E114D" w14:textId="77777777" w:rsidTr="007E1FAB">
        <w:trPr>
          <w:trHeight w:val="482"/>
        </w:trPr>
        <w:tc>
          <w:tcPr>
            <w:tcW w:w="4201" w:type="dxa"/>
            <w:tcBorders>
              <w:top w:val="nil"/>
              <w:left w:val="single" w:sz="4" w:space="0" w:color="666699"/>
              <w:bottom w:val="single" w:sz="4" w:space="0" w:color="666699"/>
              <w:right w:val="single" w:sz="4" w:space="0" w:color="666699"/>
            </w:tcBorders>
            <w:vAlign w:val="center"/>
            <w:hideMark/>
          </w:tcPr>
          <w:p w14:paraId="2FD1303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AMARCO/2025/FISAB/0028/BAS/L03</w:t>
            </w:r>
          </w:p>
        </w:tc>
        <w:tc>
          <w:tcPr>
            <w:tcW w:w="4447" w:type="dxa"/>
            <w:tcBorders>
              <w:top w:val="nil"/>
              <w:left w:val="nil"/>
              <w:bottom w:val="single" w:sz="4" w:space="0" w:color="666699"/>
              <w:right w:val="single" w:sz="4" w:space="0" w:color="666699"/>
            </w:tcBorders>
            <w:vAlign w:val="center"/>
            <w:hideMark/>
          </w:tcPr>
          <w:p w14:paraId="07347AF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 de voz fija y comunicaciones móviles FISABIO</w:t>
            </w:r>
          </w:p>
        </w:tc>
      </w:tr>
      <w:tr w:rsidR="007E1FAB" w:rsidRPr="007E1FAB" w14:paraId="5515A788" w14:textId="77777777" w:rsidTr="007E1FAB">
        <w:trPr>
          <w:trHeight w:val="482"/>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4ACA79F5"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CMAYOR/2025/FISAB/0023</w:t>
            </w:r>
          </w:p>
        </w:tc>
        <w:tc>
          <w:tcPr>
            <w:tcW w:w="4447" w:type="dxa"/>
            <w:tcBorders>
              <w:top w:val="nil"/>
              <w:left w:val="nil"/>
              <w:bottom w:val="single" w:sz="4" w:space="0" w:color="666699"/>
              <w:right w:val="single" w:sz="4" w:space="0" w:color="666699"/>
            </w:tcBorders>
            <w:shd w:val="clear" w:color="000000" w:fill="DAE9F8"/>
            <w:vAlign w:val="center"/>
            <w:hideMark/>
          </w:tcPr>
          <w:p w14:paraId="54B594A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una enfriadora de agua para el laboratorio NCB3</w:t>
            </w:r>
          </w:p>
        </w:tc>
      </w:tr>
      <w:tr w:rsidR="007E1FAB" w:rsidRPr="007E1FAB" w14:paraId="58C70F1A" w14:textId="77777777" w:rsidTr="007E1FAB">
        <w:trPr>
          <w:trHeight w:val="482"/>
        </w:trPr>
        <w:tc>
          <w:tcPr>
            <w:tcW w:w="4201" w:type="dxa"/>
            <w:tcBorders>
              <w:top w:val="nil"/>
              <w:left w:val="single" w:sz="4" w:space="0" w:color="666699"/>
              <w:bottom w:val="single" w:sz="4" w:space="0" w:color="666699"/>
              <w:right w:val="single" w:sz="4" w:space="0" w:color="666699"/>
            </w:tcBorders>
            <w:vAlign w:val="center"/>
            <w:hideMark/>
          </w:tcPr>
          <w:p w14:paraId="3AC901D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CMAYOR/2025/FISAB/0016</w:t>
            </w:r>
          </w:p>
        </w:tc>
        <w:tc>
          <w:tcPr>
            <w:tcW w:w="4447" w:type="dxa"/>
            <w:tcBorders>
              <w:top w:val="nil"/>
              <w:left w:val="nil"/>
              <w:bottom w:val="single" w:sz="4" w:space="0" w:color="666699"/>
              <w:right w:val="single" w:sz="4" w:space="0" w:color="666699"/>
            </w:tcBorders>
            <w:vAlign w:val="center"/>
            <w:hideMark/>
          </w:tcPr>
          <w:p w14:paraId="4C57A0F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Servicio de mantenimiento de la infraestructura de investigación TIP HPC</w:t>
            </w:r>
          </w:p>
        </w:tc>
      </w:tr>
      <w:tr w:rsidR="007E1FAB" w:rsidRPr="007E1FAB" w14:paraId="63418EE6" w14:textId="77777777" w:rsidTr="007E1FAB">
        <w:trPr>
          <w:trHeight w:val="301"/>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679B3D7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SDA000/2025/FISAB/0025/CES</w:t>
            </w:r>
          </w:p>
        </w:tc>
        <w:tc>
          <w:tcPr>
            <w:tcW w:w="4447" w:type="dxa"/>
            <w:tcBorders>
              <w:top w:val="nil"/>
              <w:left w:val="nil"/>
              <w:bottom w:val="single" w:sz="4" w:space="0" w:color="666699"/>
              <w:right w:val="single" w:sz="4" w:space="0" w:color="666699"/>
            </w:tcBorders>
            <w:shd w:val="clear" w:color="000000" w:fill="DAE9F8"/>
            <w:vAlign w:val="center"/>
            <w:hideMark/>
          </w:tcPr>
          <w:p w14:paraId="499138EC"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equipos informáticos</w:t>
            </w:r>
          </w:p>
        </w:tc>
      </w:tr>
      <w:tr w:rsidR="007E1FAB" w:rsidRPr="007E1FAB" w14:paraId="1B1A0FA6" w14:textId="77777777" w:rsidTr="007E1FAB">
        <w:trPr>
          <w:trHeight w:val="301"/>
        </w:trPr>
        <w:tc>
          <w:tcPr>
            <w:tcW w:w="4201" w:type="dxa"/>
            <w:tcBorders>
              <w:top w:val="nil"/>
              <w:left w:val="single" w:sz="4" w:space="0" w:color="666699"/>
              <w:bottom w:val="single" w:sz="4" w:space="0" w:color="666699"/>
              <w:right w:val="single" w:sz="4" w:space="0" w:color="666699"/>
            </w:tcBorders>
            <w:vAlign w:val="center"/>
            <w:hideMark/>
          </w:tcPr>
          <w:p w14:paraId="6513ED3C"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SDA000/2025/FISAB/0026/CES</w:t>
            </w:r>
          </w:p>
        </w:tc>
        <w:tc>
          <w:tcPr>
            <w:tcW w:w="4447" w:type="dxa"/>
            <w:tcBorders>
              <w:top w:val="nil"/>
              <w:left w:val="nil"/>
              <w:bottom w:val="single" w:sz="4" w:space="0" w:color="666699"/>
              <w:right w:val="single" w:sz="4" w:space="0" w:color="666699"/>
            </w:tcBorders>
            <w:vAlign w:val="center"/>
            <w:hideMark/>
          </w:tcPr>
          <w:p w14:paraId="4881154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equipos informáticos</w:t>
            </w:r>
          </w:p>
        </w:tc>
      </w:tr>
      <w:tr w:rsidR="007E1FAB" w:rsidRPr="007E1FAB" w14:paraId="0985BC37" w14:textId="77777777" w:rsidTr="007E1FAB">
        <w:trPr>
          <w:trHeight w:val="301"/>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51D7186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SDA000/2025/FISAB/0024/CES</w:t>
            </w:r>
          </w:p>
        </w:tc>
        <w:tc>
          <w:tcPr>
            <w:tcW w:w="4447" w:type="dxa"/>
            <w:tcBorders>
              <w:top w:val="nil"/>
              <w:left w:val="nil"/>
              <w:bottom w:val="single" w:sz="4" w:space="0" w:color="666699"/>
              <w:right w:val="single" w:sz="4" w:space="0" w:color="666699"/>
            </w:tcBorders>
            <w:shd w:val="clear" w:color="000000" w:fill="DAE9F8"/>
            <w:vAlign w:val="center"/>
            <w:hideMark/>
          </w:tcPr>
          <w:p w14:paraId="43CF79F0"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equipos informáticos</w:t>
            </w:r>
          </w:p>
        </w:tc>
      </w:tr>
      <w:tr w:rsidR="007E1FAB" w:rsidRPr="007E1FAB" w14:paraId="6437872C" w14:textId="77777777" w:rsidTr="007E1FAB">
        <w:trPr>
          <w:trHeight w:val="1206"/>
        </w:trPr>
        <w:tc>
          <w:tcPr>
            <w:tcW w:w="4201" w:type="dxa"/>
            <w:tcBorders>
              <w:top w:val="nil"/>
              <w:left w:val="single" w:sz="4" w:space="0" w:color="666699"/>
              <w:bottom w:val="single" w:sz="4" w:space="0" w:color="666699"/>
              <w:right w:val="single" w:sz="4" w:space="0" w:color="666699"/>
            </w:tcBorders>
            <w:vAlign w:val="center"/>
            <w:hideMark/>
          </w:tcPr>
          <w:p w14:paraId="6A923D2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CMAYOR/2025/FISAB/0019</w:t>
            </w:r>
          </w:p>
        </w:tc>
        <w:tc>
          <w:tcPr>
            <w:tcW w:w="4447" w:type="dxa"/>
            <w:tcBorders>
              <w:top w:val="nil"/>
              <w:left w:val="nil"/>
              <w:bottom w:val="single" w:sz="4" w:space="0" w:color="666699"/>
              <w:right w:val="single" w:sz="4" w:space="0" w:color="666699"/>
            </w:tcBorders>
            <w:vAlign w:val="center"/>
            <w:hideMark/>
          </w:tcPr>
          <w:p w14:paraId="074103B2"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El objeto del contrato es obtener los servicios de una CRO para asegurar el cumplimiento de las normas de Buena Práctica Clínica (BPC-ICH ) y de las Guías Éticas para Estudios Epidemiológicos</w:t>
            </w:r>
          </w:p>
        </w:tc>
      </w:tr>
      <w:tr w:rsidR="007E1FAB" w:rsidRPr="007E1FAB" w14:paraId="44CDBAB2" w14:textId="77777777" w:rsidTr="007E1FAB">
        <w:trPr>
          <w:trHeight w:val="1689"/>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4149961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AMARCO/2025/FISAB/0033/BAS/L02</w:t>
            </w:r>
          </w:p>
        </w:tc>
        <w:tc>
          <w:tcPr>
            <w:tcW w:w="4447" w:type="dxa"/>
            <w:tcBorders>
              <w:top w:val="nil"/>
              <w:left w:val="nil"/>
              <w:bottom w:val="single" w:sz="4" w:space="0" w:color="666699"/>
              <w:right w:val="single" w:sz="4" w:space="0" w:color="666699"/>
            </w:tcBorders>
            <w:shd w:val="clear" w:color="000000" w:fill="DAE9F8"/>
            <w:vAlign w:val="center"/>
            <w:hideMark/>
          </w:tcPr>
          <w:p w14:paraId="3F0F30B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las siguientes partidas:</w:t>
            </w:r>
            <w:r w:rsidRPr="007E1FAB">
              <w:rPr>
                <w:rFonts w:ascii="Calibri" w:eastAsia="Times New Roman" w:hAnsi="Calibri" w:cs="Calibri"/>
                <w:b/>
                <w:bCs/>
                <w:sz w:val="18"/>
                <w:szCs w:val="18"/>
                <w:lang w:eastAsia="es-ES"/>
              </w:rPr>
              <w:br/>
            </w:r>
            <w:r w:rsidRPr="007E1FAB">
              <w:rPr>
                <w:rFonts w:ascii="Calibri" w:eastAsia="Times New Roman" w:hAnsi="Calibri" w:cs="Calibri"/>
                <w:b/>
                <w:bCs/>
                <w:sz w:val="18"/>
                <w:szCs w:val="18"/>
                <w:lang w:eastAsia="es-ES"/>
              </w:rPr>
              <w:br/>
              <w:t>Partida 1: 4 Discos Almacenamiento cabina Fisabio</w:t>
            </w:r>
            <w:r w:rsidRPr="007E1FAB">
              <w:rPr>
                <w:rFonts w:ascii="Calibri" w:eastAsia="Times New Roman" w:hAnsi="Calibri" w:cs="Calibri"/>
                <w:b/>
                <w:bCs/>
                <w:sz w:val="18"/>
                <w:szCs w:val="18"/>
                <w:lang w:eastAsia="es-ES"/>
              </w:rPr>
              <w:br/>
            </w:r>
            <w:r w:rsidRPr="007E1FAB">
              <w:rPr>
                <w:rFonts w:ascii="Calibri" w:eastAsia="Times New Roman" w:hAnsi="Calibri" w:cs="Calibri"/>
                <w:b/>
                <w:bCs/>
                <w:sz w:val="18"/>
                <w:szCs w:val="18"/>
                <w:lang w:eastAsia="es-ES"/>
              </w:rPr>
              <w:br/>
              <w:t>Partida 2: 1 Servidor Nodo Federado FHGUV</w:t>
            </w:r>
            <w:r w:rsidRPr="007E1FAB">
              <w:rPr>
                <w:rFonts w:ascii="Calibri" w:eastAsia="Times New Roman" w:hAnsi="Calibri" w:cs="Calibri"/>
                <w:b/>
                <w:bCs/>
                <w:sz w:val="18"/>
                <w:szCs w:val="18"/>
                <w:lang w:eastAsia="es-ES"/>
              </w:rPr>
              <w:br/>
            </w:r>
            <w:r w:rsidRPr="007E1FAB">
              <w:rPr>
                <w:rFonts w:ascii="Calibri" w:eastAsia="Times New Roman" w:hAnsi="Calibri" w:cs="Calibri"/>
                <w:b/>
                <w:bCs/>
                <w:sz w:val="18"/>
                <w:szCs w:val="18"/>
                <w:lang w:eastAsia="es-ES"/>
              </w:rPr>
              <w:br/>
              <w:t>Partida 3: 3 Tarjetas GPU</w:t>
            </w:r>
            <w:r w:rsidRPr="007E1FAB">
              <w:rPr>
                <w:rFonts w:ascii="Calibri" w:eastAsia="Times New Roman" w:hAnsi="Calibri" w:cs="Calibri"/>
                <w:b/>
                <w:bCs/>
                <w:sz w:val="18"/>
                <w:szCs w:val="18"/>
                <w:lang w:eastAsia="es-ES"/>
              </w:rPr>
              <w:br/>
            </w:r>
            <w:r w:rsidRPr="007E1FAB">
              <w:rPr>
                <w:rFonts w:ascii="Calibri" w:eastAsia="Times New Roman" w:hAnsi="Calibri" w:cs="Calibri"/>
                <w:b/>
                <w:bCs/>
                <w:sz w:val="18"/>
                <w:szCs w:val="18"/>
                <w:lang w:eastAsia="es-ES"/>
              </w:rPr>
              <w:br/>
              <w:t>Partida 4: 4 Discos Almacenamiento cabina CIPF</w:t>
            </w:r>
          </w:p>
        </w:tc>
      </w:tr>
      <w:tr w:rsidR="007E1FAB" w:rsidRPr="007E1FAB" w14:paraId="7F178BD0" w14:textId="77777777" w:rsidTr="007E1FAB">
        <w:trPr>
          <w:trHeight w:val="482"/>
        </w:trPr>
        <w:tc>
          <w:tcPr>
            <w:tcW w:w="4201" w:type="dxa"/>
            <w:tcBorders>
              <w:top w:val="nil"/>
              <w:left w:val="single" w:sz="4" w:space="0" w:color="666699"/>
              <w:bottom w:val="single" w:sz="4" w:space="0" w:color="666699"/>
              <w:right w:val="single" w:sz="4" w:space="0" w:color="666699"/>
            </w:tcBorders>
            <w:vAlign w:val="center"/>
            <w:hideMark/>
          </w:tcPr>
          <w:p w14:paraId="2380180E"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CMAYOR/2025/FISAB/0036</w:t>
            </w:r>
          </w:p>
        </w:tc>
        <w:tc>
          <w:tcPr>
            <w:tcW w:w="4447" w:type="dxa"/>
            <w:tcBorders>
              <w:top w:val="nil"/>
              <w:left w:val="nil"/>
              <w:bottom w:val="single" w:sz="4" w:space="0" w:color="666699"/>
              <w:right w:val="single" w:sz="4" w:space="0" w:color="666699"/>
            </w:tcBorders>
            <w:vAlign w:val="center"/>
            <w:hideMark/>
          </w:tcPr>
          <w:p w14:paraId="04279F51"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 secuenciador de bancada de lecturas largas de alta precisión</w:t>
            </w:r>
          </w:p>
        </w:tc>
      </w:tr>
      <w:tr w:rsidR="007E1FAB" w:rsidRPr="007E1FAB" w14:paraId="033F8EBD" w14:textId="77777777" w:rsidTr="007E1FAB">
        <w:trPr>
          <w:trHeight w:val="301"/>
        </w:trPr>
        <w:tc>
          <w:tcPr>
            <w:tcW w:w="4201" w:type="dxa"/>
            <w:tcBorders>
              <w:top w:val="nil"/>
              <w:left w:val="single" w:sz="4" w:space="0" w:color="666699"/>
              <w:bottom w:val="single" w:sz="4" w:space="0" w:color="666699"/>
              <w:right w:val="single" w:sz="4" w:space="0" w:color="666699"/>
            </w:tcBorders>
            <w:shd w:val="clear" w:color="000000" w:fill="DAE9F8"/>
            <w:vAlign w:val="center"/>
            <w:hideMark/>
          </w:tcPr>
          <w:p w14:paraId="455B9CE7"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SDA000/2025/FISAB/0039/CES</w:t>
            </w:r>
          </w:p>
        </w:tc>
        <w:tc>
          <w:tcPr>
            <w:tcW w:w="4447" w:type="dxa"/>
            <w:tcBorders>
              <w:top w:val="nil"/>
              <w:left w:val="nil"/>
              <w:bottom w:val="single" w:sz="4" w:space="0" w:color="666699"/>
              <w:right w:val="single" w:sz="4" w:space="0" w:color="666699"/>
            </w:tcBorders>
            <w:shd w:val="clear" w:color="000000" w:fill="DAE9F8"/>
            <w:vAlign w:val="center"/>
            <w:hideMark/>
          </w:tcPr>
          <w:p w14:paraId="669F2AF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Adquisición de equipamiento informático</w:t>
            </w:r>
          </w:p>
        </w:tc>
      </w:tr>
      <w:tr w:rsidR="007E1FAB" w:rsidRPr="007E1FAB" w14:paraId="75346881" w14:textId="77777777" w:rsidTr="007E1FAB">
        <w:trPr>
          <w:trHeight w:val="724"/>
        </w:trPr>
        <w:tc>
          <w:tcPr>
            <w:tcW w:w="4201" w:type="dxa"/>
            <w:tcBorders>
              <w:top w:val="nil"/>
              <w:left w:val="single" w:sz="4" w:space="0" w:color="666699"/>
              <w:bottom w:val="single" w:sz="4" w:space="0" w:color="666699"/>
              <w:right w:val="single" w:sz="4" w:space="0" w:color="666699"/>
            </w:tcBorders>
            <w:vAlign w:val="center"/>
            <w:hideMark/>
          </w:tcPr>
          <w:p w14:paraId="38538FB3"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AMARCO/2025/FISAB/0042/BAS</w:t>
            </w:r>
          </w:p>
        </w:tc>
        <w:tc>
          <w:tcPr>
            <w:tcW w:w="4447" w:type="dxa"/>
            <w:tcBorders>
              <w:top w:val="nil"/>
              <w:left w:val="nil"/>
              <w:bottom w:val="single" w:sz="4" w:space="0" w:color="666699"/>
              <w:right w:val="single" w:sz="4" w:space="0" w:color="666699"/>
            </w:tcBorders>
            <w:vAlign w:val="center"/>
            <w:hideMark/>
          </w:tcPr>
          <w:p w14:paraId="78BC91DB" w14:textId="77777777" w:rsidR="007E1FAB" w:rsidRPr="007E1FAB" w:rsidRDefault="007E1FAB" w:rsidP="007E1FAB">
            <w:pPr>
              <w:spacing w:after="0" w:line="240" w:lineRule="auto"/>
              <w:jc w:val="left"/>
              <w:rPr>
                <w:rFonts w:ascii="Calibri" w:eastAsia="Times New Roman" w:hAnsi="Calibri" w:cs="Calibri"/>
                <w:b/>
                <w:bCs/>
                <w:sz w:val="18"/>
                <w:szCs w:val="18"/>
                <w:lang w:eastAsia="es-ES"/>
              </w:rPr>
            </w:pPr>
            <w:r w:rsidRPr="007E1FAB">
              <w:rPr>
                <w:rFonts w:ascii="Calibri" w:eastAsia="Times New Roman" w:hAnsi="Calibri" w:cs="Calibri"/>
                <w:b/>
                <w:bCs/>
                <w:sz w:val="18"/>
                <w:szCs w:val="18"/>
                <w:lang w:eastAsia="es-ES"/>
              </w:rPr>
              <w:t>Suministro de un servidor de cálculo para el Area de Investigación en Servicios de Salud. y discos de almacenamientos</w:t>
            </w:r>
          </w:p>
        </w:tc>
      </w:tr>
    </w:tbl>
    <w:p w14:paraId="4AFBB4EA" w14:textId="2D6B2B80" w:rsidR="008A7FF5" w:rsidRDefault="008A7FF5" w:rsidP="00741273">
      <w:pPr>
        <w:spacing w:after="0" w:line="240" w:lineRule="auto"/>
        <w:rPr>
          <w:b/>
          <w:bCs/>
          <w:sz w:val="18"/>
          <w:szCs w:val="18"/>
        </w:rPr>
      </w:pPr>
    </w:p>
    <w:tbl>
      <w:tblPr>
        <w:tblStyle w:val="Sombreadomedio1-nfasis11"/>
        <w:tblpPr w:leftFromText="141" w:rightFromText="141" w:vertAnchor="text" w:horzAnchor="margin" w:tblpXSpec="center" w:tblpY="482"/>
        <w:tblW w:w="5000" w:type="pct"/>
        <w:tblLook w:val="04A0" w:firstRow="1" w:lastRow="0" w:firstColumn="1" w:lastColumn="0" w:noHBand="0" w:noVBand="1"/>
      </w:tblPr>
      <w:tblGrid>
        <w:gridCol w:w="1669"/>
        <w:gridCol w:w="3000"/>
        <w:gridCol w:w="1449"/>
        <w:gridCol w:w="3216"/>
      </w:tblGrid>
      <w:tr w:rsidR="006D27F6" w:rsidRPr="006D27F6" w14:paraId="0D420F60" w14:textId="77777777" w:rsidTr="006D27F6">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894" w:type="pct"/>
            <w:hideMark/>
          </w:tcPr>
          <w:p w14:paraId="35584E79" w14:textId="77777777" w:rsidR="006D27F6" w:rsidRDefault="006D27F6" w:rsidP="006D27F6">
            <w:pPr>
              <w:autoSpaceDE w:val="0"/>
              <w:autoSpaceDN w:val="0"/>
              <w:adjustRightInd w:val="0"/>
              <w:spacing w:line="240" w:lineRule="auto"/>
              <w:jc w:val="center"/>
              <w:rPr>
                <w:rFonts w:eastAsia="Aptos"/>
                <w:b w:val="0"/>
                <w:bCs w:val="0"/>
                <w:smallCaps/>
                <w:lang w:eastAsia="es-ES_tradnl"/>
              </w:rPr>
            </w:pPr>
            <w:r>
              <w:rPr>
                <w:sz w:val="18"/>
                <w:szCs w:val="18"/>
              </w:rPr>
              <w:tab/>
            </w:r>
          </w:p>
          <w:p w14:paraId="17C74D27" w14:textId="77777777" w:rsidR="006D27F6" w:rsidRPr="006D27F6" w:rsidRDefault="006D27F6" w:rsidP="006D27F6">
            <w:pPr>
              <w:autoSpaceDE w:val="0"/>
              <w:autoSpaceDN w:val="0"/>
              <w:adjustRightInd w:val="0"/>
              <w:spacing w:line="240" w:lineRule="auto"/>
              <w:jc w:val="center"/>
              <w:rPr>
                <w:rFonts w:eastAsia="Aptos"/>
              </w:rPr>
            </w:pPr>
            <w:r w:rsidRPr="006D27F6">
              <w:rPr>
                <w:rFonts w:eastAsia="Aptos"/>
                <w:smallCaps/>
                <w:lang w:eastAsia="es-ES_tradnl"/>
              </w:rPr>
              <w:t>Tipo Contrato</w:t>
            </w:r>
          </w:p>
        </w:tc>
        <w:tc>
          <w:tcPr>
            <w:tcW w:w="1607" w:type="pct"/>
            <w:hideMark/>
          </w:tcPr>
          <w:p w14:paraId="53E798CC" w14:textId="77777777" w:rsidR="006D27F6" w:rsidRDefault="006D27F6" w:rsidP="006D27F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smallCaps/>
                <w:lang w:eastAsia="es-ES_tradnl"/>
              </w:rPr>
            </w:pPr>
          </w:p>
          <w:p w14:paraId="76DDBCD2" w14:textId="77777777" w:rsidR="006D27F6" w:rsidRPr="006D27F6" w:rsidRDefault="006D27F6" w:rsidP="006D27F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Aptos"/>
              </w:rPr>
            </w:pPr>
            <w:r w:rsidRPr="006D27F6">
              <w:rPr>
                <w:rFonts w:eastAsia="Aptos"/>
                <w:smallCaps/>
                <w:lang w:eastAsia="es-ES_tradnl"/>
              </w:rPr>
              <w:t>Procedimiento Adjudicación</w:t>
            </w:r>
          </w:p>
        </w:tc>
        <w:tc>
          <w:tcPr>
            <w:tcW w:w="776" w:type="pct"/>
            <w:hideMark/>
          </w:tcPr>
          <w:p w14:paraId="33A1C804" w14:textId="77777777" w:rsidR="006D27F6" w:rsidRPr="006D27F6" w:rsidRDefault="006D27F6" w:rsidP="006D27F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Aptos"/>
              </w:rPr>
            </w:pPr>
            <w:r w:rsidRPr="006D27F6">
              <w:rPr>
                <w:rFonts w:eastAsia="Aptos"/>
                <w:smallCaps/>
                <w:lang w:eastAsia="es-ES_tradnl"/>
              </w:rPr>
              <w:t>Nº Contratos</w:t>
            </w:r>
          </w:p>
        </w:tc>
        <w:tc>
          <w:tcPr>
            <w:tcW w:w="1723" w:type="pct"/>
            <w:hideMark/>
          </w:tcPr>
          <w:p w14:paraId="60830184" w14:textId="77777777" w:rsidR="006D27F6" w:rsidRDefault="006D27F6" w:rsidP="006D27F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smallCaps/>
                <w:lang w:eastAsia="es-ES_tradnl"/>
              </w:rPr>
            </w:pPr>
            <w:r w:rsidRPr="006D27F6">
              <w:rPr>
                <w:rFonts w:eastAsia="Aptos"/>
                <w:smallCaps/>
                <w:lang w:eastAsia="es-ES_tradnl"/>
              </w:rPr>
              <w:t>I</w:t>
            </w:r>
          </w:p>
          <w:p w14:paraId="1CDE0A69" w14:textId="77777777" w:rsidR="006D27F6" w:rsidRPr="006D27F6" w:rsidRDefault="006D27F6" w:rsidP="006D27F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Aptos"/>
              </w:rPr>
            </w:pPr>
            <w:r w:rsidRPr="006D27F6">
              <w:rPr>
                <w:rFonts w:eastAsia="Aptos"/>
                <w:smallCaps/>
                <w:lang w:eastAsia="es-ES_tradnl"/>
              </w:rPr>
              <w:t>mporte Adjudicación Agregado</w:t>
            </w:r>
            <w:r w:rsidRPr="006D27F6">
              <w:rPr>
                <w:rFonts w:eastAsia="Aptos"/>
                <w:smallCaps/>
                <w:lang w:eastAsia="es-ES_tradnl"/>
              </w:rPr>
              <w:br/>
              <w:t>(IVA excluido)</w:t>
            </w:r>
          </w:p>
        </w:tc>
      </w:tr>
      <w:tr w:rsidR="006D27F6" w:rsidRPr="006D27F6" w14:paraId="058D3204" w14:textId="77777777" w:rsidTr="006D27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4" w:type="pct"/>
            <w:vMerge w:val="restart"/>
            <w:hideMark/>
          </w:tcPr>
          <w:p w14:paraId="3A549650" w14:textId="77777777" w:rsidR="006D27F6" w:rsidRPr="006D27F6" w:rsidRDefault="006D27F6" w:rsidP="006D27F6">
            <w:pPr>
              <w:autoSpaceDE w:val="0"/>
              <w:autoSpaceDN w:val="0"/>
              <w:adjustRightInd w:val="0"/>
              <w:spacing w:line="240" w:lineRule="auto"/>
              <w:jc w:val="center"/>
              <w:rPr>
                <w:rFonts w:eastAsia="Aptos"/>
              </w:rPr>
            </w:pPr>
            <w:r w:rsidRPr="006D27F6">
              <w:rPr>
                <w:rFonts w:eastAsia="Aptos"/>
                <w:lang w:eastAsia="es-ES_tradnl"/>
              </w:rPr>
              <w:t>Servicios</w:t>
            </w:r>
          </w:p>
        </w:tc>
        <w:tc>
          <w:tcPr>
            <w:tcW w:w="1607" w:type="pct"/>
            <w:hideMark/>
          </w:tcPr>
          <w:p w14:paraId="5A175CFE" w14:textId="77777777" w:rsidR="006D27F6" w:rsidRPr="006D27F6" w:rsidRDefault="006D27F6" w:rsidP="007E1FAB">
            <w:pPr>
              <w:autoSpaceDE w:val="0"/>
              <w:autoSpaceDN w:val="0"/>
              <w:adjustRightInd w:val="0"/>
              <w:spacing w:line="240" w:lineRule="auto"/>
              <w:ind w:left="-291" w:firstLine="440"/>
              <w:jc w:val="center"/>
              <w:cnfStyle w:val="000000100000" w:firstRow="0" w:lastRow="0" w:firstColumn="0" w:lastColumn="0" w:oddVBand="0" w:evenVBand="0" w:oddHBand="1" w:evenHBand="0" w:firstRowFirstColumn="0" w:firstRowLastColumn="0" w:lastRowFirstColumn="0" w:lastRowLastColumn="0"/>
              <w:rPr>
                <w:rFonts w:eastAsia="Aptos"/>
              </w:rPr>
            </w:pPr>
            <w:r w:rsidRPr="006D27F6">
              <w:rPr>
                <w:rFonts w:eastAsia="Aptos"/>
                <w:lang w:eastAsia="es-ES_tradnl"/>
              </w:rPr>
              <w:t>Abierto</w:t>
            </w:r>
          </w:p>
        </w:tc>
        <w:tc>
          <w:tcPr>
            <w:tcW w:w="776" w:type="pct"/>
            <w:hideMark/>
          </w:tcPr>
          <w:p w14:paraId="4D57659F" w14:textId="77777777" w:rsidR="006D27F6" w:rsidRPr="006D27F6" w:rsidRDefault="007E1FAB" w:rsidP="006D27F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rPr>
            </w:pPr>
            <w:r>
              <w:rPr>
                <w:rFonts w:eastAsia="Aptos"/>
                <w:color w:val="000000"/>
              </w:rPr>
              <w:t>3</w:t>
            </w:r>
          </w:p>
        </w:tc>
        <w:tc>
          <w:tcPr>
            <w:tcW w:w="1723" w:type="pct"/>
            <w:hideMark/>
          </w:tcPr>
          <w:p w14:paraId="2CE26D70" w14:textId="77777777" w:rsidR="006D27F6" w:rsidRPr="006D27F6" w:rsidRDefault="006D27F6" w:rsidP="006D27F6">
            <w:pPr>
              <w:autoSpaceDE w:val="0"/>
              <w:autoSpaceDN w:val="0"/>
              <w:adjustRightInd w:val="0"/>
              <w:spacing w:line="240" w:lineRule="auto"/>
              <w:ind w:left="-148" w:right="804"/>
              <w:contextualSpacing/>
              <w:jc w:val="right"/>
              <w:cnfStyle w:val="000000100000" w:firstRow="0" w:lastRow="0" w:firstColumn="0" w:lastColumn="0" w:oddVBand="0" w:evenVBand="0" w:oddHBand="1" w:evenHBand="0" w:firstRowFirstColumn="0" w:firstRowLastColumn="0" w:lastRowFirstColumn="0" w:lastRowLastColumn="0"/>
              <w:rPr>
                <w:rFonts w:eastAsia="Aptos"/>
              </w:rPr>
            </w:pPr>
            <w:r w:rsidRPr="006D27F6">
              <w:rPr>
                <w:rFonts w:eastAsia="Aptos"/>
                <w:color w:val="000000"/>
              </w:rPr>
              <w:t xml:space="preserve">          </w:t>
            </w:r>
            <w:r w:rsidR="007E1FAB">
              <w:rPr>
                <w:rFonts w:eastAsia="Aptos"/>
                <w:color w:val="000000"/>
              </w:rPr>
              <w:t>181.501,93</w:t>
            </w:r>
            <w:r w:rsidRPr="006D27F6">
              <w:rPr>
                <w:rFonts w:eastAsia="Aptos"/>
                <w:color w:val="000000"/>
              </w:rPr>
              <w:t xml:space="preserve">   </w:t>
            </w:r>
          </w:p>
        </w:tc>
      </w:tr>
      <w:tr w:rsidR="006D27F6" w:rsidRPr="006D27F6" w14:paraId="0ADA03DF" w14:textId="77777777" w:rsidTr="006D27F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hideMark/>
          </w:tcPr>
          <w:p w14:paraId="14C46C24" w14:textId="77777777" w:rsidR="006D27F6" w:rsidRPr="006D27F6" w:rsidRDefault="006D27F6" w:rsidP="006D27F6">
            <w:pPr>
              <w:spacing w:line="240" w:lineRule="auto"/>
              <w:jc w:val="left"/>
              <w:rPr>
                <w:rFonts w:eastAsia="Aptos"/>
              </w:rPr>
            </w:pPr>
          </w:p>
        </w:tc>
        <w:tc>
          <w:tcPr>
            <w:tcW w:w="1607" w:type="pct"/>
            <w:hideMark/>
          </w:tcPr>
          <w:p w14:paraId="4E756CC1" w14:textId="77777777" w:rsidR="006D27F6" w:rsidRPr="006D27F6" w:rsidRDefault="006D27F6" w:rsidP="007E1FAB">
            <w:pPr>
              <w:autoSpaceDE w:val="0"/>
              <w:autoSpaceDN w:val="0"/>
              <w:adjustRightInd w:val="0"/>
              <w:spacing w:line="240" w:lineRule="auto"/>
              <w:ind w:left="-291" w:firstLine="440"/>
              <w:jc w:val="center"/>
              <w:cnfStyle w:val="000000010000" w:firstRow="0" w:lastRow="0" w:firstColumn="0" w:lastColumn="0" w:oddVBand="0" w:evenVBand="0" w:oddHBand="0" w:evenHBand="1" w:firstRowFirstColumn="0" w:firstRowLastColumn="0" w:lastRowFirstColumn="0" w:lastRowLastColumn="0"/>
              <w:rPr>
                <w:rFonts w:eastAsia="Aptos"/>
              </w:rPr>
            </w:pPr>
            <w:r w:rsidRPr="006D27F6">
              <w:rPr>
                <w:rFonts w:eastAsia="Aptos"/>
                <w:lang w:eastAsia="es-ES_tradnl"/>
              </w:rPr>
              <w:t>Abierto simplificado</w:t>
            </w:r>
            <w:r w:rsidR="007E1FAB">
              <w:rPr>
                <w:rFonts w:eastAsia="Aptos"/>
                <w:lang w:eastAsia="es-ES_tradnl"/>
              </w:rPr>
              <w:t xml:space="preserve"> y Abreviado</w:t>
            </w:r>
          </w:p>
        </w:tc>
        <w:tc>
          <w:tcPr>
            <w:tcW w:w="776" w:type="pct"/>
            <w:hideMark/>
          </w:tcPr>
          <w:p w14:paraId="09DA137D" w14:textId="77777777" w:rsidR="006D27F6" w:rsidRPr="006D27F6" w:rsidRDefault="007E1FAB" w:rsidP="006D27F6">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rPr>
            </w:pPr>
            <w:r>
              <w:rPr>
                <w:rFonts w:eastAsia="Aptos"/>
                <w:color w:val="000000"/>
              </w:rPr>
              <w:t>4</w:t>
            </w:r>
          </w:p>
        </w:tc>
        <w:tc>
          <w:tcPr>
            <w:tcW w:w="1723" w:type="pct"/>
            <w:hideMark/>
          </w:tcPr>
          <w:p w14:paraId="0E2A610E" w14:textId="77777777" w:rsidR="006D27F6" w:rsidRPr="006D27F6" w:rsidRDefault="007E1FAB" w:rsidP="006D27F6">
            <w:pPr>
              <w:autoSpaceDE w:val="0"/>
              <w:autoSpaceDN w:val="0"/>
              <w:adjustRightInd w:val="0"/>
              <w:spacing w:line="240" w:lineRule="auto"/>
              <w:ind w:right="804"/>
              <w:jc w:val="right"/>
              <w:cnfStyle w:val="000000010000" w:firstRow="0" w:lastRow="0" w:firstColumn="0" w:lastColumn="0" w:oddVBand="0" w:evenVBand="0" w:oddHBand="0" w:evenHBand="1" w:firstRowFirstColumn="0" w:firstRowLastColumn="0" w:lastRowFirstColumn="0" w:lastRowLastColumn="0"/>
              <w:rPr>
                <w:rFonts w:eastAsia="Aptos"/>
              </w:rPr>
            </w:pPr>
            <w:r>
              <w:rPr>
                <w:rFonts w:eastAsia="Aptos"/>
                <w:color w:val="000000"/>
              </w:rPr>
              <w:t>134.826,50</w:t>
            </w:r>
            <w:r w:rsidR="006D27F6" w:rsidRPr="006D27F6">
              <w:rPr>
                <w:rFonts w:eastAsia="Aptos"/>
                <w:color w:val="000000"/>
              </w:rPr>
              <w:t xml:space="preserve">   </w:t>
            </w:r>
          </w:p>
        </w:tc>
      </w:tr>
      <w:tr w:rsidR="006D27F6" w:rsidRPr="006D27F6" w14:paraId="19C0B26E" w14:textId="77777777" w:rsidTr="006D27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hideMark/>
          </w:tcPr>
          <w:p w14:paraId="68D334D0" w14:textId="77777777" w:rsidR="006D27F6" w:rsidRPr="006D27F6" w:rsidRDefault="006D27F6" w:rsidP="006D27F6">
            <w:pPr>
              <w:spacing w:line="240" w:lineRule="auto"/>
              <w:jc w:val="left"/>
              <w:rPr>
                <w:rFonts w:eastAsia="Aptos"/>
              </w:rPr>
            </w:pPr>
          </w:p>
        </w:tc>
        <w:tc>
          <w:tcPr>
            <w:tcW w:w="1607" w:type="pct"/>
            <w:hideMark/>
          </w:tcPr>
          <w:p w14:paraId="099DEF40" w14:textId="77777777" w:rsidR="006D27F6" w:rsidRPr="006D27F6" w:rsidRDefault="006D27F6" w:rsidP="007E1FAB">
            <w:pPr>
              <w:autoSpaceDE w:val="0"/>
              <w:autoSpaceDN w:val="0"/>
              <w:adjustRightInd w:val="0"/>
              <w:spacing w:line="240" w:lineRule="auto"/>
              <w:ind w:left="-291" w:firstLine="440"/>
              <w:jc w:val="center"/>
              <w:cnfStyle w:val="000000100000" w:firstRow="0" w:lastRow="0" w:firstColumn="0" w:lastColumn="0" w:oddVBand="0" w:evenVBand="0" w:oddHBand="1" w:evenHBand="0" w:firstRowFirstColumn="0" w:firstRowLastColumn="0" w:lastRowFirstColumn="0" w:lastRowLastColumn="0"/>
              <w:rPr>
                <w:rFonts w:eastAsia="Aptos"/>
              </w:rPr>
            </w:pPr>
            <w:r w:rsidRPr="006D27F6">
              <w:rPr>
                <w:rFonts w:eastAsia="Aptos"/>
                <w:lang w:eastAsia="es-ES_tradnl"/>
              </w:rPr>
              <w:t>Adquisición centralizada</w:t>
            </w:r>
          </w:p>
        </w:tc>
        <w:tc>
          <w:tcPr>
            <w:tcW w:w="776" w:type="pct"/>
            <w:hideMark/>
          </w:tcPr>
          <w:p w14:paraId="0AF01C02" w14:textId="77777777" w:rsidR="006D27F6" w:rsidRPr="006D27F6" w:rsidRDefault="006D27F6" w:rsidP="006D27F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lang w:eastAsia="es-ES_tradnl"/>
              </w:rPr>
            </w:pPr>
            <w:r w:rsidRPr="006D27F6">
              <w:rPr>
                <w:rFonts w:eastAsia="Aptos"/>
                <w:color w:val="000000"/>
              </w:rPr>
              <w:t>2</w:t>
            </w:r>
          </w:p>
        </w:tc>
        <w:tc>
          <w:tcPr>
            <w:tcW w:w="1723" w:type="pct"/>
            <w:hideMark/>
          </w:tcPr>
          <w:p w14:paraId="386F1D38" w14:textId="77777777" w:rsidR="006D27F6" w:rsidRPr="006D27F6" w:rsidRDefault="006D27F6" w:rsidP="006D27F6">
            <w:pPr>
              <w:autoSpaceDE w:val="0"/>
              <w:autoSpaceDN w:val="0"/>
              <w:adjustRightInd w:val="0"/>
              <w:spacing w:line="240" w:lineRule="auto"/>
              <w:ind w:right="804"/>
              <w:jc w:val="right"/>
              <w:cnfStyle w:val="000000100000" w:firstRow="0" w:lastRow="0" w:firstColumn="0" w:lastColumn="0" w:oddVBand="0" w:evenVBand="0" w:oddHBand="1" w:evenHBand="0" w:firstRowFirstColumn="0" w:firstRowLastColumn="0" w:lastRowFirstColumn="0" w:lastRowLastColumn="0"/>
              <w:rPr>
                <w:rFonts w:eastAsia="Aptos"/>
                <w:lang w:eastAsia="es-ES_tradnl"/>
              </w:rPr>
            </w:pPr>
            <w:r w:rsidRPr="006D27F6">
              <w:rPr>
                <w:rFonts w:eastAsia="Aptos"/>
                <w:color w:val="000000"/>
              </w:rPr>
              <w:t xml:space="preserve">          </w:t>
            </w:r>
            <w:r w:rsidR="007E1FAB">
              <w:rPr>
                <w:rFonts w:eastAsia="Aptos"/>
                <w:color w:val="000000"/>
              </w:rPr>
              <w:t>113.833,68</w:t>
            </w:r>
            <w:r w:rsidRPr="006D27F6">
              <w:rPr>
                <w:rFonts w:eastAsia="Aptos"/>
                <w:color w:val="000000"/>
              </w:rPr>
              <w:t xml:space="preserve"> </w:t>
            </w:r>
          </w:p>
        </w:tc>
      </w:tr>
      <w:tr w:rsidR="006D27F6" w:rsidRPr="006D27F6" w14:paraId="41667A6F" w14:textId="77777777" w:rsidTr="006D27F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4" w:type="pct"/>
            <w:vMerge w:val="restart"/>
            <w:hideMark/>
          </w:tcPr>
          <w:p w14:paraId="1089EB93" w14:textId="77777777" w:rsidR="006D27F6" w:rsidRPr="006D27F6" w:rsidRDefault="006D27F6" w:rsidP="006D27F6">
            <w:pPr>
              <w:autoSpaceDE w:val="0"/>
              <w:autoSpaceDN w:val="0"/>
              <w:adjustRightInd w:val="0"/>
              <w:spacing w:line="240" w:lineRule="auto"/>
              <w:jc w:val="center"/>
              <w:rPr>
                <w:rFonts w:eastAsia="Aptos"/>
              </w:rPr>
            </w:pPr>
            <w:r w:rsidRPr="006D27F6">
              <w:rPr>
                <w:rFonts w:eastAsia="Aptos"/>
                <w:lang w:eastAsia="es-ES_tradnl"/>
              </w:rPr>
              <w:t>Suministros</w:t>
            </w:r>
          </w:p>
        </w:tc>
        <w:tc>
          <w:tcPr>
            <w:tcW w:w="1607" w:type="pct"/>
            <w:hideMark/>
          </w:tcPr>
          <w:p w14:paraId="161F1011" w14:textId="77777777" w:rsidR="006D27F6" w:rsidRPr="006D27F6" w:rsidRDefault="006D27F6" w:rsidP="006B7A4C">
            <w:pPr>
              <w:autoSpaceDE w:val="0"/>
              <w:autoSpaceDN w:val="0"/>
              <w:adjustRightInd w:val="0"/>
              <w:spacing w:line="240" w:lineRule="auto"/>
              <w:ind w:left="-291" w:firstLine="440"/>
              <w:jc w:val="center"/>
              <w:cnfStyle w:val="000000010000" w:firstRow="0" w:lastRow="0" w:firstColumn="0" w:lastColumn="0" w:oddVBand="0" w:evenVBand="0" w:oddHBand="0" w:evenHBand="1" w:firstRowFirstColumn="0" w:firstRowLastColumn="0" w:lastRowFirstColumn="0" w:lastRowLastColumn="0"/>
              <w:rPr>
                <w:rFonts w:eastAsia="Aptos"/>
              </w:rPr>
            </w:pPr>
            <w:r w:rsidRPr="006D27F6">
              <w:rPr>
                <w:rFonts w:eastAsia="Aptos"/>
                <w:lang w:eastAsia="es-ES_tradnl"/>
              </w:rPr>
              <w:t>Abierto</w:t>
            </w:r>
          </w:p>
        </w:tc>
        <w:tc>
          <w:tcPr>
            <w:tcW w:w="776" w:type="pct"/>
            <w:hideMark/>
          </w:tcPr>
          <w:p w14:paraId="40B80F5A" w14:textId="77777777" w:rsidR="006D27F6" w:rsidRPr="006D27F6" w:rsidRDefault="006B7A4C" w:rsidP="006D27F6">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rPr>
            </w:pPr>
            <w:r>
              <w:rPr>
                <w:rFonts w:eastAsia="Aptos"/>
                <w:color w:val="000000"/>
              </w:rPr>
              <w:t>3</w:t>
            </w:r>
          </w:p>
        </w:tc>
        <w:tc>
          <w:tcPr>
            <w:tcW w:w="1723" w:type="pct"/>
            <w:hideMark/>
          </w:tcPr>
          <w:p w14:paraId="7031CBDB" w14:textId="77777777" w:rsidR="006D27F6" w:rsidRPr="006D27F6" w:rsidRDefault="006B7A4C" w:rsidP="006D27F6">
            <w:pPr>
              <w:autoSpaceDE w:val="0"/>
              <w:autoSpaceDN w:val="0"/>
              <w:adjustRightInd w:val="0"/>
              <w:spacing w:line="240" w:lineRule="auto"/>
              <w:ind w:right="804"/>
              <w:jc w:val="right"/>
              <w:cnfStyle w:val="000000010000" w:firstRow="0" w:lastRow="0" w:firstColumn="0" w:lastColumn="0" w:oddVBand="0" w:evenVBand="0" w:oddHBand="0" w:evenHBand="1" w:firstRowFirstColumn="0" w:firstRowLastColumn="0" w:lastRowFirstColumn="0" w:lastRowLastColumn="0"/>
              <w:rPr>
                <w:rFonts w:eastAsia="Aptos"/>
              </w:rPr>
            </w:pPr>
            <w:r>
              <w:rPr>
                <w:rFonts w:eastAsia="Aptos"/>
                <w:color w:val="000000"/>
              </w:rPr>
              <w:t>361.750,27</w:t>
            </w:r>
          </w:p>
        </w:tc>
      </w:tr>
      <w:tr w:rsidR="006D27F6" w:rsidRPr="006D27F6" w14:paraId="62C022C8" w14:textId="77777777" w:rsidTr="006D27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hideMark/>
          </w:tcPr>
          <w:p w14:paraId="1373C121" w14:textId="77777777" w:rsidR="006D27F6" w:rsidRPr="006D27F6" w:rsidRDefault="006D27F6" w:rsidP="006D27F6">
            <w:pPr>
              <w:spacing w:line="240" w:lineRule="auto"/>
              <w:jc w:val="left"/>
              <w:rPr>
                <w:rFonts w:eastAsia="Aptos"/>
              </w:rPr>
            </w:pPr>
          </w:p>
        </w:tc>
        <w:tc>
          <w:tcPr>
            <w:tcW w:w="1607" w:type="pct"/>
            <w:hideMark/>
          </w:tcPr>
          <w:p w14:paraId="5AC4C96E" w14:textId="77777777" w:rsidR="006D27F6" w:rsidRPr="006D27F6" w:rsidRDefault="006D27F6" w:rsidP="006B7A4C">
            <w:pPr>
              <w:autoSpaceDE w:val="0"/>
              <w:autoSpaceDN w:val="0"/>
              <w:adjustRightInd w:val="0"/>
              <w:spacing w:line="240" w:lineRule="auto"/>
              <w:ind w:left="-291" w:firstLine="440"/>
              <w:jc w:val="center"/>
              <w:cnfStyle w:val="000000100000" w:firstRow="0" w:lastRow="0" w:firstColumn="0" w:lastColumn="0" w:oddVBand="0" w:evenVBand="0" w:oddHBand="1" w:evenHBand="0" w:firstRowFirstColumn="0" w:firstRowLastColumn="0" w:lastRowFirstColumn="0" w:lastRowLastColumn="0"/>
              <w:rPr>
                <w:rFonts w:eastAsia="Aptos"/>
              </w:rPr>
            </w:pPr>
            <w:r w:rsidRPr="006D27F6">
              <w:rPr>
                <w:rFonts w:eastAsia="Aptos"/>
                <w:lang w:eastAsia="es-ES_tradnl"/>
              </w:rPr>
              <w:t>Abierto simplificado</w:t>
            </w:r>
            <w:r w:rsidR="006B7A4C">
              <w:rPr>
                <w:rFonts w:eastAsia="Aptos"/>
                <w:lang w:eastAsia="es-ES_tradnl"/>
              </w:rPr>
              <w:t xml:space="preserve"> y abreviado</w:t>
            </w:r>
          </w:p>
        </w:tc>
        <w:tc>
          <w:tcPr>
            <w:tcW w:w="776" w:type="pct"/>
            <w:hideMark/>
          </w:tcPr>
          <w:p w14:paraId="4A7074E0" w14:textId="77777777" w:rsidR="006D27F6" w:rsidRPr="006D27F6" w:rsidRDefault="006B7A4C" w:rsidP="006D27F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rPr>
            </w:pPr>
            <w:r>
              <w:rPr>
                <w:rFonts w:eastAsia="Aptos"/>
                <w:color w:val="000000"/>
              </w:rPr>
              <w:t>2</w:t>
            </w:r>
          </w:p>
        </w:tc>
        <w:tc>
          <w:tcPr>
            <w:tcW w:w="1723" w:type="pct"/>
            <w:hideMark/>
          </w:tcPr>
          <w:p w14:paraId="57408F23" w14:textId="77777777" w:rsidR="006D27F6" w:rsidRPr="006D27F6" w:rsidRDefault="006D27F6" w:rsidP="006D27F6">
            <w:pPr>
              <w:autoSpaceDE w:val="0"/>
              <w:autoSpaceDN w:val="0"/>
              <w:adjustRightInd w:val="0"/>
              <w:spacing w:line="240" w:lineRule="auto"/>
              <w:ind w:right="804"/>
              <w:jc w:val="right"/>
              <w:cnfStyle w:val="000000100000" w:firstRow="0" w:lastRow="0" w:firstColumn="0" w:lastColumn="0" w:oddVBand="0" w:evenVBand="0" w:oddHBand="1" w:evenHBand="0" w:firstRowFirstColumn="0" w:firstRowLastColumn="0" w:lastRowFirstColumn="0" w:lastRowLastColumn="0"/>
              <w:rPr>
                <w:rFonts w:eastAsia="Aptos"/>
              </w:rPr>
            </w:pPr>
            <w:r w:rsidRPr="006D27F6">
              <w:rPr>
                <w:rFonts w:eastAsia="Aptos"/>
                <w:color w:val="000000"/>
              </w:rPr>
              <w:t xml:space="preserve">            </w:t>
            </w:r>
            <w:r w:rsidR="006B7A4C">
              <w:rPr>
                <w:rFonts w:eastAsia="Aptos"/>
                <w:color w:val="000000"/>
              </w:rPr>
              <w:t>164.173,43</w:t>
            </w:r>
            <w:r w:rsidRPr="006D27F6">
              <w:rPr>
                <w:rFonts w:eastAsia="Aptos"/>
                <w:color w:val="000000"/>
              </w:rPr>
              <w:t xml:space="preserve">   </w:t>
            </w:r>
          </w:p>
        </w:tc>
      </w:tr>
      <w:tr w:rsidR="006D27F6" w:rsidRPr="006D27F6" w14:paraId="680E4CA3" w14:textId="77777777" w:rsidTr="006D27F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hideMark/>
          </w:tcPr>
          <w:p w14:paraId="0003302C" w14:textId="77777777" w:rsidR="006D27F6" w:rsidRPr="006D27F6" w:rsidRDefault="006D27F6" w:rsidP="006D27F6">
            <w:pPr>
              <w:spacing w:line="240" w:lineRule="auto"/>
              <w:jc w:val="left"/>
              <w:rPr>
                <w:rFonts w:eastAsia="Aptos"/>
              </w:rPr>
            </w:pPr>
          </w:p>
        </w:tc>
        <w:tc>
          <w:tcPr>
            <w:tcW w:w="1607" w:type="pct"/>
            <w:hideMark/>
          </w:tcPr>
          <w:p w14:paraId="155BAF79" w14:textId="77777777" w:rsidR="006D27F6" w:rsidRPr="006D27F6" w:rsidRDefault="006D27F6" w:rsidP="008B0A4E">
            <w:pPr>
              <w:autoSpaceDE w:val="0"/>
              <w:autoSpaceDN w:val="0"/>
              <w:adjustRightInd w:val="0"/>
              <w:spacing w:line="240" w:lineRule="auto"/>
              <w:ind w:left="-291" w:firstLine="440"/>
              <w:jc w:val="center"/>
              <w:cnfStyle w:val="000000010000" w:firstRow="0" w:lastRow="0" w:firstColumn="0" w:lastColumn="0" w:oddVBand="0" w:evenVBand="0" w:oddHBand="0" w:evenHBand="1" w:firstRowFirstColumn="0" w:firstRowLastColumn="0" w:lastRowFirstColumn="0" w:lastRowLastColumn="0"/>
              <w:rPr>
                <w:rFonts w:eastAsia="Aptos"/>
              </w:rPr>
            </w:pPr>
            <w:r w:rsidRPr="006D27F6">
              <w:rPr>
                <w:rFonts w:eastAsia="Aptos"/>
                <w:lang w:eastAsia="es-ES_tradnl"/>
              </w:rPr>
              <w:t>Adquisición centralizada</w:t>
            </w:r>
          </w:p>
        </w:tc>
        <w:tc>
          <w:tcPr>
            <w:tcW w:w="776" w:type="pct"/>
            <w:hideMark/>
          </w:tcPr>
          <w:p w14:paraId="7967843B" w14:textId="77777777" w:rsidR="006D27F6" w:rsidRPr="006D27F6" w:rsidRDefault="008B0A4E" w:rsidP="006D27F6">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lang w:eastAsia="es-ES_tradnl"/>
              </w:rPr>
            </w:pPr>
            <w:r>
              <w:rPr>
                <w:rFonts w:eastAsia="Aptos"/>
              </w:rPr>
              <w:t>20</w:t>
            </w:r>
          </w:p>
        </w:tc>
        <w:tc>
          <w:tcPr>
            <w:tcW w:w="1723" w:type="pct"/>
            <w:hideMark/>
          </w:tcPr>
          <w:p w14:paraId="1348B9D8" w14:textId="77777777" w:rsidR="006D27F6" w:rsidRPr="006D27F6" w:rsidRDefault="008B0A4E" w:rsidP="006D27F6">
            <w:pPr>
              <w:keepNext/>
              <w:autoSpaceDE w:val="0"/>
              <w:autoSpaceDN w:val="0"/>
              <w:adjustRightInd w:val="0"/>
              <w:spacing w:line="240" w:lineRule="auto"/>
              <w:ind w:right="804"/>
              <w:jc w:val="right"/>
              <w:cnfStyle w:val="000000010000" w:firstRow="0" w:lastRow="0" w:firstColumn="0" w:lastColumn="0" w:oddVBand="0" w:evenVBand="0" w:oddHBand="0" w:evenHBand="1" w:firstRowFirstColumn="0" w:firstRowLastColumn="0" w:lastRowFirstColumn="0" w:lastRowLastColumn="0"/>
              <w:rPr>
                <w:rFonts w:eastAsia="Aptos"/>
                <w:lang w:eastAsia="es-ES_tradnl"/>
              </w:rPr>
            </w:pPr>
            <w:r>
              <w:rPr>
                <w:rFonts w:eastAsia="Aptos"/>
                <w:color w:val="000000"/>
              </w:rPr>
              <w:t>599.747,68</w:t>
            </w:r>
            <w:r w:rsidR="006D27F6" w:rsidRPr="006D27F6">
              <w:rPr>
                <w:rFonts w:eastAsia="Aptos"/>
                <w:color w:val="000000"/>
              </w:rPr>
              <w:t xml:space="preserve">   </w:t>
            </w:r>
          </w:p>
        </w:tc>
      </w:tr>
      <w:tr w:rsidR="006D27F6" w:rsidRPr="006D27F6" w14:paraId="578537EF" w14:textId="77777777" w:rsidTr="006D27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4" w:type="pct"/>
          </w:tcPr>
          <w:p w14:paraId="079EF9C3" w14:textId="77777777" w:rsidR="006D27F6" w:rsidRPr="006D27F6" w:rsidRDefault="006D27F6" w:rsidP="006D27F6">
            <w:pPr>
              <w:spacing w:line="240" w:lineRule="auto"/>
              <w:jc w:val="center"/>
              <w:rPr>
                <w:rFonts w:eastAsia="Aptos"/>
              </w:rPr>
            </w:pPr>
          </w:p>
        </w:tc>
        <w:tc>
          <w:tcPr>
            <w:tcW w:w="1607" w:type="pct"/>
            <w:hideMark/>
          </w:tcPr>
          <w:p w14:paraId="78E05A92" w14:textId="77777777" w:rsidR="006D27F6" w:rsidRPr="006D27F6" w:rsidRDefault="006D27F6" w:rsidP="008B0A4E">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b/>
                <w:i/>
                <w:lang w:eastAsia="es-ES_tradnl"/>
              </w:rPr>
            </w:pPr>
            <w:r w:rsidRPr="006D27F6">
              <w:rPr>
                <w:rFonts w:eastAsia="Aptos"/>
                <w:b/>
                <w:i/>
                <w:lang w:eastAsia="es-ES_tradnl"/>
              </w:rPr>
              <w:t>Total Abierto</w:t>
            </w:r>
          </w:p>
        </w:tc>
        <w:tc>
          <w:tcPr>
            <w:tcW w:w="776" w:type="pct"/>
            <w:hideMark/>
          </w:tcPr>
          <w:p w14:paraId="51FF7DBC" w14:textId="77777777" w:rsidR="006D27F6" w:rsidRPr="006D27F6" w:rsidRDefault="008B0A4E" w:rsidP="006D27F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b/>
                <w:i/>
                <w:lang w:eastAsia="es-ES_tradnl"/>
              </w:rPr>
            </w:pPr>
            <w:r>
              <w:rPr>
                <w:rFonts w:eastAsia="Aptos"/>
                <w:b/>
                <w:bCs/>
                <w:color w:val="000000"/>
              </w:rPr>
              <w:t>6</w:t>
            </w:r>
          </w:p>
        </w:tc>
        <w:tc>
          <w:tcPr>
            <w:tcW w:w="1723" w:type="pct"/>
            <w:hideMark/>
          </w:tcPr>
          <w:p w14:paraId="51878850" w14:textId="77777777" w:rsidR="006D27F6" w:rsidRPr="006D27F6" w:rsidRDefault="008B0A4E" w:rsidP="006D27F6">
            <w:pPr>
              <w:keepNext/>
              <w:autoSpaceDE w:val="0"/>
              <w:autoSpaceDN w:val="0"/>
              <w:adjustRightInd w:val="0"/>
              <w:spacing w:line="240" w:lineRule="auto"/>
              <w:ind w:right="804"/>
              <w:jc w:val="right"/>
              <w:cnfStyle w:val="000000100000" w:firstRow="0" w:lastRow="0" w:firstColumn="0" w:lastColumn="0" w:oddVBand="0" w:evenVBand="0" w:oddHBand="1" w:evenHBand="0" w:firstRowFirstColumn="0" w:firstRowLastColumn="0" w:lastRowFirstColumn="0" w:lastRowLastColumn="0"/>
              <w:rPr>
                <w:rFonts w:eastAsia="Aptos"/>
                <w:b/>
                <w:i/>
              </w:rPr>
            </w:pPr>
            <w:r>
              <w:rPr>
                <w:rFonts w:eastAsia="Aptos"/>
                <w:b/>
                <w:bCs/>
                <w:color w:val="000000"/>
              </w:rPr>
              <w:t>543.252,20</w:t>
            </w:r>
            <w:r w:rsidR="006D27F6" w:rsidRPr="006D27F6">
              <w:rPr>
                <w:rFonts w:eastAsia="Aptos"/>
                <w:b/>
                <w:bCs/>
                <w:color w:val="000000"/>
              </w:rPr>
              <w:t xml:space="preserve">   </w:t>
            </w:r>
          </w:p>
        </w:tc>
      </w:tr>
      <w:tr w:rsidR="006D27F6" w:rsidRPr="006D27F6" w14:paraId="58C4868F" w14:textId="77777777" w:rsidTr="006D27F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4" w:type="pct"/>
          </w:tcPr>
          <w:p w14:paraId="2CBFA19E" w14:textId="77777777" w:rsidR="006D27F6" w:rsidRPr="006D27F6" w:rsidRDefault="006D27F6" w:rsidP="006D27F6">
            <w:pPr>
              <w:spacing w:line="240" w:lineRule="auto"/>
              <w:jc w:val="center"/>
              <w:rPr>
                <w:rFonts w:eastAsia="Aptos"/>
              </w:rPr>
            </w:pPr>
          </w:p>
        </w:tc>
        <w:tc>
          <w:tcPr>
            <w:tcW w:w="1607" w:type="pct"/>
            <w:hideMark/>
          </w:tcPr>
          <w:p w14:paraId="4EA8036A" w14:textId="77777777" w:rsidR="006D27F6" w:rsidRPr="006D27F6" w:rsidRDefault="006D27F6" w:rsidP="008B0A4E">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b/>
                <w:i/>
                <w:lang w:eastAsia="es-ES_tradnl"/>
              </w:rPr>
            </w:pPr>
            <w:r w:rsidRPr="006D27F6">
              <w:rPr>
                <w:rFonts w:eastAsia="Aptos"/>
                <w:b/>
                <w:i/>
                <w:lang w:eastAsia="es-ES_tradnl"/>
              </w:rPr>
              <w:t>Total Abierto simplificado</w:t>
            </w:r>
            <w:r w:rsidR="008B0A4E">
              <w:rPr>
                <w:rFonts w:eastAsia="Aptos"/>
                <w:b/>
                <w:i/>
                <w:lang w:eastAsia="es-ES_tradnl"/>
              </w:rPr>
              <w:t xml:space="preserve"> y abreviado</w:t>
            </w:r>
          </w:p>
        </w:tc>
        <w:tc>
          <w:tcPr>
            <w:tcW w:w="776" w:type="pct"/>
            <w:hideMark/>
          </w:tcPr>
          <w:p w14:paraId="1E97CB42" w14:textId="77777777" w:rsidR="006D27F6" w:rsidRPr="006D27F6" w:rsidRDefault="008B0A4E" w:rsidP="006D27F6">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b/>
                <w:i/>
                <w:lang w:eastAsia="es-ES_tradnl"/>
              </w:rPr>
            </w:pPr>
            <w:r>
              <w:rPr>
                <w:rFonts w:eastAsia="Aptos"/>
                <w:b/>
                <w:bCs/>
                <w:color w:val="000000"/>
              </w:rPr>
              <w:t>6</w:t>
            </w:r>
          </w:p>
        </w:tc>
        <w:tc>
          <w:tcPr>
            <w:tcW w:w="1723" w:type="pct"/>
            <w:hideMark/>
          </w:tcPr>
          <w:p w14:paraId="405D5CF9" w14:textId="77777777" w:rsidR="006D27F6" w:rsidRPr="006D27F6" w:rsidRDefault="008B0A4E" w:rsidP="006D27F6">
            <w:pPr>
              <w:keepNext/>
              <w:autoSpaceDE w:val="0"/>
              <w:autoSpaceDN w:val="0"/>
              <w:adjustRightInd w:val="0"/>
              <w:spacing w:line="240" w:lineRule="auto"/>
              <w:ind w:right="804"/>
              <w:jc w:val="right"/>
              <w:cnfStyle w:val="000000010000" w:firstRow="0" w:lastRow="0" w:firstColumn="0" w:lastColumn="0" w:oddVBand="0" w:evenVBand="0" w:oddHBand="0" w:evenHBand="1" w:firstRowFirstColumn="0" w:firstRowLastColumn="0" w:lastRowFirstColumn="0" w:lastRowLastColumn="0"/>
              <w:rPr>
                <w:rFonts w:eastAsia="Aptos"/>
                <w:b/>
                <w:i/>
              </w:rPr>
            </w:pPr>
            <w:r>
              <w:rPr>
                <w:rFonts w:eastAsia="Aptos"/>
                <w:b/>
                <w:bCs/>
                <w:color w:val="000000"/>
              </w:rPr>
              <w:t>298.999,93</w:t>
            </w:r>
            <w:r w:rsidR="006D27F6" w:rsidRPr="006D27F6">
              <w:rPr>
                <w:rFonts w:eastAsia="Aptos"/>
                <w:b/>
                <w:bCs/>
                <w:color w:val="000000"/>
              </w:rPr>
              <w:t xml:space="preserve">   </w:t>
            </w:r>
          </w:p>
        </w:tc>
      </w:tr>
      <w:tr w:rsidR="006D27F6" w:rsidRPr="006D27F6" w14:paraId="79800702" w14:textId="77777777" w:rsidTr="006D27F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4" w:type="pct"/>
          </w:tcPr>
          <w:p w14:paraId="066B0E72" w14:textId="77777777" w:rsidR="006D27F6" w:rsidRPr="006D27F6" w:rsidRDefault="006D27F6" w:rsidP="006D27F6">
            <w:pPr>
              <w:spacing w:line="240" w:lineRule="auto"/>
              <w:jc w:val="center"/>
              <w:rPr>
                <w:rFonts w:eastAsia="Aptos"/>
              </w:rPr>
            </w:pPr>
          </w:p>
        </w:tc>
        <w:tc>
          <w:tcPr>
            <w:tcW w:w="1607" w:type="pct"/>
            <w:hideMark/>
          </w:tcPr>
          <w:p w14:paraId="5415CD81" w14:textId="77777777" w:rsidR="006D27F6" w:rsidRPr="006D27F6" w:rsidRDefault="006D27F6" w:rsidP="008B0A4E">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b/>
                <w:i/>
                <w:lang w:eastAsia="es-ES_tradnl"/>
              </w:rPr>
            </w:pPr>
            <w:r w:rsidRPr="006D27F6">
              <w:rPr>
                <w:rFonts w:eastAsia="Aptos"/>
                <w:b/>
                <w:i/>
                <w:lang w:eastAsia="es-ES_tradnl"/>
              </w:rPr>
              <w:t>Total Adquisición centralizada</w:t>
            </w:r>
          </w:p>
        </w:tc>
        <w:tc>
          <w:tcPr>
            <w:tcW w:w="776" w:type="pct"/>
            <w:hideMark/>
          </w:tcPr>
          <w:p w14:paraId="6379C080" w14:textId="77777777" w:rsidR="006D27F6" w:rsidRPr="006D27F6" w:rsidRDefault="008B0A4E" w:rsidP="006D27F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ptos"/>
                <w:b/>
                <w:i/>
                <w:lang w:eastAsia="es-ES_tradnl"/>
              </w:rPr>
            </w:pPr>
            <w:r>
              <w:rPr>
                <w:rFonts w:eastAsia="Aptos"/>
                <w:b/>
                <w:bCs/>
                <w:color w:val="000000"/>
              </w:rPr>
              <w:t>22</w:t>
            </w:r>
          </w:p>
        </w:tc>
        <w:tc>
          <w:tcPr>
            <w:tcW w:w="1723" w:type="pct"/>
            <w:hideMark/>
          </w:tcPr>
          <w:p w14:paraId="50DAEB41" w14:textId="77777777" w:rsidR="006D27F6" w:rsidRPr="006D27F6" w:rsidRDefault="008B0A4E" w:rsidP="006D27F6">
            <w:pPr>
              <w:keepNext/>
              <w:autoSpaceDE w:val="0"/>
              <w:autoSpaceDN w:val="0"/>
              <w:adjustRightInd w:val="0"/>
              <w:spacing w:line="240" w:lineRule="auto"/>
              <w:ind w:right="804"/>
              <w:jc w:val="right"/>
              <w:cnfStyle w:val="000000100000" w:firstRow="0" w:lastRow="0" w:firstColumn="0" w:lastColumn="0" w:oddVBand="0" w:evenVBand="0" w:oddHBand="1" w:evenHBand="0" w:firstRowFirstColumn="0" w:firstRowLastColumn="0" w:lastRowFirstColumn="0" w:lastRowLastColumn="0"/>
              <w:rPr>
                <w:rFonts w:eastAsia="Aptos"/>
                <w:b/>
                <w:i/>
              </w:rPr>
            </w:pPr>
            <w:r>
              <w:rPr>
                <w:rFonts w:eastAsia="Aptos"/>
                <w:b/>
                <w:bCs/>
                <w:color w:val="000000"/>
              </w:rPr>
              <w:t>713.581,36</w:t>
            </w:r>
          </w:p>
        </w:tc>
      </w:tr>
      <w:tr w:rsidR="006D27F6" w:rsidRPr="006D27F6" w14:paraId="4C3C60EC" w14:textId="77777777" w:rsidTr="006D27F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4" w:type="pct"/>
            <w:hideMark/>
          </w:tcPr>
          <w:p w14:paraId="3F99D53B" w14:textId="77777777" w:rsidR="006D27F6" w:rsidRPr="006D27F6" w:rsidRDefault="006D27F6" w:rsidP="006D27F6">
            <w:pPr>
              <w:tabs>
                <w:tab w:val="left" w:pos="1215"/>
              </w:tabs>
              <w:spacing w:line="240" w:lineRule="auto"/>
              <w:jc w:val="left"/>
              <w:rPr>
                <w:rFonts w:eastAsia="Aptos"/>
              </w:rPr>
            </w:pPr>
            <w:r w:rsidRPr="006D27F6">
              <w:rPr>
                <w:rFonts w:eastAsia="Aptos"/>
              </w:rPr>
              <w:tab/>
            </w:r>
          </w:p>
        </w:tc>
        <w:tc>
          <w:tcPr>
            <w:tcW w:w="1607" w:type="pct"/>
            <w:hideMark/>
          </w:tcPr>
          <w:p w14:paraId="0B961BDE" w14:textId="77777777" w:rsidR="006D27F6" w:rsidRPr="006D27F6" w:rsidRDefault="006D27F6" w:rsidP="008B0A4E">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b/>
                <w:lang w:eastAsia="es-ES_tradnl"/>
              </w:rPr>
            </w:pPr>
            <w:r w:rsidRPr="006D27F6">
              <w:rPr>
                <w:rFonts w:eastAsia="Aptos"/>
                <w:b/>
                <w:lang w:eastAsia="es-ES_tradnl"/>
              </w:rPr>
              <w:t>TOTAL</w:t>
            </w:r>
          </w:p>
        </w:tc>
        <w:tc>
          <w:tcPr>
            <w:tcW w:w="776" w:type="pct"/>
            <w:hideMark/>
          </w:tcPr>
          <w:p w14:paraId="18B7C88D" w14:textId="77777777" w:rsidR="006D27F6" w:rsidRPr="006D27F6" w:rsidRDefault="008B0A4E" w:rsidP="006D27F6">
            <w:pPr>
              <w:autoSpaceDE w:val="0"/>
              <w:autoSpaceDN w:val="0"/>
              <w:adjustRightInd w:val="0"/>
              <w:spacing w:line="240" w:lineRule="auto"/>
              <w:jc w:val="center"/>
              <w:cnfStyle w:val="000000010000" w:firstRow="0" w:lastRow="0" w:firstColumn="0" w:lastColumn="0" w:oddVBand="0" w:evenVBand="0" w:oddHBand="0" w:evenHBand="1" w:firstRowFirstColumn="0" w:firstRowLastColumn="0" w:lastRowFirstColumn="0" w:lastRowLastColumn="0"/>
              <w:rPr>
                <w:rFonts w:eastAsia="Aptos"/>
                <w:b/>
                <w:lang w:eastAsia="es-ES_tradnl"/>
              </w:rPr>
            </w:pPr>
            <w:r>
              <w:rPr>
                <w:rFonts w:eastAsia="Aptos"/>
                <w:b/>
                <w:bCs/>
                <w:color w:val="000000"/>
              </w:rPr>
              <w:t>34</w:t>
            </w:r>
          </w:p>
        </w:tc>
        <w:tc>
          <w:tcPr>
            <w:tcW w:w="1723" w:type="pct"/>
            <w:hideMark/>
          </w:tcPr>
          <w:p w14:paraId="5D9585D7" w14:textId="77777777" w:rsidR="006D27F6" w:rsidRPr="006D27F6" w:rsidRDefault="008B0A4E" w:rsidP="006D27F6">
            <w:pPr>
              <w:keepNext/>
              <w:autoSpaceDE w:val="0"/>
              <w:autoSpaceDN w:val="0"/>
              <w:adjustRightInd w:val="0"/>
              <w:spacing w:line="240" w:lineRule="auto"/>
              <w:ind w:right="804"/>
              <w:jc w:val="right"/>
              <w:cnfStyle w:val="000000010000" w:firstRow="0" w:lastRow="0" w:firstColumn="0" w:lastColumn="0" w:oddVBand="0" w:evenVBand="0" w:oddHBand="0" w:evenHBand="1" w:firstRowFirstColumn="0" w:firstRowLastColumn="0" w:lastRowFirstColumn="0" w:lastRowLastColumn="0"/>
              <w:rPr>
                <w:rFonts w:eastAsia="Aptos"/>
                <w:b/>
              </w:rPr>
            </w:pPr>
            <w:r>
              <w:rPr>
                <w:rFonts w:eastAsia="Aptos"/>
                <w:b/>
                <w:bCs/>
                <w:color w:val="000000"/>
              </w:rPr>
              <w:t>1.555.833,49</w:t>
            </w:r>
            <w:r w:rsidR="006D27F6" w:rsidRPr="006D27F6">
              <w:rPr>
                <w:rFonts w:eastAsia="Aptos"/>
                <w:b/>
                <w:bCs/>
                <w:color w:val="000000"/>
              </w:rPr>
              <w:t xml:space="preserve">   </w:t>
            </w:r>
          </w:p>
        </w:tc>
      </w:tr>
    </w:tbl>
    <w:p w14:paraId="316BBBD6" w14:textId="77777777" w:rsidR="008A7FF5" w:rsidRDefault="008A7FF5" w:rsidP="008A7FF5"/>
    <w:p w14:paraId="6EE8B087" w14:textId="77777777" w:rsidR="00B3709E" w:rsidRDefault="00B3709E" w:rsidP="008A7FF5"/>
    <w:p w14:paraId="7DB9BD4D" w14:textId="77777777" w:rsidR="003C3CC4" w:rsidRPr="008A7FF5" w:rsidRDefault="003C3CC4" w:rsidP="00570999">
      <w:pPr>
        <w:ind w:firstLine="708"/>
      </w:pPr>
      <w:r>
        <w:rPr>
          <w:noProof/>
          <w:lang w:eastAsia="es-ES"/>
        </w:rPr>
        <w:drawing>
          <wp:inline distT="0" distB="0" distL="0" distR="0" wp14:anchorId="1612484B" wp14:editId="05ABFB3F">
            <wp:extent cx="4572000" cy="2743200"/>
            <wp:effectExtent l="0" t="0" r="0" b="0"/>
            <wp:docPr id="995066084" name="Gráfico 1">
              <a:extLst xmlns:a="http://schemas.openxmlformats.org/drawingml/2006/main">
                <a:ext uri="{FF2B5EF4-FFF2-40B4-BE49-F238E27FC236}">
                  <a16:creationId xmlns:a16="http://schemas.microsoft.com/office/drawing/2014/main" id="{F8DBFA74-DCD7-FF58-1FA7-D8E0546AB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48727B7" w14:textId="77777777" w:rsidR="00741273" w:rsidRPr="008A7FF5" w:rsidRDefault="00741273" w:rsidP="00741273">
      <w:pPr>
        <w:jc w:val="center"/>
        <w:rPr>
          <w:b/>
          <w:bCs/>
          <w:sz w:val="18"/>
          <w:szCs w:val="18"/>
        </w:rPr>
      </w:pPr>
      <w:r w:rsidRPr="008A7FF5">
        <w:rPr>
          <w:b/>
          <w:bCs/>
          <w:sz w:val="18"/>
          <w:szCs w:val="18"/>
        </w:rPr>
        <w:t>Gráfico 7.2 Contratos Adjudicados por procedimiento.</w:t>
      </w:r>
    </w:p>
    <w:p w14:paraId="5B75C840" w14:textId="77777777" w:rsidR="00B3709E" w:rsidRDefault="00B3709E" w:rsidP="003C3CC4"/>
    <w:p w14:paraId="0DC89C35" w14:textId="4CDD16E3" w:rsidR="008A7FF5" w:rsidRPr="00042AF0" w:rsidRDefault="00D018F9" w:rsidP="00042AF0">
      <w:pPr>
        <w:rPr>
          <w:b/>
          <w:bCs/>
        </w:rPr>
      </w:pPr>
      <w:r w:rsidRPr="00042AF0">
        <w:rPr>
          <w:b/>
          <w:bCs/>
        </w:rPr>
        <w:t>Contratos prorrogados y modificados ejercicio 202</w:t>
      </w:r>
      <w:r w:rsidR="006617EA" w:rsidRPr="00042AF0">
        <w:rPr>
          <w:b/>
          <w:bCs/>
        </w:rPr>
        <w:t>5</w:t>
      </w:r>
    </w:p>
    <w:p w14:paraId="641D5C1E" w14:textId="1374D9DB" w:rsidR="008A7FF5" w:rsidRPr="008A7FF5" w:rsidRDefault="008A7FF5" w:rsidP="008A7FF5">
      <w:r w:rsidRPr="008A7FF5">
        <w:t xml:space="preserve">En el presente apartado se exponen los </w:t>
      </w:r>
      <w:r w:rsidRPr="008A7FF5">
        <w:rPr>
          <w:b/>
        </w:rPr>
        <w:t>Contratos</w:t>
      </w:r>
      <w:r w:rsidRPr="008A7FF5">
        <w:t xml:space="preserve"> derivados de Expedientes de Contratación y de la Contratación Centralizada tramitados por la Central de Compras de la Generalitat Valenciana (Contratos Basados en Acuerdos Marco), </w:t>
      </w:r>
      <w:r w:rsidRPr="008A7FF5">
        <w:rPr>
          <w:b/>
        </w:rPr>
        <w:t xml:space="preserve">Prorrogados </w:t>
      </w:r>
      <w:r w:rsidR="00CA484A">
        <w:rPr>
          <w:b/>
        </w:rPr>
        <w:t xml:space="preserve">(Tabla 7.3.) </w:t>
      </w:r>
      <w:r w:rsidRPr="008A7FF5">
        <w:rPr>
          <w:b/>
        </w:rPr>
        <w:t>y Modificados</w:t>
      </w:r>
      <w:r w:rsidR="00CA484A">
        <w:rPr>
          <w:b/>
        </w:rPr>
        <w:t xml:space="preserve"> (Tabla 7.4)</w:t>
      </w:r>
      <w:r w:rsidRPr="008A7FF5">
        <w:t xml:space="preserve"> durante el ejercicio 202</w:t>
      </w:r>
      <w:r w:rsidR="006617EA">
        <w:t>5</w:t>
      </w:r>
      <w:r w:rsidRPr="008A7FF5">
        <w:t>.</w:t>
      </w:r>
    </w:p>
    <w:p w14:paraId="71C6DE13" w14:textId="77777777" w:rsidR="008A7FF5" w:rsidRPr="00C22BDF" w:rsidRDefault="008A7FF5" w:rsidP="006D27F6">
      <w:pPr>
        <w:jc w:val="center"/>
        <w:rPr>
          <w:b/>
          <w:bCs/>
          <w:sz w:val="18"/>
          <w:szCs w:val="18"/>
        </w:rPr>
      </w:pPr>
      <w:r w:rsidRPr="00C22BDF">
        <w:rPr>
          <w:b/>
          <w:bCs/>
          <w:sz w:val="18"/>
          <w:szCs w:val="18"/>
        </w:rPr>
        <w:t>Tabla 7.3 Contratos Prorrogados.</w:t>
      </w:r>
    </w:p>
    <w:tbl>
      <w:tblPr>
        <w:tblStyle w:val="Sombreadomedio1-nfasis21"/>
        <w:tblW w:w="7890" w:type="dxa"/>
        <w:jc w:val="center"/>
        <w:shd w:val="clear" w:color="auto" w:fill="2E74B5" w:themeFill="accent1" w:themeFillShade="BF"/>
        <w:tblLook w:val="04A0" w:firstRow="1" w:lastRow="0" w:firstColumn="1" w:lastColumn="0" w:noHBand="0" w:noVBand="1"/>
      </w:tblPr>
      <w:tblGrid>
        <w:gridCol w:w="1605"/>
        <w:gridCol w:w="1565"/>
        <w:gridCol w:w="1575"/>
        <w:gridCol w:w="3145"/>
      </w:tblGrid>
      <w:tr w:rsidR="00C22BDF" w:rsidRPr="00F06906" w14:paraId="70C9079D" w14:textId="77777777" w:rsidTr="00C22BDF">
        <w:trPr>
          <w:cnfStyle w:val="100000000000" w:firstRow="1" w:lastRow="0" w:firstColumn="0" w:lastColumn="0" w:oddVBand="0" w:evenVBand="0" w:oddHBand="0" w:evenHBand="0" w:firstRowFirstColumn="0" w:firstRowLastColumn="0" w:lastRowFirstColumn="0" w:lastRowLastColumn="0"/>
          <w:trHeight w:val="1223"/>
          <w:jc w:val="center"/>
        </w:trPr>
        <w:tc>
          <w:tcPr>
            <w:cnfStyle w:val="001000000000" w:firstRow="0" w:lastRow="0" w:firstColumn="1" w:lastColumn="0" w:oddVBand="0" w:evenVBand="0" w:oddHBand="0" w:evenHBand="0" w:firstRowFirstColumn="0" w:firstRowLastColumn="0" w:lastRowFirstColumn="0" w:lastRowLastColumn="0"/>
            <w:tcW w:w="1605" w:type="dxa"/>
            <w:shd w:val="clear" w:color="auto" w:fill="2E74B5" w:themeFill="accent1" w:themeFillShade="BF"/>
            <w:vAlign w:val="center"/>
            <w:hideMark/>
          </w:tcPr>
          <w:p w14:paraId="75428612" w14:textId="77777777" w:rsidR="00C22BDF" w:rsidRPr="00F06906" w:rsidRDefault="00C22BDF" w:rsidP="00F65320">
            <w:pPr>
              <w:jc w:val="center"/>
              <w:rPr>
                <w:rFonts w:eastAsia="Times New Roman"/>
                <w:smallCaps/>
                <w:color w:val="FFFFFF" w:themeColor="background1"/>
              </w:rPr>
            </w:pPr>
            <w:r w:rsidRPr="00F06906">
              <w:rPr>
                <w:bCs w:val="0"/>
                <w:smallCaps/>
                <w:color w:val="FFFFFF" w:themeColor="background1"/>
              </w:rPr>
              <w:t>Tipo de contrato</w:t>
            </w:r>
          </w:p>
        </w:tc>
        <w:tc>
          <w:tcPr>
            <w:tcW w:w="1565" w:type="dxa"/>
            <w:shd w:val="clear" w:color="auto" w:fill="2E74B5" w:themeFill="accent1" w:themeFillShade="BF"/>
            <w:vAlign w:val="center"/>
            <w:hideMark/>
          </w:tcPr>
          <w:p w14:paraId="141E5475" w14:textId="77777777" w:rsidR="00C22BDF" w:rsidRPr="00F06906" w:rsidRDefault="00C22BDF" w:rsidP="00F65320">
            <w:pPr>
              <w:jc w:val="center"/>
              <w:cnfStyle w:val="100000000000" w:firstRow="1" w:lastRow="0" w:firstColumn="0" w:lastColumn="0" w:oddVBand="0" w:evenVBand="0" w:oddHBand="0" w:evenHBand="0" w:firstRowFirstColumn="0" w:firstRowLastColumn="0" w:lastRowFirstColumn="0" w:lastRowLastColumn="0"/>
              <w:rPr>
                <w:rFonts w:eastAsia="Times New Roman"/>
                <w:smallCaps/>
                <w:color w:val="FFFFFF" w:themeColor="background1"/>
              </w:rPr>
            </w:pPr>
            <w:r w:rsidRPr="00F06906">
              <w:rPr>
                <w:bCs w:val="0"/>
                <w:smallCaps/>
                <w:color w:val="FFFFFF" w:themeColor="background1"/>
              </w:rPr>
              <w:t>Nº de contratos</w:t>
            </w:r>
          </w:p>
          <w:p w14:paraId="6A9ABFFA" w14:textId="77777777" w:rsidR="00C22BDF" w:rsidRPr="00F06906" w:rsidRDefault="00C22BDF" w:rsidP="00F65320">
            <w:pPr>
              <w:jc w:val="center"/>
              <w:cnfStyle w:val="100000000000" w:firstRow="1" w:lastRow="0" w:firstColumn="0" w:lastColumn="0" w:oddVBand="0" w:evenVBand="0" w:oddHBand="0" w:evenHBand="0" w:firstRowFirstColumn="0" w:firstRowLastColumn="0" w:lastRowFirstColumn="0" w:lastRowLastColumn="0"/>
              <w:rPr>
                <w:rFonts w:eastAsia="Times New Roman"/>
                <w:smallCaps/>
                <w:color w:val="FFFFFF" w:themeColor="background1"/>
              </w:rPr>
            </w:pPr>
            <w:r w:rsidRPr="00F06906">
              <w:rPr>
                <w:bCs w:val="0"/>
                <w:smallCaps/>
                <w:color w:val="FFFFFF" w:themeColor="background1"/>
              </w:rPr>
              <w:t>prorrogados</w:t>
            </w:r>
          </w:p>
        </w:tc>
        <w:tc>
          <w:tcPr>
            <w:tcW w:w="1575" w:type="dxa"/>
            <w:shd w:val="clear" w:color="auto" w:fill="2E74B5" w:themeFill="accent1" w:themeFillShade="BF"/>
            <w:vAlign w:val="center"/>
            <w:hideMark/>
          </w:tcPr>
          <w:p w14:paraId="4DC3D1DB" w14:textId="77777777" w:rsidR="00C22BDF" w:rsidRPr="00F06906" w:rsidRDefault="00C22BDF" w:rsidP="00F65320">
            <w:pPr>
              <w:jc w:val="center"/>
              <w:cnfStyle w:val="100000000000" w:firstRow="1" w:lastRow="0" w:firstColumn="0" w:lastColumn="0" w:oddVBand="0" w:evenVBand="0" w:oddHBand="0" w:evenHBand="0" w:firstRowFirstColumn="0" w:firstRowLastColumn="0" w:lastRowFirstColumn="0" w:lastRowLastColumn="0"/>
              <w:rPr>
                <w:rFonts w:eastAsia="Times New Roman"/>
                <w:smallCaps/>
                <w:color w:val="FFFFFF" w:themeColor="background1"/>
              </w:rPr>
            </w:pPr>
            <w:r w:rsidRPr="00F06906">
              <w:rPr>
                <w:bCs w:val="0"/>
                <w:smallCaps/>
                <w:color w:val="FFFFFF" w:themeColor="background1"/>
              </w:rPr>
              <w:t>Nº de Prórrogas</w:t>
            </w:r>
          </w:p>
          <w:p w14:paraId="6C5697F2" w14:textId="77777777" w:rsidR="00C22BDF" w:rsidRPr="00F06906" w:rsidRDefault="00C22BDF" w:rsidP="00F65320">
            <w:pPr>
              <w:jc w:val="center"/>
              <w:cnfStyle w:val="100000000000" w:firstRow="1" w:lastRow="0" w:firstColumn="0" w:lastColumn="0" w:oddVBand="0" w:evenVBand="0" w:oddHBand="0" w:evenHBand="0" w:firstRowFirstColumn="0" w:firstRowLastColumn="0" w:lastRowFirstColumn="0" w:lastRowLastColumn="0"/>
              <w:rPr>
                <w:rFonts w:eastAsia="Times New Roman"/>
                <w:smallCaps/>
                <w:color w:val="FFFFFF" w:themeColor="background1"/>
              </w:rPr>
            </w:pPr>
            <w:r w:rsidRPr="00F06906">
              <w:rPr>
                <w:bCs w:val="0"/>
                <w:smallCaps/>
                <w:color w:val="FFFFFF" w:themeColor="background1"/>
              </w:rPr>
              <w:t>en ejercicio</w:t>
            </w:r>
          </w:p>
        </w:tc>
        <w:tc>
          <w:tcPr>
            <w:tcW w:w="3145" w:type="dxa"/>
            <w:shd w:val="clear" w:color="auto" w:fill="2E74B5" w:themeFill="accent1" w:themeFillShade="BF"/>
            <w:vAlign w:val="center"/>
            <w:hideMark/>
          </w:tcPr>
          <w:p w14:paraId="51101380" w14:textId="77777777" w:rsidR="00C22BDF" w:rsidRPr="00F06906" w:rsidRDefault="00C22BDF" w:rsidP="00F65320">
            <w:pPr>
              <w:jc w:val="center"/>
              <w:cnfStyle w:val="100000000000" w:firstRow="1" w:lastRow="0" w:firstColumn="0" w:lastColumn="0" w:oddVBand="0" w:evenVBand="0" w:oddHBand="0" w:evenHBand="0" w:firstRowFirstColumn="0" w:firstRowLastColumn="0" w:lastRowFirstColumn="0" w:lastRowLastColumn="0"/>
              <w:rPr>
                <w:rFonts w:eastAsia="Times New Roman"/>
                <w:smallCaps/>
                <w:color w:val="FFFFFF" w:themeColor="background1"/>
              </w:rPr>
            </w:pPr>
            <w:r w:rsidRPr="00F06906">
              <w:rPr>
                <w:bCs w:val="0"/>
                <w:smallCaps/>
                <w:color w:val="FFFFFF" w:themeColor="background1"/>
              </w:rPr>
              <w:t>Importe prórrogas agregado</w:t>
            </w:r>
            <w:r w:rsidRPr="00F06906">
              <w:rPr>
                <w:bCs w:val="0"/>
                <w:smallCaps/>
                <w:color w:val="FFFFFF" w:themeColor="background1"/>
              </w:rPr>
              <w:br/>
              <w:t>(IVA excluido)</w:t>
            </w:r>
          </w:p>
        </w:tc>
      </w:tr>
      <w:tr w:rsidR="00C22BDF" w:rsidRPr="00F06906" w14:paraId="31932488" w14:textId="77777777" w:rsidTr="00C22BDF">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1605" w:type="dxa"/>
            <w:shd w:val="clear" w:color="auto" w:fill="BDD6EE" w:themeFill="accent1" w:themeFillTint="66"/>
            <w:vAlign w:val="center"/>
            <w:hideMark/>
          </w:tcPr>
          <w:p w14:paraId="6B360460" w14:textId="77777777" w:rsidR="00C22BDF" w:rsidRPr="00C22BDF" w:rsidRDefault="00C22BDF" w:rsidP="00F65320">
            <w:pPr>
              <w:jc w:val="center"/>
              <w:rPr>
                <w:rFonts w:eastAsia="Aptos"/>
                <w:b w:val="0"/>
                <w:bCs w:val="0"/>
                <w:smallCaps/>
              </w:rPr>
            </w:pPr>
            <w:r w:rsidRPr="00C22BDF">
              <w:rPr>
                <w:rFonts w:eastAsia="Aptos"/>
                <w:b w:val="0"/>
                <w:bCs w:val="0"/>
                <w:smallCaps/>
              </w:rPr>
              <w:t>Servicios</w:t>
            </w:r>
          </w:p>
        </w:tc>
        <w:tc>
          <w:tcPr>
            <w:tcW w:w="1565" w:type="dxa"/>
            <w:shd w:val="clear" w:color="auto" w:fill="BDD6EE" w:themeFill="accent1" w:themeFillTint="66"/>
            <w:vAlign w:val="center"/>
          </w:tcPr>
          <w:p w14:paraId="1252B7E9" w14:textId="77777777" w:rsidR="00C22BDF" w:rsidRPr="00C22BDF" w:rsidRDefault="00C22BDF" w:rsidP="00F65320">
            <w:pPr>
              <w:jc w:val="center"/>
              <w:cnfStyle w:val="000000100000" w:firstRow="0" w:lastRow="0" w:firstColumn="0" w:lastColumn="0" w:oddVBand="0" w:evenVBand="0" w:oddHBand="1" w:evenHBand="0" w:firstRowFirstColumn="0" w:firstRowLastColumn="0" w:lastRowFirstColumn="0" w:lastRowLastColumn="0"/>
              <w:rPr>
                <w:rFonts w:eastAsia="Aptos"/>
                <w:b/>
                <w:bCs/>
                <w:smallCaps/>
              </w:rPr>
            </w:pPr>
            <w:r w:rsidRPr="00C22BDF">
              <w:rPr>
                <w:rFonts w:eastAsia="Aptos"/>
                <w:b/>
                <w:bCs/>
                <w:smallCaps/>
              </w:rPr>
              <w:t>24</w:t>
            </w:r>
          </w:p>
        </w:tc>
        <w:tc>
          <w:tcPr>
            <w:tcW w:w="1575" w:type="dxa"/>
            <w:shd w:val="clear" w:color="auto" w:fill="BDD6EE" w:themeFill="accent1" w:themeFillTint="66"/>
            <w:vAlign w:val="center"/>
          </w:tcPr>
          <w:p w14:paraId="0A6621D1" w14:textId="77777777" w:rsidR="00C22BDF" w:rsidRPr="00C22BDF" w:rsidRDefault="00C22BDF" w:rsidP="00F65320">
            <w:pPr>
              <w:jc w:val="center"/>
              <w:cnfStyle w:val="000000100000" w:firstRow="0" w:lastRow="0" w:firstColumn="0" w:lastColumn="0" w:oddVBand="0" w:evenVBand="0" w:oddHBand="1" w:evenHBand="0" w:firstRowFirstColumn="0" w:firstRowLastColumn="0" w:lastRowFirstColumn="0" w:lastRowLastColumn="0"/>
              <w:rPr>
                <w:rFonts w:eastAsia="Aptos"/>
                <w:b/>
                <w:bCs/>
                <w:smallCaps/>
              </w:rPr>
            </w:pPr>
            <w:r w:rsidRPr="00C22BDF">
              <w:rPr>
                <w:rFonts w:eastAsia="Aptos"/>
                <w:b/>
                <w:bCs/>
                <w:smallCaps/>
              </w:rPr>
              <w:t>24</w:t>
            </w:r>
          </w:p>
        </w:tc>
        <w:tc>
          <w:tcPr>
            <w:tcW w:w="3145" w:type="dxa"/>
            <w:shd w:val="clear" w:color="auto" w:fill="BDD6EE" w:themeFill="accent1" w:themeFillTint="66"/>
            <w:vAlign w:val="center"/>
            <w:hideMark/>
          </w:tcPr>
          <w:p w14:paraId="0B2BFCEF" w14:textId="77777777" w:rsidR="00C22BDF" w:rsidRPr="00C22BDF" w:rsidRDefault="00C22BDF" w:rsidP="00F65320">
            <w:pPr>
              <w:ind w:right="624"/>
              <w:jc w:val="right"/>
              <w:cnfStyle w:val="000000100000" w:firstRow="0" w:lastRow="0" w:firstColumn="0" w:lastColumn="0" w:oddVBand="0" w:evenVBand="0" w:oddHBand="1" w:evenHBand="0" w:firstRowFirstColumn="0" w:firstRowLastColumn="0" w:lastRowFirstColumn="0" w:lastRowLastColumn="0"/>
              <w:rPr>
                <w:rFonts w:eastAsia="Aptos"/>
                <w:b/>
                <w:bCs/>
                <w:smallCaps/>
              </w:rPr>
            </w:pPr>
            <w:r w:rsidRPr="00C22BDF">
              <w:rPr>
                <w:rFonts w:eastAsia="Aptos"/>
                <w:b/>
                <w:bCs/>
                <w:smallCaps/>
              </w:rPr>
              <w:t>470.563,55</w:t>
            </w:r>
          </w:p>
        </w:tc>
      </w:tr>
      <w:tr w:rsidR="00C22BDF" w:rsidRPr="00F06906" w14:paraId="2DF192EC" w14:textId="77777777" w:rsidTr="00C22BDF">
        <w:trPr>
          <w:cnfStyle w:val="000000010000" w:firstRow="0" w:lastRow="0" w:firstColumn="0" w:lastColumn="0" w:oddVBand="0" w:evenVBand="0" w:oddHBand="0" w:evenHBand="1"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1605" w:type="dxa"/>
            <w:shd w:val="clear" w:color="auto" w:fill="DEEAF6" w:themeFill="accent1" w:themeFillTint="33"/>
            <w:vAlign w:val="center"/>
            <w:hideMark/>
          </w:tcPr>
          <w:p w14:paraId="74ED48B9" w14:textId="77777777" w:rsidR="00C22BDF" w:rsidRPr="00F06906" w:rsidRDefault="00C22BDF" w:rsidP="00F65320">
            <w:pPr>
              <w:jc w:val="center"/>
              <w:rPr>
                <w:rFonts w:eastAsia="Times New Roman"/>
                <w:smallCaps/>
              </w:rPr>
            </w:pPr>
            <w:r w:rsidRPr="00F06906">
              <w:rPr>
                <w:smallCaps/>
              </w:rPr>
              <w:lastRenderedPageBreak/>
              <w:t>Suministros</w:t>
            </w:r>
          </w:p>
        </w:tc>
        <w:tc>
          <w:tcPr>
            <w:tcW w:w="1565" w:type="dxa"/>
            <w:shd w:val="clear" w:color="auto" w:fill="DEEAF6" w:themeFill="accent1" w:themeFillTint="33"/>
            <w:vAlign w:val="center"/>
          </w:tcPr>
          <w:p w14:paraId="4E0BE0CF" w14:textId="77777777" w:rsidR="00C22BDF" w:rsidRPr="00F06906" w:rsidRDefault="00C22BDF" w:rsidP="00F65320">
            <w:pPr>
              <w:jc w:val="center"/>
              <w:cnfStyle w:val="000000010000" w:firstRow="0" w:lastRow="0" w:firstColumn="0" w:lastColumn="0" w:oddVBand="0" w:evenVBand="0" w:oddHBand="0" w:evenHBand="1" w:firstRowFirstColumn="0" w:firstRowLastColumn="0" w:lastRowFirstColumn="0" w:lastRowLastColumn="0"/>
              <w:rPr>
                <w:rFonts w:eastAsia="Times New Roman"/>
                <w:smallCaps/>
              </w:rPr>
            </w:pPr>
            <w:r>
              <w:rPr>
                <w:rFonts w:eastAsia="Times New Roman"/>
                <w:smallCaps/>
              </w:rPr>
              <w:t>2</w:t>
            </w:r>
          </w:p>
        </w:tc>
        <w:tc>
          <w:tcPr>
            <w:tcW w:w="1575" w:type="dxa"/>
            <w:shd w:val="clear" w:color="auto" w:fill="DEEAF6" w:themeFill="accent1" w:themeFillTint="33"/>
            <w:vAlign w:val="center"/>
          </w:tcPr>
          <w:p w14:paraId="38BC4BED" w14:textId="77777777" w:rsidR="00C22BDF" w:rsidRPr="00F06906" w:rsidRDefault="00C22BDF" w:rsidP="00F65320">
            <w:pPr>
              <w:jc w:val="center"/>
              <w:cnfStyle w:val="000000010000" w:firstRow="0" w:lastRow="0" w:firstColumn="0" w:lastColumn="0" w:oddVBand="0" w:evenVBand="0" w:oddHBand="0" w:evenHBand="1" w:firstRowFirstColumn="0" w:firstRowLastColumn="0" w:lastRowFirstColumn="0" w:lastRowLastColumn="0"/>
              <w:rPr>
                <w:rFonts w:eastAsia="Times New Roman"/>
                <w:smallCaps/>
              </w:rPr>
            </w:pPr>
            <w:r>
              <w:rPr>
                <w:rFonts w:eastAsia="Times New Roman"/>
                <w:smallCaps/>
              </w:rPr>
              <w:t>2</w:t>
            </w:r>
          </w:p>
        </w:tc>
        <w:tc>
          <w:tcPr>
            <w:tcW w:w="3145" w:type="dxa"/>
            <w:shd w:val="clear" w:color="auto" w:fill="DEEAF6" w:themeFill="accent1" w:themeFillTint="33"/>
            <w:vAlign w:val="center"/>
          </w:tcPr>
          <w:p w14:paraId="2AB99E10" w14:textId="77777777" w:rsidR="00C22BDF" w:rsidRPr="00F06906" w:rsidRDefault="00C22BDF" w:rsidP="00F65320">
            <w:pPr>
              <w:keepNext/>
              <w:ind w:right="624"/>
              <w:jc w:val="right"/>
              <w:cnfStyle w:val="000000010000" w:firstRow="0" w:lastRow="0" w:firstColumn="0" w:lastColumn="0" w:oddVBand="0" w:evenVBand="0" w:oddHBand="0" w:evenHBand="1" w:firstRowFirstColumn="0" w:firstRowLastColumn="0" w:lastRowFirstColumn="0" w:lastRowLastColumn="0"/>
              <w:rPr>
                <w:rFonts w:eastAsia="Times New Roman"/>
                <w:smallCaps/>
              </w:rPr>
            </w:pPr>
            <w:r>
              <w:rPr>
                <w:smallCaps/>
              </w:rPr>
              <w:t>23.219,78</w:t>
            </w:r>
          </w:p>
        </w:tc>
      </w:tr>
      <w:tr w:rsidR="00C22BDF" w:rsidRPr="00A9670D" w14:paraId="26635DBE" w14:textId="77777777" w:rsidTr="00C22BDF">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1605" w:type="dxa"/>
            <w:shd w:val="clear" w:color="auto" w:fill="BDD6EE" w:themeFill="accent1" w:themeFillTint="66"/>
            <w:vAlign w:val="center"/>
          </w:tcPr>
          <w:p w14:paraId="279E29AC" w14:textId="77777777" w:rsidR="00C22BDF" w:rsidRPr="00C22BDF" w:rsidRDefault="00C22BDF" w:rsidP="00F65320">
            <w:pPr>
              <w:jc w:val="center"/>
              <w:rPr>
                <w:rFonts w:eastAsia="Aptos"/>
                <w:smallCaps/>
              </w:rPr>
            </w:pPr>
            <w:r w:rsidRPr="00C22BDF">
              <w:rPr>
                <w:rFonts w:eastAsia="Aptos"/>
                <w:smallCaps/>
              </w:rPr>
              <w:t>TOTAL</w:t>
            </w:r>
          </w:p>
        </w:tc>
        <w:tc>
          <w:tcPr>
            <w:tcW w:w="1565" w:type="dxa"/>
            <w:shd w:val="clear" w:color="auto" w:fill="BDD6EE" w:themeFill="accent1" w:themeFillTint="66"/>
            <w:vAlign w:val="center"/>
          </w:tcPr>
          <w:p w14:paraId="79B17F53" w14:textId="77777777" w:rsidR="00C22BDF" w:rsidRPr="00C22BDF" w:rsidRDefault="00C22BDF" w:rsidP="00F65320">
            <w:pPr>
              <w:jc w:val="center"/>
              <w:cnfStyle w:val="000000100000" w:firstRow="0" w:lastRow="0" w:firstColumn="0" w:lastColumn="0" w:oddVBand="0" w:evenVBand="0" w:oddHBand="1" w:evenHBand="0" w:firstRowFirstColumn="0" w:firstRowLastColumn="0" w:lastRowFirstColumn="0" w:lastRowLastColumn="0"/>
              <w:rPr>
                <w:rFonts w:eastAsia="Aptos"/>
                <w:b/>
                <w:bCs/>
                <w:smallCaps/>
              </w:rPr>
            </w:pPr>
            <w:r w:rsidRPr="00C22BDF">
              <w:rPr>
                <w:rFonts w:eastAsia="Aptos"/>
                <w:b/>
                <w:bCs/>
                <w:smallCaps/>
              </w:rPr>
              <w:t>26</w:t>
            </w:r>
          </w:p>
        </w:tc>
        <w:tc>
          <w:tcPr>
            <w:tcW w:w="1575" w:type="dxa"/>
            <w:shd w:val="clear" w:color="auto" w:fill="BDD6EE" w:themeFill="accent1" w:themeFillTint="66"/>
            <w:vAlign w:val="center"/>
          </w:tcPr>
          <w:p w14:paraId="296E9D2C" w14:textId="77777777" w:rsidR="00C22BDF" w:rsidRPr="00C22BDF" w:rsidRDefault="00C22BDF" w:rsidP="00F65320">
            <w:pPr>
              <w:jc w:val="center"/>
              <w:cnfStyle w:val="000000100000" w:firstRow="0" w:lastRow="0" w:firstColumn="0" w:lastColumn="0" w:oddVBand="0" w:evenVBand="0" w:oddHBand="1" w:evenHBand="0" w:firstRowFirstColumn="0" w:firstRowLastColumn="0" w:lastRowFirstColumn="0" w:lastRowLastColumn="0"/>
              <w:rPr>
                <w:rFonts w:eastAsia="Aptos"/>
                <w:b/>
                <w:bCs/>
                <w:smallCaps/>
              </w:rPr>
            </w:pPr>
            <w:r w:rsidRPr="00C22BDF">
              <w:rPr>
                <w:rFonts w:eastAsia="Aptos"/>
                <w:b/>
                <w:bCs/>
                <w:smallCaps/>
              </w:rPr>
              <w:t>26</w:t>
            </w:r>
          </w:p>
        </w:tc>
        <w:tc>
          <w:tcPr>
            <w:tcW w:w="3145" w:type="dxa"/>
            <w:shd w:val="clear" w:color="auto" w:fill="BDD6EE" w:themeFill="accent1" w:themeFillTint="66"/>
            <w:vAlign w:val="center"/>
          </w:tcPr>
          <w:p w14:paraId="13906AF1" w14:textId="77777777" w:rsidR="00C22BDF" w:rsidRPr="00C22BDF" w:rsidRDefault="00C22BDF" w:rsidP="00F65320">
            <w:pPr>
              <w:keepNext/>
              <w:ind w:right="624"/>
              <w:jc w:val="right"/>
              <w:cnfStyle w:val="000000100000" w:firstRow="0" w:lastRow="0" w:firstColumn="0" w:lastColumn="0" w:oddVBand="0" w:evenVBand="0" w:oddHBand="1" w:evenHBand="0" w:firstRowFirstColumn="0" w:firstRowLastColumn="0" w:lastRowFirstColumn="0" w:lastRowLastColumn="0"/>
              <w:rPr>
                <w:rFonts w:eastAsia="Aptos"/>
                <w:b/>
                <w:bCs/>
                <w:smallCaps/>
              </w:rPr>
            </w:pPr>
            <w:r w:rsidRPr="00C22BDF">
              <w:rPr>
                <w:rFonts w:eastAsia="Aptos"/>
                <w:b/>
                <w:bCs/>
                <w:smallCaps/>
              </w:rPr>
              <w:t>493.783,33</w:t>
            </w:r>
          </w:p>
        </w:tc>
      </w:tr>
    </w:tbl>
    <w:p w14:paraId="4D1012B9" w14:textId="77777777" w:rsidR="00C22BDF" w:rsidRDefault="00C22BDF" w:rsidP="006D27F6">
      <w:pPr>
        <w:jc w:val="center"/>
        <w:rPr>
          <w:b/>
          <w:bCs/>
          <w:sz w:val="18"/>
          <w:szCs w:val="18"/>
          <w:highlight w:val="yellow"/>
        </w:rPr>
      </w:pPr>
    </w:p>
    <w:p w14:paraId="49611FBB" w14:textId="77777777" w:rsidR="008A7FF5" w:rsidRPr="008A7FF5" w:rsidRDefault="008A7FF5" w:rsidP="00741273">
      <w:pPr>
        <w:spacing w:after="0"/>
        <w:jc w:val="center"/>
        <w:rPr>
          <w:b/>
          <w:bCs/>
          <w:sz w:val="18"/>
          <w:szCs w:val="18"/>
        </w:rPr>
      </w:pPr>
      <w:r w:rsidRPr="008A7FF5">
        <w:rPr>
          <w:b/>
          <w:bCs/>
          <w:sz w:val="18"/>
          <w:szCs w:val="18"/>
        </w:rPr>
        <w:t>Tabla 7.4 Contratos Modificados.</w:t>
      </w:r>
    </w:p>
    <w:tbl>
      <w:tblPr>
        <w:tblStyle w:val="Sombreadomedio1-nfasis11"/>
        <w:tblpPr w:leftFromText="141" w:rightFromText="141" w:vertAnchor="text" w:horzAnchor="margin" w:tblpXSpec="center" w:tblpY="384"/>
        <w:tblW w:w="6915" w:type="dxa"/>
        <w:tblLayout w:type="fixed"/>
        <w:tblLook w:val="04A0" w:firstRow="1" w:lastRow="0" w:firstColumn="1" w:lastColumn="0" w:noHBand="0" w:noVBand="1"/>
      </w:tblPr>
      <w:tblGrid>
        <w:gridCol w:w="1440"/>
        <w:gridCol w:w="1363"/>
        <w:gridCol w:w="4112"/>
      </w:tblGrid>
      <w:tr w:rsidR="006D27F6" w14:paraId="047C93E9" w14:textId="77777777" w:rsidTr="006D27F6">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40" w:type="dxa"/>
            <w:vMerge w:val="restart"/>
            <w:hideMark/>
          </w:tcPr>
          <w:p w14:paraId="2E0B3641" w14:textId="77777777" w:rsidR="006D27F6" w:rsidRDefault="006D27F6" w:rsidP="00741273">
            <w:pPr>
              <w:autoSpaceDE w:val="0"/>
              <w:autoSpaceDN w:val="0"/>
              <w:adjustRightInd w:val="0"/>
              <w:spacing w:line="252" w:lineRule="auto"/>
              <w:jc w:val="center"/>
              <w:rPr>
                <w:rFonts w:eastAsia="Times New Roman"/>
                <w:color w:val="FFFFFF" w:themeColor="background1"/>
              </w:rPr>
            </w:pPr>
            <w:r>
              <w:rPr>
                <w:bCs w:val="0"/>
                <w:smallCaps/>
                <w:color w:val="FFFFFF" w:themeColor="background1"/>
                <w:lang w:eastAsia="es-ES_tradnl"/>
              </w:rPr>
              <w:t>Tipo de contrato</w:t>
            </w:r>
          </w:p>
        </w:tc>
        <w:tc>
          <w:tcPr>
            <w:tcW w:w="5472" w:type="dxa"/>
            <w:gridSpan w:val="2"/>
            <w:hideMark/>
          </w:tcPr>
          <w:p w14:paraId="7F2D35F9" w14:textId="77777777" w:rsidR="006D27F6" w:rsidRDefault="006D27F6" w:rsidP="00741273">
            <w:pPr>
              <w:suppressAutoHyphens/>
              <w:autoSpaceDE w:val="0"/>
              <w:autoSpaceDN w:val="0"/>
              <w:adjustRightInd w:val="0"/>
              <w:spacing w:line="252"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Pr>
                <w:smallCaps/>
                <w:color w:val="FFFFFF" w:themeColor="background1"/>
                <w:lang w:eastAsia="es-ES_tradnl"/>
              </w:rPr>
              <w:t>Modificaciones que afectan al importe</w:t>
            </w:r>
          </w:p>
        </w:tc>
      </w:tr>
      <w:tr w:rsidR="006D27F6" w:rsidRPr="002E3725" w14:paraId="1467C5F2" w14:textId="77777777" w:rsidTr="006D27F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440" w:type="dxa"/>
            <w:vMerge/>
            <w:hideMark/>
          </w:tcPr>
          <w:p w14:paraId="3A430E43" w14:textId="77777777" w:rsidR="006D27F6" w:rsidRDefault="006D27F6" w:rsidP="001674FB">
            <w:pPr>
              <w:spacing w:line="240" w:lineRule="auto"/>
              <w:jc w:val="left"/>
              <w:rPr>
                <w:rFonts w:eastAsia="Times New Roman"/>
                <w:color w:val="FFFFFF" w:themeColor="background1"/>
              </w:rPr>
            </w:pPr>
          </w:p>
        </w:tc>
        <w:tc>
          <w:tcPr>
            <w:tcW w:w="1362" w:type="dxa"/>
            <w:hideMark/>
          </w:tcPr>
          <w:p w14:paraId="3986F828" w14:textId="77777777" w:rsidR="006D27F6" w:rsidRDefault="006D27F6" w:rsidP="001674FB">
            <w:pPr>
              <w:suppressAutoHyphens/>
              <w:autoSpaceDE w:val="0"/>
              <w:autoSpaceDN w:val="0"/>
              <w:adjustRightInd w:val="0"/>
              <w:spacing w:line="252"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Pr>
                <w:b/>
                <w:smallCaps/>
                <w:color w:val="000000"/>
                <w:lang w:eastAsia="es-ES_tradnl"/>
              </w:rPr>
              <w:t>Núm.</w:t>
            </w:r>
            <w:r>
              <w:rPr>
                <w:b/>
                <w:smallCaps/>
                <w:color w:val="000000"/>
                <w:lang w:eastAsia="es-ES_tradnl"/>
              </w:rPr>
              <w:br/>
              <w:t>modifc.</w:t>
            </w:r>
          </w:p>
        </w:tc>
        <w:tc>
          <w:tcPr>
            <w:tcW w:w="4110" w:type="dxa"/>
            <w:hideMark/>
          </w:tcPr>
          <w:p w14:paraId="09EAEBE1" w14:textId="77777777" w:rsidR="006D27F6" w:rsidRDefault="006D27F6" w:rsidP="001674FB">
            <w:pPr>
              <w:suppressAutoHyphens/>
              <w:autoSpaceDE w:val="0"/>
              <w:autoSpaceDN w:val="0"/>
              <w:adjustRightInd w:val="0"/>
              <w:spacing w:line="252"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pt-PT"/>
              </w:rPr>
            </w:pPr>
            <w:r>
              <w:rPr>
                <w:b/>
                <w:smallCaps/>
                <w:lang w:val="pt-PT" w:eastAsia="es-ES_tradnl"/>
              </w:rPr>
              <w:t>Importe modificado (+ o -) Agregado</w:t>
            </w:r>
            <w:r>
              <w:rPr>
                <w:b/>
                <w:smallCaps/>
                <w:lang w:val="pt-PT" w:eastAsia="es-ES_tradnl"/>
              </w:rPr>
              <w:br/>
              <w:t>(IVA excluido)</w:t>
            </w:r>
          </w:p>
        </w:tc>
      </w:tr>
      <w:tr w:rsidR="006D27F6" w14:paraId="1BFC9292" w14:textId="77777777" w:rsidTr="006D27F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hideMark/>
          </w:tcPr>
          <w:p w14:paraId="6C219906" w14:textId="77777777" w:rsidR="006D27F6" w:rsidRDefault="006D27F6" w:rsidP="001674FB">
            <w:pPr>
              <w:autoSpaceDE w:val="0"/>
              <w:autoSpaceDN w:val="0"/>
              <w:adjustRightInd w:val="0"/>
              <w:spacing w:line="252" w:lineRule="auto"/>
              <w:jc w:val="center"/>
              <w:rPr>
                <w:rFonts w:eastAsia="Times New Roman"/>
              </w:rPr>
            </w:pPr>
            <w:r>
              <w:rPr>
                <w:smallCaps/>
                <w:lang w:eastAsia="es-ES_tradnl"/>
              </w:rPr>
              <w:t>Servicios</w:t>
            </w:r>
          </w:p>
        </w:tc>
        <w:tc>
          <w:tcPr>
            <w:tcW w:w="1362" w:type="dxa"/>
            <w:hideMark/>
          </w:tcPr>
          <w:p w14:paraId="5FF8594A" w14:textId="77777777" w:rsidR="006D27F6" w:rsidRDefault="006D27F6" w:rsidP="001674FB">
            <w:pPr>
              <w:autoSpaceDE w:val="0"/>
              <w:autoSpaceDN w:val="0"/>
              <w:adjustRightInd w:val="0"/>
              <w:spacing w:line="252" w:lineRule="auto"/>
              <w:jc w:val="center"/>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0</w:t>
            </w:r>
          </w:p>
        </w:tc>
        <w:tc>
          <w:tcPr>
            <w:tcW w:w="4110" w:type="dxa"/>
            <w:hideMark/>
          </w:tcPr>
          <w:p w14:paraId="55864B1E" w14:textId="77777777" w:rsidR="006D27F6" w:rsidRDefault="006D27F6" w:rsidP="006D27F6">
            <w:pPr>
              <w:autoSpaceDE w:val="0"/>
              <w:autoSpaceDN w:val="0"/>
              <w:adjustRightInd w:val="0"/>
              <w:spacing w:line="252" w:lineRule="auto"/>
              <w:ind w:right="611"/>
              <w:jc w:val="center"/>
              <w:cnfStyle w:val="000000010000" w:firstRow="0" w:lastRow="0" w:firstColumn="0" w:lastColumn="0" w:oddVBand="0" w:evenVBand="0" w:oddHBand="0" w:evenHBand="1" w:firstRowFirstColumn="0" w:firstRowLastColumn="0" w:lastRowFirstColumn="0" w:lastRowLastColumn="0"/>
              <w:rPr>
                <w:rFonts w:eastAsia="Times New Roman"/>
                <w:lang w:eastAsia="es-ES_tradnl"/>
              </w:rPr>
            </w:pPr>
            <w:r>
              <w:rPr>
                <w:rFonts w:eastAsia="Calibri"/>
              </w:rPr>
              <w:t>0 €</w:t>
            </w:r>
          </w:p>
        </w:tc>
      </w:tr>
      <w:tr w:rsidR="006D27F6" w14:paraId="5F5F2E9C" w14:textId="77777777" w:rsidTr="006D27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hideMark/>
          </w:tcPr>
          <w:p w14:paraId="438FA841" w14:textId="77777777" w:rsidR="006D27F6" w:rsidRDefault="006D27F6" w:rsidP="001674FB">
            <w:pPr>
              <w:autoSpaceDE w:val="0"/>
              <w:autoSpaceDN w:val="0"/>
              <w:adjustRightInd w:val="0"/>
              <w:spacing w:line="252" w:lineRule="auto"/>
              <w:jc w:val="center"/>
              <w:rPr>
                <w:rFonts w:eastAsia="Times New Roman"/>
              </w:rPr>
            </w:pPr>
            <w:r>
              <w:rPr>
                <w:smallCaps/>
                <w:lang w:eastAsia="es-ES_tradnl"/>
              </w:rPr>
              <w:t>Suministros</w:t>
            </w:r>
          </w:p>
        </w:tc>
        <w:tc>
          <w:tcPr>
            <w:tcW w:w="1362" w:type="dxa"/>
            <w:hideMark/>
          </w:tcPr>
          <w:p w14:paraId="7936AECF" w14:textId="77777777" w:rsidR="006D27F6" w:rsidRDefault="006D27F6" w:rsidP="001674FB">
            <w:pPr>
              <w:autoSpaceDE w:val="0"/>
              <w:autoSpaceDN w:val="0"/>
              <w:adjustRightInd w:val="0"/>
              <w:spacing w:line="252"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0</w:t>
            </w:r>
          </w:p>
        </w:tc>
        <w:tc>
          <w:tcPr>
            <w:tcW w:w="4110" w:type="dxa"/>
            <w:hideMark/>
          </w:tcPr>
          <w:p w14:paraId="41DD3C4D" w14:textId="77777777" w:rsidR="006D27F6" w:rsidRDefault="006D27F6" w:rsidP="006D27F6">
            <w:pPr>
              <w:autoSpaceDE w:val="0"/>
              <w:autoSpaceDN w:val="0"/>
              <w:adjustRightInd w:val="0"/>
              <w:spacing w:line="252" w:lineRule="auto"/>
              <w:ind w:right="611"/>
              <w:jc w:val="center"/>
              <w:cnfStyle w:val="000000100000" w:firstRow="0" w:lastRow="0" w:firstColumn="0" w:lastColumn="0" w:oddVBand="0" w:evenVBand="0" w:oddHBand="1" w:evenHBand="0" w:firstRowFirstColumn="0" w:firstRowLastColumn="0" w:lastRowFirstColumn="0" w:lastRowLastColumn="0"/>
              <w:rPr>
                <w:rFonts w:eastAsia="Times New Roman"/>
                <w:lang w:eastAsia="es-ES_tradnl"/>
              </w:rPr>
            </w:pPr>
            <w:r>
              <w:rPr>
                <w:rFonts w:eastAsia="Calibri"/>
              </w:rPr>
              <w:t>0 €</w:t>
            </w:r>
          </w:p>
        </w:tc>
      </w:tr>
      <w:tr w:rsidR="006D27F6" w14:paraId="4139919B" w14:textId="77777777" w:rsidTr="006D27F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hideMark/>
          </w:tcPr>
          <w:p w14:paraId="618C124D" w14:textId="77777777" w:rsidR="006D27F6" w:rsidRDefault="006D27F6" w:rsidP="001674FB">
            <w:pPr>
              <w:autoSpaceDE w:val="0"/>
              <w:autoSpaceDN w:val="0"/>
              <w:adjustRightInd w:val="0"/>
              <w:spacing w:line="252" w:lineRule="auto"/>
              <w:jc w:val="center"/>
              <w:rPr>
                <w:smallCaps/>
                <w:lang w:eastAsia="es-ES_tradnl"/>
              </w:rPr>
            </w:pPr>
            <w:r>
              <w:rPr>
                <w:smallCaps/>
                <w:lang w:eastAsia="es-ES_tradnl"/>
              </w:rPr>
              <w:t>TOTAL</w:t>
            </w:r>
          </w:p>
        </w:tc>
        <w:tc>
          <w:tcPr>
            <w:tcW w:w="1362" w:type="dxa"/>
            <w:hideMark/>
          </w:tcPr>
          <w:p w14:paraId="55A708EF" w14:textId="77777777" w:rsidR="006D27F6" w:rsidRDefault="006D27F6" w:rsidP="001674FB">
            <w:pPr>
              <w:autoSpaceDE w:val="0"/>
              <w:autoSpaceDN w:val="0"/>
              <w:adjustRightInd w:val="0"/>
              <w:spacing w:line="252" w:lineRule="auto"/>
              <w:jc w:val="center"/>
              <w:cnfStyle w:val="000000010000" w:firstRow="0" w:lastRow="0" w:firstColumn="0" w:lastColumn="0" w:oddVBand="0" w:evenVBand="0" w:oddHBand="0" w:evenHBand="1" w:firstRowFirstColumn="0" w:firstRowLastColumn="0" w:lastRowFirstColumn="0" w:lastRowLastColumn="0"/>
              <w:rPr>
                <w:b/>
              </w:rPr>
            </w:pPr>
            <w:r>
              <w:rPr>
                <w:rFonts w:eastAsia="Calibri"/>
                <w:b/>
              </w:rPr>
              <w:t>0</w:t>
            </w:r>
          </w:p>
        </w:tc>
        <w:tc>
          <w:tcPr>
            <w:tcW w:w="4110" w:type="dxa"/>
            <w:hideMark/>
          </w:tcPr>
          <w:p w14:paraId="040EA76C" w14:textId="77777777" w:rsidR="006D27F6" w:rsidRDefault="006D27F6" w:rsidP="006D27F6">
            <w:pPr>
              <w:autoSpaceDE w:val="0"/>
              <w:autoSpaceDN w:val="0"/>
              <w:adjustRightInd w:val="0"/>
              <w:spacing w:line="252" w:lineRule="auto"/>
              <w:ind w:right="611"/>
              <w:jc w:val="center"/>
              <w:cnfStyle w:val="000000010000" w:firstRow="0" w:lastRow="0" w:firstColumn="0" w:lastColumn="0" w:oddVBand="0" w:evenVBand="0" w:oddHBand="0" w:evenHBand="1" w:firstRowFirstColumn="0" w:firstRowLastColumn="0" w:lastRowFirstColumn="0" w:lastRowLastColumn="0"/>
              <w:rPr>
                <w:b/>
              </w:rPr>
            </w:pPr>
            <w:r>
              <w:rPr>
                <w:rFonts w:eastAsia="Calibri"/>
                <w:b/>
              </w:rPr>
              <w:fldChar w:fldCharType="begin"/>
            </w:r>
            <w:r>
              <w:rPr>
                <w:rFonts w:eastAsia="Calibri"/>
                <w:b/>
              </w:rPr>
              <w:instrText xml:space="preserve"> =SUM(ABOVE) \# "#.##0,00 €;(#.##0,00 €)" </w:instrText>
            </w:r>
            <w:r>
              <w:rPr>
                <w:rFonts w:eastAsia="Calibri"/>
                <w:b/>
              </w:rPr>
              <w:fldChar w:fldCharType="separate"/>
            </w:r>
            <w:r>
              <w:rPr>
                <w:rFonts w:eastAsia="Calibri"/>
                <w:b/>
                <w:noProof/>
              </w:rPr>
              <w:t>0 €</w:t>
            </w:r>
            <w:r>
              <w:rPr>
                <w:rFonts w:eastAsia="Calibri"/>
                <w:b/>
              </w:rPr>
              <w:fldChar w:fldCharType="end"/>
            </w:r>
          </w:p>
        </w:tc>
      </w:tr>
    </w:tbl>
    <w:p w14:paraId="38BBB116" w14:textId="77777777" w:rsidR="008A7FF5" w:rsidRPr="00741273" w:rsidRDefault="008A7FF5" w:rsidP="008A7FF5">
      <w:pPr>
        <w:rPr>
          <w:sz w:val="14"/>
          <w:szCs w:val="14"/>
        </w:rPr>
      </w:pPr>
    </w:p>
    <w:p w14:paraId="6E569371" w14:textId="77777777" w:rsidR="00741273" w:rsidRPr="008A7FF5" w:rsidRDefault="00741273" w:rsidP="008A7FF5"/>
    <w:p w14:paraId="13857AB4" w14:textId="77777777" w:rsidR="008A7FF5" w:rsidRPr="008A7FF5" w:rsidRDefault="008A7FF5" w:rsidP="008A7FF5"/>
    <w:p w14:paraId="02C0F97A" w14:textId="77777777" w:rsidR="008A7FF5" w:rsidRPr="008A7FF5" w:rsidRDefault="008A7FF5" w:rsidP="008A7FF5"/>
    <w:p w14:paraId="402F65A2" w14:textId="77777777" w:rsidR="008A7FF5" w:rsidRPr="008A7FF5" w:rsidRDefault="008A7FF5" w:rsidP="008A7FF5">
      <w:pPr>
        <w:rPr>
          <w:b/>
          <w:bCs/>
        </w:rPr>
      </w:pPr>
    </w:p>
    <w:p w14:paraId="755AC70D" w14:textId="77777777" w:rsidR="008A7FF5" w:rsidRPr="008A7FF5" w:rsidRDefault="008A7FF5" w:rsidP="008A7FF5"/>
    <w:p w14:paraId="36932E57" w14:textId="15F91432" w:rsidR="008A7FF5" w:rsidRPr="00042AF0" w:rsidRDefault="00D018F9" w:rsidP="00042AF0">
      <w:pPr>
        <w:rPr>
          <w:b/>
          <w:bCs/>
        </w:rPr>
      </w:pPr>
      <w:r w:rsidRPr="00042AF0">
        <w:rPr>
          <w:b/>
          <w:bCs/>
        </w:rPr>
        <w:t>Contratos menores ejercicio 202</w:t>
      </w:r>
      <w:r w:rsidR="0025423E" w:rsidRPr="00042AF0">
        <w:rPr>
          <w:b/>
          <w:bCs/>
        </w:rPr>
        <w:t>5</w:t>
      </w:r>
    </w:p>
    <w:p w14:paraId="476599BE" w14:textId="77777777" w:rsidR="008A7FF5" w:rsidRDefault="008A7FF5" w:rsidP="008A7FF5">
      <w:r w:rsidRPr="008A7FF5">
        <w:t xml:space="preserve">Los </w:t>
      </w:r>
      <w:r w:rsidRPr="008A7FF5">
        <w:rPr>
          <w:b/>
        </w:rPr>
        <w:t>Contratos Menores</w:t>
      </w:r>
      <w:r w:rsidRPr="008A7FF5">
        <w:t xml:space="preserve"> cuya publicidad y comunicación a los Registros Oficiales y Plataformas correspondientes han sido gestionados por el Área Jurídica en las últimas anualidades son los siguientes:</w:t>
      </w:r>
    </w:p>
    <w:p w14:paraId="1FC7FB92" w14:textId="77777777" w:rsidR="006D27F6" w:rsidRPr="008A7FF5" w:rsidRDefault="006D27F6" w:rsidP="008A7FF5"/>
    <w:p w14:paraId="2DFB84F1" w14:textId="77777777" w:rsidR="008A7FF5" w:rsidRPr="008A7FF5" w:rsidRDefault="008A7FF5" w:rsidP="00885090">
      <w:pPr>
        <w:numPr>
          <w:ilvl w:val="0"/>
          <w:numId w:val="42"/>
        </w:numPr>
        <w:spacing w:after="0"/>
      </w:pPr>
      <w:r w:rsidRPr="008A7FF5">
        <w:t xml:space="preserve">Anualidad 2021: </w:t>
      </w:r>
      <w:r w:rsidRPr="008A7FF5">
        <w:tab/>
        <w:t>1.712.</w:t>
      </w:r>
    </w:p>
    <w:p w14:paraId="2527EF4A" w14:textId="77777777" w:rsidR="008A7FF5" w:rsidRPr="008A7FF5" w:rsidRDefault="008A7FF5" w:rsidP="00885090">
      <w:pPr>
        <w:numPr>
          <w:ilvl w:val="0"/>
          <w:numId w:val="42"/>
        </w:numPr>
        <w:spacing w:after="0"/>
      </w:pPr>
      <w:r w:rsidRPr="008A7FF5">
        <w:t xml:space="preserve">Anualidad 2022: </w:t>
      </w:r>
      <w:r w:rsidRPr="008A7FF5">
        <w:tab/>
        <w:t>1.455.</w:t>
      </w:r>
    </w:p>
    <w:p w14:paraId="0813A647" w14:textId="77777777" w:rsidR="008A7FF5" w:rsidRPr="008A7FF5" w:rsidRDefault="008A7FF5" w:rsidP="00885090">
      <w:pPr>
        <w:numPr>
          <w:ilvl w:val="0"/>
          <w:numId w:val="42"/>
        </w:numPr>
        <w:spacing w:after="0"/>
      </w:pPr>
      <w:r w:rsidRPr="008A7FF5">
        <w:t xml:space="preserve">Anualidad 2023:  </w:t>
      </w:r>
      <w:r w:rsidR="006D27F6">
        <w:tab/>
      </w:r>
      <w:r w:rsidRPr="008A7FF5">
        <w:t>695.</w:t>
      </w:r>
    </w:p>
    <w:p w14:paraId="74DEB4B3" w14:textId="77777777" w:rsidR="008A7FF5" w:rsidRDefault="008A7FF5" w:rsidP="00885090">
      <w:pPr>
        <w:numPr>
          <w:ilvl w:val="0"/>
          <w:numId w:val="42"/>
        </w:numPr>
        <w:spacing w:after="0"/>
      </w:pPr>
      <w:r w:rsidRPr="008A7FF5">
        <w:t xml:space="preserve">Anualidad 2024: </w:t>
      </w:r>
      <w:r w:rsidR="006D27F6">
        <w:tab/>
      </w:r>
      <w:r w:rsidRPr="008A7FF5">
        <w:t>633</w:t>
      </w:r>
    </w:p>
    <w:p w14:paraId="1EC73F19" w14:textId="77777777" w:rsidR="0025423E" w:rsidRDefault="0025423E" w:rsidP="00885090">
      <w:pPr>
        <w:numPr>
          <w:ilvl w:val="0"/>
          <w:numId w:val="42"/>
        </w:numPr>
        <w:spacing w:after="0"/>
      </w:pPr>
      <w:r>
        <w:t>Anualidad 2025:</w:t>
      </w:r>
      <w:r>
        <w:tab/>
        <w:t>681</w:t>
      </w:r>
    </w:p>
    <w:p w14:paraId="5CCC7686" w14:textId="77777777" w:rsidR="006D27F6" w:rsidRPr="008A7FF5" w:rsidRDefault="006D27F6" w:rsidP="006D27F6">
      <w:pPr>
        <w:ind w:left="720"/>
      </w:pPr>
    </w:p>
    <w:p w14:paraId="2AEBE7B8" w14:textId="77777777" w:rsidR="008A7FF5" w:rsidRPr="008A7FF5" w:rsidRDefault="008A7FF5" w:rsidP="006D27F6">
      <w:pPr>
        <w:jc w:val="center"/>
        <w:rPr>
          <w:b/>
          <w:bCs/>
          <w:sz w:val="18"/>
          <w:szCs w:val="18"/>
        </w:rPr>
      </w:pPr>
      <w:r w:rsidRPr="008A7FF5">
        <w:rPr>
          <w:b/>
          <w:bCs/>
          <w:sz w:val="18"/>
          <w:szCs w:val="18"/>
        </w:rPr>
        <w:t>Tabla 7.5 Contratos Menores.</w:t>
      </w:r>
    </w:p>
    <w:tbl>
      <w:tblPr>
        <w:tblStyle w:val="Sombreadomedio1-nfasis11"/>
        <w:tblW w:w="6285" w:type="dxa"/>
        <w:jc w:val="center"/>
        <w:tblLayout w:type="fixed"/>
        <w:tblLook w:val="04A0" w:firstRow="1" w:lastRow="0" w:firstColumn="1" w:lastColumn="0" w:noHBand="0" w:noVBand="1"/>
      </w:tblPr>
      <w:tblGrid>
        <w:gridCol w:w="1441"/>
        <w:gridCol w:w="1614"/>
        <w:gridCol w:w="3230"/>
      </w:tblGrid>
      <w:tr w:rsidR="006D27F6" w14:paraId="5F64DBCD" w14:textId="77777777" w:rsidTr="006D27F6">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440" w:type="dxa"/>
            <w:vMerge w:val="restart"/>
            <w:hideMark/>
          </w:tcPr>
          <w:p w14:paraId="37254D0B" w14:textId="77777777" w:rsidR="006D27F6" w:rsidRDefault="006D27F6">
            <w:pPr>
              <w:autoSpaceDE w:val="0"/>
              <w:autoSpaceDN w:val="0"/>
              <w:adjustRightInd w:val="0"/>
              <w:spacing w:line="252" w:lineRule="auto"/>
              <w:jc w:val="center"/>
              <w:rPr>
                <w:rFonts w:eastAsia="Times New Roman"/>
                <w:color w:val="FFFFFF" w:themeColor="background1"/>
              </w:rPr>
            </w:pPr>
            <w:r>
              <w:rPr>
                <w:bCs w:val="0"/>
                <w:smallCaps/>
                <w:color w:val="FFFFFF" w:themeColor="background1"/>
                <w:lang w:eastAsia="es-ES_tradnl"/>
              </w:rPr>
              <w:t>Tipo de contrato</w:t>
            </w:r>
          </w:p>
        </w:tc>
        <w:tc>
          <w:tcPr>
            <w:tcW w:w="4838" w:type="dxa"/>
            <w:gridSpan w:val="2"/>
            <w:hideMark/>
          </w:tcPr>
          <w:p w14:paraId="2D09789D" w14:textId="77777777" w:rsidR="006D27F6" w:rsidRDefault="006D27F6">
            <w:pPr>
              <w:suppressAutoHyphens/>
              <w:autoSpaceDE w:val="0"/>
              <w:autoSpaceDN w:val="0"/>
              <w:adjustRightInd w:val="0"/>
              <w:spacing w:line="252"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Pr>
                <w:smallCaps/>
                <w:color w:val="FFFFFF" w:themeColor="background1"/>
                <w:lang w:eastAsia="es-ES_tradnl"/>
              </w:rPr>
              <w:t>CONTRATOS MENORES</w:t>
            </w:r>
          </w:p>
        </w:tc>
      </w:tr>
      <w:tr w:rsidR="006D27F6" w14:paraId="221F3268" w14:textId="77777777" w:rsidTr="006D27F6">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1440" w:type="dxa"/>
            <w:vMerge/>
            <w:hideMark/>
          </w:tcPr>
          <w:p w14:paraId="3B512D3A" w14:textId="77777777" w:rsidR="006D27F6" w:rsidRDefault="006D27F6">
            <w:pPr>
              <w:spacing w:line="240" w:lineRule="auto"/>
              <w:jc w:val="left"/>
              <w:rPr>
                <w:rFonts w:eastAsia="Times New Roman"/>
                <w:color w:val="FFFFFF" w:themeColor="background1"/>
              </w:rPr>
            </w:pPr>
          </w:p>
        </w:tc>
        <w:tc>
          <w:tcPr>
            <w:tcW w:w="1612" w:type="dxa"/>
            <w:hideMark/>
          </w:tcPr>
          <w:p w14:paraId="3440D72C" w14:textId="77777777" w:rsidR="006D27F6" w:rsidRDefault="006D27F6">
            <w:pPr>
              <w:suppressAutoHyphens/>
              <w:autoSpaceDE w:val="0"/>
              <w:autoSpaceDN w:val="0"/>
              <w:adjustRightInd w:val="0"/>
              <w:spacing w:line="252"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Pr>
                <w:b/>
                <w:smallCaps/>
                <w:color w:val="000000"/>
                <w:lang w:eastAsia="es-ES_tradnl"/>
              </w:rPr>
              <w:t>Núm.</w:t>
            </w:r>
            <w:r>
              <w:rPr>
                <w:b/>
                <w:smallCaps/>
                <w:color w:val="000000"/>
                <w:lang w:eastAsia="es-ES_tradnl"/>
              </w:rPr>
              <w:br/>
              <w:t>Contratos.</w:t>
            </w:r>
          </w:p>
        </w:tc>
        <w:tc>
          <w:tcPr>
            <w:tcW w:w="3226" w:type="dxa"/>
            <w:hideMark/>
          </w:tcPr>
          <w:p w14:paraId="368B894D" w14:textId="77777777" w:rsidR="006D27F6" w:rsidRDefault="006D27F6">
            <w:pPr>
              <w:suppressAutoHyphens/>
              <w:autoSpaceDE w:val="0"/>
              <w:autoSpaceDN w:val="0"/>
              <w:adjustRightInd w:val="0"/>
              <w:spacing w:line="252" w:lineRule="auto"/>
              <w:jc w:val="center"/>
              <w:cnfStyle w:val="000000100000" w:firstRow="0" w:lastRow="0" w:firstColumn="0" w:lastColumn="0" w:oddVBand="0" w:evenVBand="0" w:oddHBand="1" w:evenHBand="0" w:firstRowFirstColumn="0" w:firstRowLastColumn="0" w:lastRowFirstColumn="0" w:lastRowLastColumn="0"/>
              <w:rPr>
                <w:b/>
                <w:smallCaps/>
                <w:color w:val="000000"/>
                <w:lang w:eastAsia="es-ES_tradnl"/>
              </w:rPr>
            </w:pPr>
            <w:r>
              <w:rPr>
                <w:b/>
                <w:smallCaps/>
                <w:color w:val="000000"/>
                <w:lang w:eastAsia="es-ES_tradnl"/>
              </w:rPr>
              <w:t xml:space="preserve">Importe Adjudicado </w:t>
            </w:r>
            <w:r>
              <w:rPr>
                <w:b/>
                <w:smallCaps/>
                <w:color w:val="000000"/>
                <w:lang w:eastAsia="es-ES_tradnl"/>
              </w:rPr>
              <w:br/>
              <w:t>(IVA excluido)</w:t>
            </w:r>
          </w:p>
        </w:tc>
      </w:tr>
      <w:tr w:rsidR="006D27F6" w14:paraId="579BFFBE" w14:textId="77777777" w:rsidTr="006D27F6">
        <w:trPr>
          <w:cnfStyle w:val="000000010000" w:firstRow="0" w:lastRow="0" w:firstColumn="0" w:lastColumn="0" w:oddVBand="0" w:evenVBand="0" w:oddHBand="0" w:evenHBand="1"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1440" w:type="dxa"/>
            <w:hideMark/>
          </w:tcPr>
          <w:p w14:paraId="21DD74AF" w14:textId="77777777" w:rsidR="006D27F6" w:rsidRDefault="006D27F6">
            <w:pPr>
              <w:autoSpaceDE w:val="0"/>
              <w:autoSpaceDN w:val="0"/>
              <w:adjustRightInd w:val="0"/>
              <w:spacing w:line="252" w:lineRule="auto"/>
              <w:jc w:val="center"/>
              <w:rPr>
                <w:b w:val="0"/>
                <w:smallCaps/>
                <w:lang w:eastAsia="es-ES_tradnl"/>
              </w:rPr>
            </w:pPr>
            <w:r>
              <w:rPr>
                <w:smallCaps/>
                <w:lang w:eastAsia="es-ES_tradnl"/>
              </w:rPr>
              <w:t>Obras</w:t>
            </w:r>
          </w:p>
        </w:tc>
        <w:tc>
          <w:tcPr>
            <w:tcW w:w="1612" w:type="dxa"/>
            <w:hideMark/>
          </w:tcPr>
          <w:p w14:paraId="47D21A31" w14:textId="77777777" w:rsidR="006D27F6" w:rsidRDefault="006D27F6">
            <w:pPr>
              <w:suppressAutoHyphens/>
              <w:autoSpaceDE w:val="0"/>
              <w:autoSpaceDN w:val="0"/>
              <w:adjustRightInd w:val="0"/>
              <w:spacing w:line="252" w:lineRule="auto"/>
              <w:jc w:val="center"/>
              <w:cnfStyle w:val="000000010000" w:firstRow="0" w:lastRow="0" w:firstColumn="0" w:lastColumn="0" w:oddVBand="0" w:evenVBand="0" w:oddHBand="0" w:evenHBand="1" w:firstRowFirstColumn="0" w:firstRowLastColumn="0" w:lastRowFirstColumn="0" w:lastRowLastColumn="0"/>
              <w:rPr>
                <w:smallCaps/>
                <w:color w:val="000000"/>
                <w:lang w:eastAsia="es-ES_tradnl"/>
              </w:rPr>
            </w:pPr>
            <w:r>
              <w:rPr>
                <w:rFonts w:eastAsia="Calibri"/>
                <w:smallCaps/>
                <w:color w:val="000000"/>
                <w:lang w:eastAsia="es-ES_tradnl"/>
              </w:rPr>
              <w:t>0</w:t>
            </w:r>
          </w:p>
        </w:tc>
        <w:tc>
          <w:tcPr>
            <w:tcW w:w="3226" w:type="dxa"/>
            <w:hideMark/>
          </w:tcPr>
          <w:p w14:paraId="6243A19D" w14:textId="77777777" w:rsidR="006D27F6" w:rsidRDefault="006D27F6" w:rsidP="006D27F6">
            <w:pPr>
              <w:suppressAutoHyphens/>
              <w:autoSpaceDE w:val="0"/>
              <w:autoSpaceDN w:val="0"/>
              <w:adjustRightInd w:val="0"/>
              <w:spacing w:line="252" w:lineRule="auto"/>
              <w:ind w:right="669"/>
              <w:jc w:val="center"/>
              <w:cnfStyle w:val="000000010000" w:firstRow="0" w:lastRow="0" w:firstColumn="0" w:lastColumn="0" w:oddVBand="0" w:evenVBand="0" w:oddHBand="0" w:evenHBand="1" w:firstRowFirstColumn="0" w:firstRowLastColumn="0" w:lastRowFirstColumn="0" w:lastRowLastColumn="0"/>
              <w:rPr>
                <w:smallCaps/>
                <w:color w:val="000000"/>
                <w:lang w:eastAsia="es-ES_tradnl"/>
              </w:rPr>
            </w:pPr>
            <w:r>
              <w:rPr>
                <w:smallCaps/>
                <w:color w:val="000000"/>
                <w:lang w:eastAsia="es-ES_tradnl"/>
              </w:rPr>
              <w:t>0</w:t>
            </w:r>
          </w:p>
        </w:tc>
      </w:tr>
      <w:tr w:rsidR="006D27F6" w14:paraId="3CD5D55C" w14:textId="77777777" w:rsidTr="006D27F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hideMark/>
          </w:tcPr>
          <w:p w14:paraId="16AEF198" w14:textId="77777777" w:rsidR="006D27F6" w:rsidRDefault="006D27F6">
            <w:pPr>
              <w:autoSpaceDE w:val="0"/>
              <w:autoSpaceDN w:val="0"/>
              <w:adjustRightInd w:val="0"/>
              <w:spacing w:line="252" w:lineRule="auto"/>
              <w:jc w:val="center"/>
              <w:rPr>
                <w:rFonts w:eastAsia="Times New Roman"/>
              </w:rPr>
            </w:pPr>
            <w:r>
              <w:rPr>
                <w:smallCaps/>
                <w:lang w:eastAsia="es-ES_tradnl"/>
              </w:rPr>
              <w:t>Servicios</w:t>
            </w:r>
          </w:p>
        </w:tc>
        <w:tc>
          <w:tcPr>
            <w:tcW w:w="1612" w:type="dxa"/>
            <w:hideMark/>
          </w:tcPr>
          <w:p w14:paraId="50771854" w14:textId="77777777" w:rsidR="006D27F6" w:rsidRDefault="00464D97">
            <w:pPr>
              <w:autoSpaceDE w:val="0"/>
              <w:autoSpaceDN w:val="0"/>
              <w:adjustRightInd w:val="0"/>
              <w:spacing w:line="252"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t>448</w:t>
            </w:r>
          </w:p>
        </w:tc>
        <w:tc>
          <w:tcPr>
            <w:tcW w:w="3226" w:type="dxa"/>
            <w:hideMark/>
          </w:tcPr>
          <w:p w14:paraId="03ED2CA1" w14:textId="77777777" w:rsidR="006D27F6" w:rsidRDefault="00464D97">
            <w:pPr>
              <w:autoSpaceDE w:val="0"/>
              <w:autoSpaceDN w:val="0"/>
              <w:adjustRightInd w:val="0"/>
              <w:spacing w:line="252" w:lineRule="auto"/>
              <w:ind w:right="669"/>
              <w:jc w:val="right"/>
              <w:cnfStyle w:val="000000100000" w:firstRow="0" w:lastRow="0" w:firstColumn="0" w:lastColumn="0" w:oddVBand="0" w:evenVBand="0" w:oddHBand="1" w:evenHBand="0" w:firstRowFirstColumn="0" w:firstRowLastColumn="0" w:lastRowFirstColumn="0" w:lastRowLastColumn="0"/>
              <w:rPr>
                <w:rFonts w:eastAsia="Times New Roman"/>
                <w:lang w:eastAsia="es-ES_tradnl"/>
              </w:rPr>
            </w:pPr>
            <w:r>
              <w:t>1.104.935,97</w:t>
            </w:r>
            <w:r w:rsidR="006D27F6">
              <w:rPr>
                <w:rFonts w:eastAsia="Calibri"/>
              </w:rPr>
              <w:t>€</w:t>
            </w:r>
          </w:p>
        </w:tc>
      </w:tr>
      <w:tr w:rsidR="006D27F6" w14:paraId="512EEADD" w14:textId="77777777" w:rsidTr="006D27F6">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hideMark/>
          </w:tcPr>
          <w:p w14:paraId="7266FF17" w14:textId="77777777" w:rsidR="006D27F6" w:rsidRDefault="006D27F6">
            <w:pPr>
              <w:autoSpaceDE w:val="0"/>
              <w:autoSpaceDN w:val="0"/>
              <w:adjustRightInd w:val="0"/>
              <w:spacing w:line="252" w:lineRule="auto"/>
              <w:jc w:val="center"/>
              <w:rPr>
                <w:rFonts w:eastAsia="Times New Roman"/>
              </w:rPr>
            </w:pPr>
            <w:r>
              <w:rPr>
                <w:smallCaps/>
                <w:lang w:eastAsia="es-ES_tradnl"/>
              </w:rPr>
              <w:t>Suministros</w:t>
            </w:r>
          </w:p>
        </w:tc>
        <w:tc>
          <w:tcPr>
            <w:tcW w:w="1612" w:type="dxa"/>
            <w:hideMark/>
          </w:tcPr>
          <w:p w14:paraId="7454F8EF" w14:textId="77777777" w:rsidR="006D27F6" w:rsidRDefault="00464D97">
            <w:pPr>
              <w:autoSpaceDE w:val="0"/>
              <w:autoSpaceDN w:val="0"/>
              <w:adjustRightInd w:val="0"/>
              <w:spacing w:line="252" w:lineRule="auto"/>
              <w:jc w:val="center"/>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233</w:t>
            </w:r>
          </w:p>
        </w:tc>
        <w:tc>
          <w:tcPr>
            <w:tcW w:w="3226" w:type="dxa"/>
            <w:hideMark/>
          </w:tcPr>
          <w:p w14:paraId="7ADED218" w14:textId="77777777" w:rsidR="006D27F6" w:rsidRDefault="00464D97">
            <w:pPr>
              <w:autoSpaceDE w:val="0"/>
              <w:autoSpaceDN w:val="0"/>
              <w:adjustRightInd w:val="0"/>
              <w:spacing w:line="252" w:lineRule="auto"/>
              <w:ind w:right="669"/>
              <w:jc w:val="right"/>
              <w:cnfStyle w:val="000000010000" w:firstRow="0" w:lastRow="0" w:firstColumn="0" w:lastColumn="0" w:oddVBand="0" w:evenVBand="0" w:oddHBand="0" w:evenHBand="1" w:firstRowFirstColumn="0" w:firstRowLastColumn="0" w:lastRowFirstColumn="0" w:lastRowLastColumn="0"/>
              <w:rPr>
                <w:rFonts w:eastAsia="Times New Roman"/>
                <w:lang w:eastAsia="es-ES_tradnl"/>
              </w:rPr>
            </w:pPr>
            <w:r>
              <w:t>392.609,47</w:t>
            </w:r>
            <w:r w:rsidR="006D27F6">
              <w:rPr>
                <w:rFonts w:eastAsia="Calibri"/>
              </w:rPr>
              <w:t>€</w:t>
            </w:r>
          </w:p>
        </w:tc>
      </w:tr>
      <w:tr w:rsidR="006D27F6" w14:paraId="7A4E02AF" w14:textId="77777777" w:rsidTr="006D27F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hideMark/>
          </w:tcPr>
          <w:p w14:paraId="0FF4FBC7" w14:textId="77777777" w:rsidR="006D27F6" w:rsidRDefault="006D27F6">
            <w:pPr>
              <w:autoSpaceDE w:val="0"/>
              <w:autoSpaceDN w:val="0"/>
              <w:adjustRightInd w:val="0"/>
              <w:spacing w:line="252" w:lineRule="auto"/>
              <w:jc w:val="center"/>
              <w:rPr>
                <w:smallCaps/>
                <w:lang w:eastAsia="es-ES_tradnl"/>
              </w:rPr>
            </w:pPr>
            <w:r>
              <w:rPr>
                <w:smallCaps/>
                <w:lang w:eastAsia="es-ES_tradnl"/>
              </w:rPr>
              <w:t>TOTAL</w:t>
            </w:r>
          </w:p>
        </w:tc>
        <w:tc>
          <w:tcPr>
            <w:tcW w:w="1612" w:type="dxa"/>
            <w:hideMark/>
          </w:tcPr>
          <w:p w14:paraId="446BAC74" w14:textId="77777777" w:rsidR="006D27F6" w:rsidRDefault="006D27F6">
            <w:pPr>
              <w:autoSpaceDE w:val="0"/>
              <w:autoSpaceDN w:val="0"/>
              <w:adjustRightInd w:val="0"/>
              <w:spacing w:line="252" w:lineRule="auto"/>
              <w:cnfStyle w:val="000000100000" w:firstRow="0" w:lastRow="0" w:firstColumn="0" w:lastColumn="0" w:oddVBand="0" w:evenVBand="0" w:oddHBand="1" w:evenHBand="0" w:firstRowFirstColumn="0" w:firstRowLastColumn="0" w:lastRowFirstColumn="0" w:lastRowLastColumn="0"/>
              <w:rPr>
                <w:b/>
              </w:rPr>
            </w:pPr>
            <w:r>
              <w:rPr>
                <w:b/>
              </w:rPr>
              <w:t xml:space="preserve">          6</w:t>
            </w:r>
            <w:r w:rsidR="00464D97">
              <w:rPr>
                <w:b/>
              </w:rPr>
              <w:t>81</w:t>
            </w:r>
          </w:p>
        </w:tc>
        <w:tc>
          <w:tcPr>
            <w:tcW w:w="3226" w:type="dxa"/>
            <w:hideMark/>
          </w:tcPr>
          <w:p w14:paraId="71C3A997" w14:textId="77777777" w:rsidR="006D27F6" w:rsidRDefault="006D27F6">
            <w:pPr>
              <w:autoSpaceDE w:val="0"/>
              <w:autoSpaceDN w:val="0"/>
              <w:adjustRightInd w:val="0"/>
              <w:spacing w:line="252" w:lineRule="auto"/>
              <w:ind w:right="669"/>
              <w:jc w:val="right"/>
              <w:cnfStyle w:val="000000100000" w:firstRow="0" w:lastRow="0" w:firstColumn="0" w:lastColumn="0" w:oddVBand="0" w:evenVBand="0" w:oddHBand="1" w:evenHBand="0" w:firstRowFirstColumn="0" w:firstRowLastColumn="0" w:lastRowFirstColumn="0" w:lastRowLastColumn="0"/>
              <w:rPr>
                <w:b/>
              </w:rPr>
            </w:pPr>
            <w:r>
              <w:rPr>
                <w:rFonts w:eastAsia="Calibri"/>
                <w:b/>
              </w:rPr>
              <w:fldChar w:fldCharType="begin"/>
            </w:r>
            <w:r>
              <w:rPr>
                <w:rFonts w:eastAsia="Calibri"/>
                <w:b/>
              </w:rPr>
              <w:instrText xml:space="preserve"> =SUM(ABOVE) \# "#.##0,00 €;(#.##0,00 €)" </w:instrText>
            </w:r>
            <w:r>
              <w:rPr>
                <w:rFonts w:eastAsia="Calibri"/>
                <w:b/>
              </w:rPr>
              <w:fldChar w:fldCharType="separate"/>
            </w:r>
            <w:r w:rsidR="00464D97">
              <w:rPr>
                <w:rFonts w:eastAsia="Calibri"/>
                <w:b/>
                <w:noProof/>
              </w:rPr>
              <w:t>1.497.545,44</w:t>
            </w:r>
            <w:r>
              <w:rPr>
                <w:rFonts w:eastAsia="Calibri"/>
                <w:b/>
                <w:noProof/>
              </w:rPr>
              <w:t>€</w:t>
            </w:r>
            <w:r>
              <w:rPr>
                <w:rFonts w:eastAsia="Calibri"/>
                <w:b/>
              </w:rPr>
              <w:fldChar w:fldCharType="end"/>
            </w:r>
          </w:p>
        </w:tc>
      </w:tr>
    </w:tbl>
    <w:p w14:paraId="1DC9E518" w14:textId="77777777" w:rsidR="006D27F6" w:rsidRDefault="006D27F6" w:rsidP="006D27F6">
      <w:pPr>
        <w:pStyle w:val="Descripcin"/>
        <w:jc w:val="center"/>
        <w:rPr>
          <w:sz w:val="20"/>
          <w:szCs w:val="20"/>
        </w:rPr>
      </w:pPr>
    </w:p>
    <w:p w14:paraId="65668463" w14:textId="77777777" w:rsidR="006D27F6" w:rsidRDefault="006D27F6" w:rsidP="008A7FF5">
      <w:pPr>
        <w:rPr>
          <w:b/>
          <w:u w:val="single"/>
        </w:rPr>
      </w:pPr>
    </w:p>
    <w:p w14:paraId="28F1AC6C" w14:textId="07B83521" w:rsidR="008A7FF5" w:rsidRPr="00042AF0" w:rsidRDefault="00EC1A98" w:rsidP="00042AF0">
      <w:pPr>
        <w:rPr>
          <w:b/>
          <w:bCs/>
        </w:rPr>
      </w:pPr>
      <w:r w:rsidRPr="00042AF0">
        <w:rPr>
          <w:b/>
          <w:bCs/>
        </w:rPr>
        <w:lastRenderedPageBreak/>
        <w:t>Actuaciones perfil contratante y registro contratos ejercicio 202</w:t>
      </w:r>
      <w:r w:rsidR="00012B6D" w:rsidRPr="00042AF0">
        <w:rPr>
          <w:b/>
          <w:bCs/>
        </w:rPr>
        <w:t>5</w:t>
      </w:r>
    </w:p>
    <w:p w14:paraId="634FF0F4" w14:textId="7E063EB3" w:rsidR="008A7FF5" w:rsidRPr="00885090" w:rsidRDefault="008A7FF5" w:rsidP="00885090">
      <w:pPr>
        <w:rPr>
          <w:b/>
        </w:rPr>
      </w:pPr>
      <w:r w:rsidRPr="002E3725">
        <w:t>En comparativa con las anualidades previas a las aquí citadas, de acuerdo con lo indicado anteriormente en relación a la escisión, se aprecia una significativa disminución en la gestión de la publicidad y comunicación a los Registros Oficiales y Plataformas correspondientes tanto a los expedientes abiertos y de compra centralizada como del número de Contratos Menores gestionados por la Fundación</w:t>
      </w:r>
      <w:r w:rsidR="00885090">
        <w:t xml:space="preserve">. </w:t>
      </w:r>
    </w:p>
    <w:p w14:paraId="0CDBB934" w14:textId="77777777" w:rsidR="008A7FF5" w:rsidRPr="002E3725" w:rsidRDefault="008A7FF5" w:rsidP="006B2E2E">
      <w:pPr>
        <w:numPr>
          <w:ilvl w:val="0"/>
          <w:numId w:val="42"/>
        </w:numPr>
      </w:pPr>
      <w:r w:rsidRPr="002E3725">
        <w:t xml:space="preserve">Anualidad 2021: </w:t>
      </w:r>
      <w:r w:rsidRPr="002E3725">
        <w:tab/>
        <w:t>2.574.</w:t>
      </w:r>
    </w:p>
    <w:p w14:paraId="645CBD54" w14:textId="77777777" w:rsidR="008A7FF5" w:rsidRPr="002E3725" w:rsidRDefault="008A7FF5" w:rsidP="006B2E2E">
      <w:pPr>
        <w:numPr>
          <w:ilvl w:val="0"/>
          <w:numId w:val="42"/>
        </w:numPr>
      </w:pPr>
      <w:r w:rsidRPr="002E3725">
        <w:t>Anualidad 2022:</w:t>
      </w:r>
      <w:r w:rsidRPr="002E3725">
        <w:tab/>
        <w:t>2.447.</w:t>
      </w:r>
    </w:p>
    <w:p w14:paraId="54D83D9E" w14:textId="77777777" w:rsidR="008A7FF5" w:rsidRPr="002E3725" w:rsidRDefault="008A7FF5" w:rsidP="006B2E2E">
      <w:pPr>
        <w:numPr>
          <w:ilvl w:val="0"/>
          <w:numId w:val="42"/>
        </w:numPr>
      </w:pPr>
      <w:r w:rsidRPr="002E3725">
        <w:t>Anualidad 2023:</w:t>
      </w:r>
      <w:r w:rsidRPr="002E3725">
        <w:tab/>
        <w:t>726</w:t>
      </w:r>
    </w:p>
    <w:p w14:paraId="06C0CB24" w14:textId="77777777" w:rsidR="008A7FF5" w:rsidRPr="002E3725" w:rsidRDefault="008A7FF5" w:rsidP="006B2E2E">
      <w:pPr>
        <w:numPr>
          <w:ilvl w:val="0"/>
          <w:numId w:val="42"/>
        </w:numPr>
      </w:pPr>
      <w:r w:rsidRPr="002E3725">
        <w:t xml:space="preserve">Anualidad 2024: </w:t>
      </w:r>
      <w:r w:rsidRPr="002E3725">
        <w:tab/>
        <w:t>687</w:t>
      </w:r>
    </w:p>
    <w:p w14:paraId="2D3DD768" w14:textId="77777777" w:rsidR="002E3725" w:rsidRPr="002E3725" w:rsidRDefault="002E3725" w:rsidP="006B2E2E">
      <w:pPr>
        <w:numPr>
          <w:ilvl w:val="0"/>
          <w:numId w:val="42"/>
        </w:numPr>
      </w:pPr>
      <w:r w:rsidRPr="002E3725">
        <w:t>Anualidad 2025:</w:t>
      </w:r>
      <w:r>
        <w:tab/>
        <w:t>681</w:t>
      </w:r>
    </w:p>
    <w:p w14:paraId="387D7484" w14:textId="77777777" w:rsidR="008A7FF5" w:rsidRPr="008A7FF5" w:rsidRDefault="008A7FF5" w:rsidP="008A7FF5">
      <w:r w:rsidRPr="002E3725">
        <w:t xml:space="preserve">En los datos proporcionados no se incluyen las </w:t>
      </w:r>
      <w:r w:rsidR="001350F1" w:rsidRPr="002E3725">
        <w:t>comunicaciones de incidencias y/o extinciones de contratos, que suponen, en todo caso, un incremento adicional a las cifras de actuaciones indicadas</w:t>
      </w:r>
      <w:r w:rsidRPr="002E3725">
        <w:t>.</w:t>
      </w:r>
      <w:r w:rsidRPr="008A7FF5">
        <w:t xml:space="preserve"> </w:t>
      </w:r>
    </w:p>
    <w:p w14:paraId="3FEBCD96" w14:textId="77777777" w:rsidR="008A7FF5" w:rsidRPr="008A7FF5" w:rsidRDefault="008A7FF5" w:rsidP="008A7FF5"/>
    <w:p w14:paraId="543AC0F8" w14:textId="4233FD31" w:rsidR="008A7FF5" w:rsidRPr="008A7FF5" w:rsidRDefault="00EC1A98" w:rsidP="001F0755">
      <w:pPr>
        <w:pStyle w:val="Ttulo4"/>
        <w:ind w:left="1134" w:hanging="1134"/>
      </w:pPr>
      <w:r w:rsidRPr="008A7FF5">
        <w:t>Convenios- contratos</w:t>
      </w:r>
    </w:p>
    <w:p w14:paraId="6D09BCE3" w14:textId="77777777" w:rsidR="008A7FF5" w:rsidRPr="008A7FF5" w:rsidRDefault="008A7FF5" w:rsidP="008A7FF5">
      <w:r w:rsidRPr="008A7FF5">
        <w:t xml:space="preserve">El área Jurídica también se ocupa de la </w:t>
      </w:r>
      <w:r w:rsidRPr="008A7FF5">
        <w:rPr>
          <w:b/>
        </w:rPr>
        <w:t>redacción, revisión, corrección, gestión y emisión de todos los documentos generadores de derechos y obligaciones para Fisabio</w:t>
      </w:r>
      <w:r w:rsidRPr="008A7FF5">
        <w:t xml:space="preserve">. </w:t>
      </w:r>
      <w:r w:rsidRPr="00707E02">
        <w:t>En muchos casos, estas actuaciones se realizan en coordinación con otras áreas de Fisabio, fundamentalmente el Área científica, correspondiendo al área Jurídica la supervisión y ejecución de aspectos eminentemente legales.</w:t>
      </w:r>
      <w:r w:rsidRPr="008A7FF5">
        <w:t xml:space="preserve"> </w:t>
      </w:r>
    </w:p>
    <w:p w14:paraId="29A045A8" w14:textId="77777777" w:rsidR="008A7FF5" w:rsidRPr="006A653C" w:rsidRDefault="008A7FF5" w:rsidP="006A653C">
      <w:pPr>
        <w:rPr>
          <w:b/>
        </w:rPr>
      </w:pPr>
      <w:r w:rsidRPr="006A653C">
        <w:rPr>
          <w:b/>
        </w:rPr>
        <w:t>En 202</w:t>
      </w:r>
      <w:r w:rsidR="00776033" w:rsidRPr="006A653C">
        <w:rPr>
          <w:b/>
        </w:rPr>
        <w:t>5</w:t>
      </w:r>
      <w:r w:rsidRPr="006A653C">
        <w:rPr>
          <w:b/>
        </w:rPr>
        <w:t xml:space="preserve"> se han formalizado un total de </w:t>
      </w:r>
      <w:r w:rsidR="000D64C6" w:rsidRPr="006A653C">
        <w:rPr>
          <w:b/>
        </w:rPr>
        <w:t>284</w:t>
      </w:r>
      <w:r w:rsidRPr="006A653C">
        <w:rPr>
          <w:b/>
        </w:rPr>
        <w:t xml:space="preserve"> convenios</w:t>
      </w:r>
      <w:r w:rsidRPr="008A7FF5">
        <w:t>-</w:t>
      </w:r>
      <w:r w:rsidRPr="006A653C">
        <w:rPr>
          <w:b/>
        </w:rPr>
        <w:t>contratos.</w:t>
      </w:r>
    </w:p>
    <w:p w14:paraId="049CF4CF" w14:textId="77777777" w:rsidR="008A7FF5" w:rsidRPr="008A7FF5" w:rsidRDefault="008A7FF5" w:rsidP="008A7FF5">
      <w:r w:rsidRPr="008A7FF5">
        <w:t>Destaca la prevalencia de:</w:t>
      </w:r>
    </w:p>
    <w:p w14:paraId="14685436" w14:textId="77777777" w:rsidR="008A7FF5" w:rsidRPr="008A7FF5" w:rsidRDefault="008A7FF5" w:rsidP="006B2E2E">
      <w:pPr>
        <w:pStyle w:val="Prrafodelista"/>
        <w:numPr>
          <w:ilvl w:val="0"/>
          <w:numId w:val="43"/>
        </w:numPr>
      </w:pPr>
      <w:r w:rsidRPr="008A7FF5">
        <w:t>Convenios-Contratos privados frente a los públicos (</w:t>
      </w:r>
      <w:r w:rsidR="000D64C6">
        <w:t>233</w:t>
      </w:r>
      <w:r w:rsidRPr="008A7FF5">
        <w:t xml:space="preserve"> privados/ </w:t>
      </w:r>
      <w:r w:rsidR="000D64C6">
        <w:t>51</w:t>
      </w:r>
      <w:r w:rsidRPr="008A7FF5">
        <w:t xml:space="preserve"> públicos)</w:t>
      </w:r>
    </w:p>
    <w:p w14:paraId="01735923" w14:textId="77777777" w:rsidR="008A7FF5" w:rsidRPr="008A7FF5" w:rsidRDefault="008A7FF5" w:rsidP="006B2E2E">
      <w:pPr>
        <w:pStyle w:val="Prrafodelista"/>
        <w:numPr>
          <w:ilvl w:val="0"/>
          <w:numId w:val="43"/>
        </w:numPr>
      </w:pPr>
      <w:r w:rsidRPr="008A7FF5">
        <w:t>Convenios sujetos a la Ley de Mecenazgo</w:t>
      </w:r>
      <w:r w:rsidR="000D64C6">
        <w:t xml:space="preserve"> frente a </w:t>
      </w:r>
      <w:r w:rsidR="000D64C6" w:rsidRPr="008A7FF5">
        <w:t xml:space="preserve">Contratos de patrocinio </w:t>
      </w:r>
      <w:r w:rsidRPr="008A7FF5">
        <w:t>(4</w:t>
      </w:r>
      <w:r w:rsidR="000D64C6">
        <w:t>6</w:t>
      </w:r>
      <w:r w:rsidRPr="008A7FF5">
        <w:t xml:space="preserve"> </w:t>
      </w:r>
      <w:r w:rsidR="000D64C6">
        <w:t>m</w:t>
      </w:r>
      <w:r w:rsidRPr="008A7FF5">
        <w:t>ecenazgos</w:t>
      </w:r>
      <w:r w:rsidR="000D64C6">
        <w:t>/ 32</w:t>
      </w:r>
      <w:r w:rsidR="000D64C6" w:rsidRPr="000D64C6">
        <w:t xml:space="preserve"> </w:t>
      </w:r>
      <w:r w:rsidR="000D64C6" w:rsidRPr="008A7FF5">
        <w:t>patrocinios</w:t>
      </w:r>
      <w:r w:rsidRPr="008A7FF5">
        <w:t>).</w:t>
      </w:r>
    </w:p>
    <w:p w14:paraId="412F4C10" w14:textId="77777777" w:rsidR="008A7FF5" w:rsidRPr="008A7FF5" w:rsidRDefault="008A7FF5" w:rsidP="008A7FF5">
      <w:pPr>
        <w:rPr>
          <w:b/>
        </w:rPr>
      </w:pPr>
      <w:r w:rsidRPr="008A7FF5">
        <w:rPr>
          <w:b/>
        </w:rPr>
        <w:t xml:space="preserve">Cabe destacar la formalización de </w:t>
      </w:r>
      <w:r w:rsidR="009762CE">
        <w:rPr>
          <w:b/>
        </w:rPr>
        <w:t>1</w:t>
      </w:r>
      <w:r w:rsidRPr="008A7FF5">
        <w:rPr>
          <w:b/>
        </w:rPr>
        <w:t xml:space="preserve"> convenio que supone un gasto para Fisabio y que se ha</w:t>
      </w:r>
      <w:r w:rsidR="009762CE">
        <w:rPr>
          <w:b/>
        </w:rPr>
        <w:t xml:space="preserve"> </w:t>
      </w:r>
      <w:r w:rsidRPr="008A7FF5">
        <w:rPr>
          <w:b/>
        </w:rPr>
        <w:t>sometido a autorización previa del Consell:</w:t>
      </w:r>
    </w:p>
    <w:p w14:paraId="4E85CC11" w14:textId="77777777" w:rsidR="008A7FF5" w:rsidRPr="008A7FF5" w:rsidRDefault="008A7FF5" w:rsidP="006B2E2E">
      <w:pPr>
        <w:pStyle w:val="Prrafodelista"/>
        <w:numPr>
          <w:ilvl w:val="0"/>
          <w:numId w:val="44"/>
        </w:numPr>
      </w:pPr>
      <w:r w:rsidRPr="008A7FF5">
        <w:t xml:space="preserve">Convenio con </w:t>
      </w:r>
      <w:r w:rsidR="00DA5078" w:rsidRPr="00DA5078">
        <w:t>EVES-UNIVERSITAT POLITÈCNICA DE VALÈNCIA</w:t>
      </w:r>
      <w:r w:rsidR="00DA5078">
        <w:t xml:space="preserve"> </w:t>
      </w:r>
      <w:r w:rsidR="00DA5078" w:rsidRPr="00DA5078">
        <w:t>para renovar el “Aula de Innovación e Investigación en Salud Pública</w:t>
      </w:r>
      <w:r w:rsidR="00DA5078">
        <w:t>”.</w:t>
      </w:r>
    </w:p>
    <w:p w14:paraId="7DF28DB3" w14:textId="77777777" w:rsidR="006A653C" w:rsidRDefault="006A653C" w:rsidP="006A653C">
      <w:pPr>
        <w:pStyle w:val="Prrafodelista"/>
      </w:pPr>
      <w:bookmarkStart w:id="423" w:name="_Toc37358271"/>
    </w:p>
    <w:p w14:paraId="5D3310F3" w14:textId="77777777" w:rsidR="006A653C" w:rsidRDefault="005D0C68" w:rsidP="006A653C">
      <w:pPr>
        <w:rPr>
          <w:b/>
        </w:rPr>
      </w:pPr>
      <w:r w:rsidRPr="006A653C">
        <w:rPr>
          <w:b/>
        </w:rPr>
        <w:lastRenderedPageBreak/>
        <w:t>Si analizamos la repercusión económica para FISABIO de los mismo</w:t>
      </w:r>
      <w:r w:rsidR="006A653C">
        <w:rPr>
          <w:b/>
        </w:rPr>
        <w:t>s:</w:t>
      </w:r>
    </w:p>
    <w:p w14:paraId="794DF98C" w14:textId="550FC33F" w:rsidR="006A653C" w:rsidRPr="00323FFC" w:rsidRDefault="006A653C" w:rsidP="008A7FF5">
      <w:r>
        <w:t>Los c</w:t>
      </w:r>
      <w:r w:rsidR="005D0C68">
        <w:t xml:space="preserve">onvenios </w:t>
      </w:r>
      <w:r>
        <w:t>y/</w:t>
      </w:r>
      <w:r w:rsidR="005D0C68">
        <w:t xml:space="preserve">o contratos firmados suponen un ingreso de </w:t>
      </w:r>
      <w:r>
        <w:t>6.514379,14</w:t>
      </w:r>
      <w:r w:rsidR="005D0C68">
        <w:t xml:space="preserve"> € de los cuales </w:t>
      </w:r>
      <w:r>
        <w:t>1.220.219,37</w:t>
      </w:r>
      <w:r w:rsidR="005D0C68">
        <w:t xml:space="preserve"> € corresponden a Overheads por la gestión, tramitación o negociación de los mismos para FISABIO.</w:t>
      </w:r>
    </w:p>
    <w:p w14:paraId="3F6B71B6" w14:textId="77777777" w:rsidR="006A653C" w:rsidRDefault="006A653C" w:rsidP="008A7FF5">
      <w:pPr>
        <w:rPr>
          <w:b/>
        </w:rPr>
      </w:pPr>
    </w:p>
    <w:p w14:paraId="17F624B8" w14:textId="6991CB86" w:rsidR="008A7FF5" w:rsidRDefault="00042AF0" w:rsidP="001F0755">
      <w:pPr>
        <w:pStyle w:val="Ttulo4"/>
        <w:ind w:left="1276" w:hanging="1134"/>
      </w:pPr>
      <w:r w:rsidRPr="008A7FF5">
        <w:t>Resumen global</w:t>
      </w:r>
      <w:bookmarkEnd w:id="423"/>
      <w:r w:rsidRPr="008A7FF5">
        <w:t xml:space="preserve"> actividad área </w:t>
      </w:r>
      <w:r w:rsidR="00FD5EF1" w:rsidRPr="008A7FF5">
        <w:t>jurídica</w:t>
      </w:r>
      <w:r w:rsidRPr="008A7FF5">
        <w:t>:</w:t>
      </w:r>
    </w:p>
    <w:p w14:paraId="57941887" w14:textId="77777777" w:rsidR="00FD5EF1" w:rsidRPr="00FD5EF1" w:rsidRDefault="00FD5EF1" w:rsidP="00FD5EF1"/>
    <w:p w14:paraId="58EB52E7" w14:textId="2AF1093D" w:rsidR="008A7FF5" w:rsidRPr="008A7FF5" w:rsidRDefault="008A7FF5" w:rsidP="00C560E6">
      <w:pPr>
        <w:jc w:val="center"/>
        <w:rPr>
          <w:bCs/>
          <w:sz w:val="18"/>
          <w:szCs w:val="18"/>
          <w:u w:val="single"/>
        </w:rPr>
      </w:pPr>
      <w:r w:rsidRPr="008A7FF5">
        <w:rPr>
          <w:b/>
          <w:bCs/>
          <w:sz w:val="18"/>
          <w:szCs w:val="18"/>
        </w:rPr>
        <w:t>Tabla 7.</w:t>
      </w:r>
      <w:r w:rsidR="00741273">
        <w:rPr>
          <w:b/>
          <w:bCs/>
          <w:sz w:val="18"/>
          <w:szCs w:val="18"/>
        </w:rPr>
        <w:t>6</w:t>
      </w:r>
      <w:r w:rsidRPr="008A7FF5">
        <w:rPr>
          <w:b/>
          <w:bCs/>
          <w:sz w:val="18"/>
          <w:szCs w:val="18"/>
        </w:rPr>
        <w:t xml:space="preserve"> Actuaciones Jurídico</w:t>
      </w:r>
    </w:p>
    <w:tbl>
      <w:tblPr>
        <w:tblpPr w:leftFromText="141" w:rightFromText="141" w:bottomFromText="160" w:vertAnchor="text" w:tblpXSpec="center" w:tblpY="1"/>
        <w:tblOverlap w:val="never"/>
        <w:tblW w:w="7380" w:type="dxa"/>
        <w:tblCellMar>
          <w:left w:w="70" w:type="dxa"/>
          <w:right w:w="70" w:type="dxa"/>
        </w:tblCellMar>
        <w:tblLook w:val="04A0" w:firstRow="1" w:lastRow="0" w:firstColumn="1" w:lastColumn="0" w:noHBand="0" w:noVBand="1"/>
      </w:tblPr>
      <w:tblGrid>
        <w:gridCol w:w="3780"/>
        <w:gridCol w:w="1200"/>
        <w:gridCol w:w="1200"/>
        <w:gridCol w:w="1200"/>
      </w:tblGrid>
      <w:tr w:rsidR="00DA5078" w:rsidRPr="008A7FF5" w14:paraId="3BC2EB2F" w14:textId="77777777" w:rsidTr="00DA5078">
        <w:trPr>
          <w:trHeight w:val="270"/>
        </w:trPr>
        <w:tc>
          <w:tcPr>
            <w:tcW w:w="3780" w:type="dxa"/>
            <w:tcBorders>
              <w:top w:val="single" w:sz="8" w:space="0" w:color="auto"/>
              <w:left w:val="single" w:sz="8" w:space="0" w:color="auto"/>
              <w:bottom w:val="single" w:sz="8" w:space="0" w:color="auto"/>
              <w:right w:val="single" w:sz="8" w:space="0" w:color="auto"/>
            </w:tcBorders>
            <w:shd w:val="clear" w:color="auto" w:fill="8EAADB" w:themeFill="accent5" w:themeFillTint="99"/>
            <w:vAlign w:val="center"/>
            <w:hideMark/>
          </w:tcPr>
          <w:p w14:paraId="56D83A43" w14:textId="77777777" w:rsidR="00DA5078" w:rsidRPr="008A7FF5" w:rsidRDefault="00DA5078" w:rsidP="00DA5078">
            <w:pPr>
              <w:rPr>
                <w:b/>
                <w:bCs/>
              </w:rPr>
            </w:pPr>
            <w:r w:rsidRPr="008A7FF5">
              <w:rPr>
                <w:b/>
                <w:bCs/>
              </w:rPr>
              <w:t>ACTUACIÓN</w:t>
            </w:r>
          </w:p>
        </w:tc>
        <w:tc>
          <w:tcPr>
            <w:tcW w:w="1200" w:type="dxa"/>
            <w:tcBorders>
              <w:top w:val="single" w:sz="8" w:space="0" w:color="auto"/>
              <w:left w:val="single" w:sz="8" w:space="0" w:color="auto"/>
              <w:bottom w:val="single" w:sz="8" w:space="0" w:color="auto"/>
              <w:right w:val="nil"/>
            </w:tcBorders>
            <w:shd w:val="clear" w:color="auto" w:fill="8EAADB" w:themeFill="accent5" w:themeFillTint="99"/>
            <w:vAlign w:val="center"/>
            <w:hideMark/>
          </w:tcPr>
          <w:p w14:paraId="40400E15" w14:textId="77777777" w:rsidR="00DA5078" w:rsidRPr="008A7FF5" w:rsidRDefault="00DA5078" w:rsidP="00DA5078">
            <w:pPr>
              <w:rPr>
                <w:b/>
                <w:bCs/>
              </w:rPr>
            </w:pPr>
            <w:r w:rsidRPr="008A7FF5">
              <w:rPr>
                <w:b/>
                <w:bCs/>
              </w:rPr>
              <w:t>N.º 2023</w:t>
            </w:r>
          </w:p>
        </w:tc>
        <w:tc>
          <w:tcPr>
            <w:tcW w:w="1200" w:type="dxa"/>
            <w:tcBorders>
              <w:top w:val="single" w:sz="8" w:space="0" w:color="auto"/>
              <w:left w:val="single" w:sz="8" w:space="0" w:color="auto"/>
              <w:bottom w:val="single" w:sz="8" w:space="0" w:color="auto"/>
              <w:right w:val="nil"/>
            </w:tcBorders>
            <w:shd w:val="clear" w:color="auto" w:fill="8EAADB" w:themeFill="accent5" w:themeFillTint="99"/>
            <w:hideMark/>
          </w:tcPr>
          <w:p w14:paraId="74690B20" w14:textId="77777777" w:rsidR="00DA5078" w:rsidRPr="008A7FF5" w:rsidRDefault="00DA5078" w:rsidP="00DA5078">
            <w:pPr>
              <w:rPr>
                <w:b/>
                <w:bCs/>
              </w:rPr>
            </w:pPr>
            <w:r w:rsidRPr="008A7FF5">
              <w:rPr>
                <w:b/>
                <w:bCs/>
              </w:rPr>
              <w:t>N.º 2024</w:t>
            </w:r>
          </w:p>
        </w:tc>
        <w:tc>
          <w:tcPr>
            <w:tcW w:w="1200" w:type="dxa"/>
            <w:tcBorders>
              <w:top w:val="single" w:sz="8" w:space="0" w:color="auto"/>
              <w:left w:val="single" w:sz="8" w:space="0" w:color="auto"/>
              <w:bottom w:val="single" w:sz="8" w:space="0" w:color="auto"/>
              <w:right w:val="nil"/>
            </w:tcBorders>
            <w:shd w:val="clear" w:color="auto" w:fill="8EAADB" w:themeFill="accent5" w:themeFillTint="99"/>
          </w:tcPr>
          <w:p w14:paraId="7CDCC01C" w14:textId="77777777" w:rsidR="00DA5078" w:rsidRPr="008A7FF5" w:rsidRDefault="00DA5078" w:rsidP="00DA5078">
            <w:pPr>
              <w:rPr>
                <w:b/>
                <w:bCs/>
              </w:rPr>
            </w:pPr>
            <w:r w:rsidRPr="008A7FF5">
              <w:rPr>
                <w:b/>
                <w:bCs/>
              </w:rPr>
              <w:t>N.º 202</w:t>
            </w:r>
            <w:r>
              <w:rPr>
                <w:b/>
                <w:bCs/>
              </w:rPr>
              <w:t>5</w:t>
            </w:r>
          </w:p>
        </w:tc>
      </w:tr>
      <w:tr w:rsidR="00DA5078" w:rsidRPr="008A7FF5" w14:paraId="585C983B" w14:textId="77777777" w:rsidTr="00DA5078">
        <w:trPr>
          <w:trHeight w:val="270"/>
        </w:trPr>
        <w:tc>
          <w:tcPr>
            <w:tcW w:w="3780" w:type="dxa"/>
            <w:tcBorders>
              <w:top w:val="nil"/>
              <w:left w:val="single" w:sz="8" w:space="0" w:color="8064A2"/>
              <w:bottom w:val="single" w:sz="8" w:space="0" w:color="8064A2"/>
              <w:right w:val="single" w:sz="8" w:space="0" w:color="auto"/>
            </w:tcBorders>
            <w:vAlign w:val="center"/>
            <w:hideMark/>
          </w:tcPr>
          <w:p w14:paraId="3FC52B0A" w14:textId="77777777" w:rsidR="00DA5078" w:rsidRPr="008A7FF5" w:rsidRDefault="00DA5078" w:rsidP="00DA5078">
            <w:pPr>
              <w:rPr>
                <w:b/>
                <w:bCs/>
              </w:rPr>
            </w:pPr>
            <w:r w:rsidRPr="008A7FF5">
              <w:rPr>
                <w:b/>
                <w:bCs/>
              </w:rPr>
              <w:t>Informes</w:t>
            </w:r>
          </w:p>
        </w:tc>
        <w:tc>
          <w:tcPr>
            <w:tcW w:w="1200" w:type="dxa"/>
            <w:tcBorders>
              <w:top w:val="nil"/>
              <w:left w:val="nil"/>
              <w:bottom w:val="single" w:sz="8" w:space="0" w:color="8064A2"/>
              <w:right w:val="single" w:sz="8" w:space="0" w:color="8064A2"/>
            </w:tcBorders>
            <w:vAlign w:val="center"/>
            <w:hideMark/>
          </w:tcPr>
          <w:p w14:paraId="0A10E49F" w14:textId="77777777" w:rsidR="00DA5078" w:rsidRPr="008A7FF5" w:rsidRDefault="00DA5078" w:rsidP="00DA5078">
            <w:r w:rsidRPr="008A7FF5">
              <w:t>15</w:t>
            </w:r>
          </w:p>
        </w:tc>
        <w:tc>
          <w:tcPr>
            <w:tcW w:w="1200" w:type="dxa"/>
            <w:tcBorders>
              <w:top w:val="nil"/>
              <w:left w:val="nil"/>
              <w:bottom w:val="single" w:sz="8" w:space="0" w:color="8064A2"/>
              <w:right w:val="single" w:sz="8" w:space="0" w:color="8064A2"/>
            </w:tcBorders>
            <w:hideMark/>
          </w:tcPr>
          <w:p w14:paraId="451F4DE6" w14:textId="77777777" w:rsidR="00DA5078" w:rsidRPr="008A7FF5" w:rsidRDefault="00DA5078" w:rsidP="00DA5078">
            <w:r w:rsidRPr="008A7FF5">
              <w:t>21</w:t>
            </w:r>
          </w:p>
        </w:tc>
        <w:tc>
          <w:tcPr>
            <w:tcW w:w="1200" w:type="dxa"/>
            <w:tcBorders>
              <w:top w:val="nil"/>
              <w:left w:val="nil"/>
              <w:bottom w:val="single" w:sz="8" w:space="0" w:color="8064A2"/>
              <w:right w:val="single" w:sz="8" w:space="0" w:color="8064A2"/>
            </w:tcBorders>
          </w:tcPr>
          <w:p w14:paraId="5CFC5BDA" w14:textId="77777777" w:rsidR="00DA5078" w:rsidRPr="008A7FF5" w:rsidRDefault="006E0F72" w:rsidP="00DA5078">
            <w:r>
              <w:t>19</w:t>
            </w:r>
          </w:p>
        </w:tc>
      </w:tr>
      <w:tr w:rsidR="00DA5078" w:rsidRPr="008A7FF5" w14:paraId="538AA9FD" w14:textId="77777777" w:rsidTr="00DA5078">
        <w:trPr>
          <w:trHeight w:val="270"/>
        </w:trPr>
        <w:tc>
          <w:tcPr>
            <w:tcW w:w="3780" w:type="dxa"/>
            <w:tcBorders>
              <w:top w:val="nil"/>
              <w:left w:val="single" w:sz="8" w:space="0" w:color="8064A2"/>
              <w:bottom w:val="nil"/>
              <w:right w:val="single" w:sz="8" w:space="0" w:color="auto"/>
            </w:tcBorders>
            <w:vAlign w:val="center"/>
            <w:hideMark/>
          </w:tcPr>
          <w:p w14:paraId="7348E7B2" w14:textId="77777777" w:rsidR="00DA5078" w:rsidRPr="008A7FF5" w:rsidRDefault="00DA5078" w:rsidP="00DA5078">
            <w:pPr>
              <w:rPr>
                <w:b/>
                <w:bCs/>
              </w:rPr>
            </w:pPr>
            <w:r w:rsidRPr="008A7FF5">
              <w:rPr>
                <w:b/>
                <w:bCs/>
              </w:rPr>
              <w:t>Consultas</w:t>
            </w:r>
          </w:p>
        </w:tc>
        <w:tc>
          <w:tcPr>
            <w:tcW w:w="1200" w:type="dxa"/>
            <w:tcBorders>
              <w:top w:val="nil"/>
              <w:left w:val="nil"/>
              <w:bottom w:val="single" w:sz="8" w:space="0" w:color="8064A2"/>
              <w:right w:val="single" w:sz="8" w:space="0" w:color="8064A2"/>
            </w:tcBorders>
            <w:vAlign w:val="center"/>
            <w:hideMark/>
          </w:tcPr>
          <w:p w14:paraId="4EED96D1" w14:textId="77777777" w:rsidR="00DA5078" w:rsidRPr="008A7FF5" w:rsidRDefault="00DA5078" w:rsidP="00DA5078">
            <w:r w:rsidRPr="008A7FF5">
              <w:t>19</w:t>
            </w:r>
          </w:p>
        </w:tc>
        <w:tc>
          <w:tcPr>
            <w:tcW w:w="1200" w:type="dxa"/>
            <w:tcBorders>
              <w:top w:val="nil"/>
              <w:left w:val="nil"/>
              <w:bottom w:val="single" w:sz="8" w:space="0" w:color="8064A2"/>
              <w:right w:val="single" w:sz="8" w:space="0" w:color="8064A2"/>
            </w:tcBorders>
            <w:hideMark/>
          </w:tcPr>
          <w:p w14:paraId="0BBFB336" w14:textId="77777777" w:rsidR="00DA5078" w:rsidRPr="008A7FF5" w:rsidRDefault="00DA5078" w:rsidP="00DA5078">
            <w:r w:rsidRPr="008A7FF5">
              <w:t>19</w:t>
            </w:r>
          </w:p>
        </w:tc>
        <w:tc>
          <w:tcPr>
            <w:tcW w:w="1200" w:type="dxa"/>
            <w:tcBorders>
              <w:top w:val="nil"/>
              <w:left w:val="nil"/>
              <w:bottom w:val="single" w:sz="8" w:space="0" w:color="8064A2"/>
              <w:right w:val="single" w:sz="8" w:space="0" w:color="8064A2"/>
            </w:tcBorders>
          </w:tcPr>
          <w:p w14:paraId="544AC594" w14:textId="77777777" w:rsidR="00DA5078" w:rsidRPr="008A7FF5" w:rsidRDefault="006E0F72" w:rsidP="00DA5078">
            <w:r>
              <w:t>53</w:t>
            </w:r>
          </w:p>
        </w:tc>
      </w:tr>
      <w:tr w:rsidR="00DA5078" w:rsidRPr="008A7FF5" w14:paraId="201B5449" w14:textId="77777777" w:rsidTr="00F65320">
        <w:trPr>
          <w:trHeight w:val="270"/>
        </w:trPr>
        <w:tc>
          <w:tcPr>
            <w:tcW w:w="3780" w:type="dxa"/>
            <w:tcBorders>
              <w:top w:val="single" w:sz="8" w:space="0" w:color="8064A2"/>
              <w:left w:val="single" w:sz="8" w:space="0" w:color="8064A2"/>
              <w:bottom w:val="single" w:sz="8" w:space="0" w:color="8064A2"/>
              <w:right w:val="single" w:sz="8" w:space="0" w:color="auto"/>
            </w:tcBorders>
            <w:vAlign w:val="center"/>
            <w:hideMark/>
          </w:tcPr>
          <w:p w14:paraId="09A825FB" w14:textId="77777777" w:rsidR="00DA5078" w:rsidRPr="008A7FF5" w:rsidRDefault="00DA5078" w:rsidP="00DA5078">
            <w:pPr>
              <w:rPr>
                <w:b/>
                <w:bCs/>
              </w:rPr>
            </w:pPr>
            <w:r w:rsidRPr="008A7FF5">
              <w:rPr>
                <w:b/>
                <w:bCs/>
              </w:rPr>
              <w:t>Presentaciones</w:t>
            </w:r>
          </w:p>
        </w:tc>
        <w:tc>
          <w:tcPr>
            <w:tcW w:w="1200" w:type="dxa"/>
            <w:vMerge w:val="restart"/>
            <w:tcBorders>
              <w:top w:val="nil"/>
              <w:left w:val="single" w:sz="8" w:space="0" w:color="8064A2"/>
              <w:bottom w:val="single" w:sz="8" w:space="0" w:color="8064A2"/>
              <w:right w:val="single" w:sz="8" w:space="0" w:color="8064A2"/>
            </w:tcBorders>
            <w:vAlign w:val="center"/>
            <w:hideMark/>
          </w:tcPr>
          <w:p w14:paraId="12C5C436" w14:textId="77777777" w:rsidR="00DA5078" w:rsidRPr="008A7FF5" w:rsidRDefault="00DA5078" w:rsidP="00DA5078">
            <w:r w:rsidRPr="008A7FF5">
              <w:t>69</w:t>
            </w:r>
          </w:p>
        </w:tc>
        <w:tc>
          <w:tcPr>
            <w:tcW w:w="1200" w:type="dxa"/>
            <w:vMerge w:val="restart"/>
            <w:tcBorders>
              <w:top w:val="nil"/>
              <w:left w:val="single" w:sz="8" w:space="0" w:color="8064A2"/>
              <w:bottom w:val="single" w:sz="8" w:space="0" w:color="8064A2"/>
              <w:right w:val="single" w:sz="8" w:space="0" w:color="8064A2"/>
            </w:tcBorders>
          </w:tcPr>
          <w:p w14:paraId="4804FDAB" w14:textId="77777777" w:rsidR="00DA5078" w:rsidRPr="008A7FF5" w:rsidRDefault="00DA5078" w:rsidP="00DA5078"/>
          <w:p w14:paraId="02846FDA" w14:textId="77777777" w:rsidR="00DA5078" w:rsidRPr="008A7FF5" w:rsidRDefault="00DA5078" w:rsidP="00DA5078">
            <w:r w:rsidRPr="008A7FF5">
              <w:t>80</w:t>
            </w:r>
          </w:p>
        </w:tc>
        <w:tc>
          <w:tcPr>
            <w:tcW w:w="1200" w:type="dxa"/>
            <w:vMerge w:val="restart"/>
            <w:tcBorders>
              <w:top w:val="nil"/>
              <w:left w:val="single" w:sz="8" w:space="0" w:color="8064A2"/>
              <w:right w:val="single" w:sz="8" w:space="0" w:color="8064A2"/>
            </w:tcBorders>
          </w:tcPr>
          <w:p w14:paraId="2DC3B2CC" w14:textId="77777777" w:rsidR="00DA5078" w:rsidRPr="008A7FF5" w:rsidRDefault="006E0F72" w:rsidP="00DA5078">
            <w:r>
              <w:t>39</w:t>
            </w:r>
          </w:p>
          <w:p w14:paraId="47AF0338" w14:textId="77777777" w:rsidR="00DA5078" w:rsidRPr="008A7FF5" w:rsidRDefault="00DA5078" w:rsidP="00DA5078"/>
        </w:tc>
      </w:tr>
      <w:tr w:rsidR="00DA5078" w:rsidRPr="008A7FF5" w14:paraId="195F32A4" w14:textId="77777777" w:rsidTr="00F65320">
        <w:trPr>
          <w:trHeight w:val="270"/>
        </w:trPr>
        <w:tc>
          <w:tcPr>
            <w:tcW w:w="3780" w:type="dxa"/>
            <w:tcBorders>
              <w:top w:val="nil"/>
              <w:left w:val="single" w:sz="8" w:space="0" w:color="8064A2"/>
              <w:bottom w:val="nil"/>
              <w:right w:val="single" w:sz="8" w:space="0" w:color="auto"/>
            </w:tcBorders>
            <w:vAlign w:val="center"/>
            <w:hideMark/>
          </w:tcPr>
          <w:p w14:paraId="537D3F4C" w14:textId="77777777" w:rsidR="00DA5078" w:rsidRPr="008A7FF5" w:rsidRDefault="00DA5078" w:rsidP="00DA5078">
            <w:pPr>
              <w:rPr>
                <w:b/>
                <w:bCs/>
              </w:rPr>
            </w:pPr>
            <w:r w:rsidRPr="008A7FF5">
              <w:rPr>
                <w:b/>
                <w:bCs/>
              </w:rPr>
              <w:t>Comunicaciones</w:t>
            </w:r>
          </w:p>
        </w:tc>
        <w:tc>
          <w:tcPr>
            <w:tcW w:w="0" w:type="auto"/>
            <w:vMerge/>
            <w:tcBorders>
              <w:top w:val="nil"/>
              <w:left w:val="single" w:sz="8" w:space="0" w:color="8064A2"/>
              <w:bottom w:val="single" w:sz="8" w:space="0" w:color="8064A2"/>
              <w:right w:val="single" w:sz="8" w:space="0" w:color="8064A2"/>
            </w:tcBorders>
            <w:vAlign w:val="center"/>
            <w:hideMark/>
          </w:tcPr>
          <w:p w14:paraId="06F22B18" w14:textId="77777777" w:rsidR="00DA5078" w:rsidRPr="008A7FF5" w:rsidRDefault="00DA5078" w:rsidP="00DA5078"/>
        </w:tc>
        <w:tc>
          <w:tcPr>
            <w:tcW w:w="0" w:type="auto"/>
            <w:vMerge/>
            <w:tcBorders>
              <w:top w:val="nil"/>
              <w:left w:val="single" w:sz="8" w:space="0" w:color="8064A2"/>
              <w:bottom w:val="single" w:sz="8" w:space="0" w:color="8064A2"/>
              <w:right w:val="single" w:sz="8" w:space="0" w:color="8064A2"/>
            </w:tcBorders>
            <w:vAlign w:val="center"/>
            <w:hideMark/>
          </w:tcPr>
          <w:p w14:paraId="136BDB17" w14:textId="77777777" w:rsidR="00DA5078" w:rsidRPr="008A7FF5" w:rsidRDefault="00DA5078" w:rsidP="00DA5078"/>
        </w:tc>
        <w:tc>
          <w:tcPr>
            <w:tcW w:w="0" w:type="auto"/>
            <w:vMerge/>
            <w:tcBorders>
              <w:left w:val="single" w:sz="8" w:space="0" w:color="8064A2"/>
              <w:bottom w:val="single" w:sz="8" w:space="0" w:color="8064A2"/>
              <w:right w:val="single" w:sz="8" w:space="0" w:color="8064A2"/>
            </w:tcBorders>
            <w:vAlign w:val="center"/>
          </w:tcPr>
          <w:p w14:paraId="2BC0AAA4" w14:textId="77777777" w:rsidR="00DA5078" w:rsidRPr="008A7FF5" w:rsidRDefault="00DA5078" w:rsidP="00DA5078"/>
        </w:tc>
      </w:tr>
      <w:tr w:rsidR="00DA5078" w:rsidRPr="008A7FF5" w14:paraId="5034AC0A" w14:textId="77777777" w:rsidTr="00DA5078">
        <w:trPr>
          <w:trHeight w:val="270"/>
        </w:trPr>
        <w:tc>
          <w:tcPr>
            <w:tcW w:w="3780" w:type="dxa"/>
            <w:tcBorders>
              <w:top w:val="single" w:sz="8" w:space="0" w:color="8064A2"/>
              <w:left w:val="single" w:sz="8" w:space="0" w:color="8064A2"/>
              <w:bottom w:val="single" w:sz="8" w:space="0" w:color="8064A2"/>
              <w:right w:val="single" w:sz="8" w:space="0" w:color="auto"/>
            </w:tcBorders>
            <w:vAlign w:val="center"/>
            <w:hideMark/>
          </w:tcPr>
          <w:p w14:paraId="742687FB" w14:textId="77777777" w:rsidR="00DA5078" w:rsidRPr="008A7FF5" w:rsidRDefault="00DA5078" w:rsidP="00DA5078">
            <w:pPr>
              <w:rPr>
                <w:b/>
                <w:bCs/>
              </w:rPr>
            </w:pPr>
            <w:r w:rsidRPr="008A7FF5">
              <w:rPr>
                <w:b/>
                <w:bCs/>
              </w:rPr>
              <w:t>Difusiones</w:t>
            </w:r>
          </w:p>
        </w:tc>
        <w:tc>
          <w:tcPr>
            <w:tcW w:w="1200" w:type="dxa"/>
            <w:tcBorders>
              <w:top w:val="nil"/>
              <w:left w:val="nil"/>
              <w:bottom w:val="single" w:sz="4" w:space="0" w:color="auto"/>
              <w:right w:val="single" w:sz="8" w:space="0" w:color="8064A2"/>
            </w:tcBorders>
            <w:vAlign w:val="center"/>
            <w:hideMark/>
          </w:tcPr>
          <w:p w14:paraId="053B9030" w14:textId="77777777" w:rsidR="00DA5078" w:rsidRPr="008A7FF5" w:rsidRDefault="00DA5078" w:rsidP="00DA5078">
            <w:r w:rsidRPr="008A7FF5">
              <w:t>57</w:t>
            </w:r>
          </w:p>
        </w:tc>
        <w:tc>
          <w:tcPr>
            <w:tcW w:w="1200" w:type="dxa"/>
            <w:tcBorders>
              <w:top w:val="nil"/>
              <w:left w:val="nil"/>
              <w:bottom w:val="single" w:sz="4" w:space="0" w:color="auto"/>
              <w:right w:val="single" w:sz="8" w:space="0" w:color="8064A2"/>
            </w:tcBorders>
            <w:hideMark/>
          </w:tcPr>
          <w:p w14:paraId="59173968" w14:textId="77777777" w:rsidR="00DA5078" w:rsidRPr="008A7FF5" w:rsidRDefault="00DA5078" w:rsidP="00DA5078">
            <w:r w:rsidRPr="008A7FF5">
              <w:t>80</w:t>
            </w:r>
          </w:p>
        </w:tc>
        <w:tc>
          <w:tcPr>
            <w:tcW w:w="1200" w:type="dxa"/>
            <w:tcBorders>
              <w:top w:val="nil"/>
              <w:left w:val="nil"/>
              <w:bottom w:val="single" w:sz="4" w:space="0" w:color="auto"/>
              <w:right w:val="single" w:sz="8" w:space="0" w:color="8064A2"/>
            </w:tcBorders>
          </w:tcPr>
          <w:p w14:paraId="6B023EEB" w14:textId="77777777" w:rsidR="00DA5078" w:rsidRPr="008A7FF5" w:rsidRDefault="006E0F72" w:rsidP="00DA5078">
            <w:r>
              <w:t>109</w:t>
            </w:r>
          </w:p>
        </w:tc>
      </w:tr>
      <w:tr w:rsidR="00DA5078" w:rsidRPr="008A7FF5" w14:paraId="43CE9A5D" w14:textId="77777777" w:rsidTr="00DA5078">
        <w:trPr>
          <w:trHeight w:val="255"/>
        </w:trPr>
        <w:tc>
          <w:tcPr>
            <w:tcW w:w="3780" w:type="dxa"/>
            <w:vMerge w:val="restart"/>
            <w:tcBorders>
              <w:top w:val="nil"/>
              <w:left w:val="single" w:sz="8" w:space="0" w:color="8064A2"/>
              <w:bottom w:val="single" w:sz="8" w:space="0" w:color="8064A2"/>
              <w:right w:val="single" w:sz="8" w:space="0" w:color="auto"/>
            </w:tcBorders>
            <w:vAlign w:val="center"/>
            <w:hideMark/>
          </w:tcPr>
          <w:p w14:paraId="0FB8E06A" w14:textId="77777777" w:rsidR="00DA5078" w:rsidRPr="008A7FF5" w:rsidRDefault="00DA5078" w:rsidP="00DA5078">
            <w:pPr>
              <w:rPr>
                <w:b/>
                <w:bCs/>
              </w:rPr>
            </w:pPr>
            <w:r w:rsidRPr="008A7FF5">
              <w:rPr>
                <w:b/>
                <w:bCs/>
              </w:rPr>
              <w:t>Expedientes de Contratación</w:t>
            </w:r>
          </w:p>
        </w:tc>
        <w:tc>
          <w:tcPr>
            <w:tcW w:w="1200" w:type="dxa"/>
            <w:vMerge w:val="restart"/>
            <w:tcBorders>
              <w:top w:val="single" w:sz="4" w:space="0" w:color="auto"/>
              <w:left w:val="single" w:sz="4" w:space="0" w:color="auto"/>
              <w:bottom w:val="single" w:sz="4" w:space="0" w:color="auto"/>
              <w:right w:val="single" w:sz="4" w:space="0" w:color="auto"/>
            </w:tcBorders>
            <w:noWrap/>
            <w:vAlign w:val="bottom"/>
          </w:tcPr>
          <w:p w14:paraId="428601BF" w14:textId="77777777" w:rsidR="00DA5078" w:rsidRPr="008A7FF5" w:rsidRDefault="00DA5078" w:rsidP="00DA5078">
            <w:r w:rsidRPr="008A7FF5">
              <w:t>31 EXP</w:t>
            </w:r>
          </w:p>
          <w:p w14:paraId="29FDE1EB" w14:textId="77777777" w:rsidR="00DA5078" w:rsidRPr="008A7FF5" w:rsidRDefault="00DA5078" w:rsidP="00DA5078"/>
        </w:tc>
        <w:tc>
          <w:tcPr>
            <w:tcW w:w="1200" w:type="dxa"/>
            <w:tcBorders>
              <w:top w:val="single" w:sz="4" w:space="0" w:color="auto"/>
              <w:left w:val="single" w:sz="4" w:space="0" w:color="auto"/>
              <w:bottom w:val="nil"/>
              <w:right w:val="single" w:sz="4" w:space="0" w:color="auto"/>
            </w:tcBorders>
            <w:hideMark/>
          </w:tcPr>
          <w:p w14:paraId="0BD0AC92" w14:textId="77777777" w:rsidR="00DA5078" w:rsidRPr="008A7FF5" w:rsidRDefault="00DA5078" w:rsidP="00DA5078">
            <w:r w:rsidRPr="008A7FF5">
              <w:t>30 EXP</w:t>
            </w:r>
          </w:p>
        </w:tc>
        <w:tc>
          <w:tcPr>
            <w:tcW w:w="1200" w:type="dxa"/>
            <w:tcBorders>
              <w:top w:val="single" w:sz="4" w:space="0" w:color="auto"/>
              <w:left w:val="single" w:sz="4" w:space="0" w:color="auto"/>
              <w:bottom w:val="nil"/>
              <w:right w:val="single" w:sz="4" w:space="0" w:color="auto"/>
            </w:tcBorders>
          </w:tcPr>
          <w:p w14:paraId="5F79195B" w14:textId="77777777" w:rsidR="00DA5078" w:rsidRPr="008A7FF5" w:rsidRDefault="00853CF3" w:rsidP="00DA5078">
            <w:r>
              <w:t>37 EXP</w:t>
            </w:r>
          </w:p>
        </w:tc>
      </w:tr>
      <w:tr w:rsidR="00DA5078" w:rsidRPr="008A7FF5" w14:paraId="5C35775C" w14:textId="77777777" w:rsidTr="00DA5078">
        <w:trPr>
          <w:trHeight w:val="270"/>
        </w:trPr>
        <w:tc>
          <w:tcPr>
            <w:tcW w:w="0" w:type="auto"/>
            <w:vMerge/>
            <w:tcBorders>
              <w:top w:val="nil"/>
              <w:left w:val="single" w:sz="8" w:space="0" w:color="8064A2"/>
              <w:bottom w:val="single" w:sz="8" w:space="0" w:color="8064A2"/>
              <w:right w:val="single" w:sz="8" w:space="0" w:color="auto"/>
            </w:tcBorders>
            <w:vAlign w:val="center"/>
            <w:hideMark/>
          </w:tcPr>
          <w:p w14:paraId="6804C79C" w14:textId="77777777" w:rsidR="00DA5078" w:rsidRPr="008A7FF5" w:rsidRDefault="00DA5078" w:rsidP="00DA50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AA61B" w14:textId="77777777" w:rsidR="00DA5078" w:rsidRPr="008A7FF5" w:rsidRDefault="00DA5078" w:rsidP="00DA5078"/>
        </w:tc>
        <w:tc>
          <w:tcPr>
            <w:tcW w:w="1200" w:type="dxa"/>
            <w:tcBorders>
              <w:top w:val="nil"/>
              <w:left w:val="single" w:sz="4" w:space="0" w:color="auto"/>
              <w:bottom w:val="single" w:sz="4" w:space="0" w:color="auto"/>
              <w:right w:val="single" w:sz="4" w:space="0" w:color="auto"/>
            </w:tcBorders>
          </w:tcPr>
          <w:p w14:paraId="08732C02" w14:textId="77777777" w:rsidR="00DA5078" w:rsidRPr="008A7FF5" w:rsidRDefault="00DA5078" w:rsidP="00DA5078"/>
        </w:tc>
        <w:tc>
          <w:tcPr>
            <w:tcW w:w="1200" w:type="dxa"/>
            <w:tcBorders>
              <w:top w:val="nil"/>
              <w:left w:val="single" w:sz="4" w:space="0" w:color="auto"/>
              <w:bottom w:val="single" w:sz="4" w:space="0" w:color="auto"/>
              <w:right w:val="single" w:sz="4" w:space="0" w:color="auto"/>
            </w:tcBorders>
          </w:tcPr>
          <w:p w14:paraId="456C062B" w14:textId="77777777" w:rsidR="00DA5078" w:rsidRPr="008A7FF5" w:rsidRDefault="00DA5078" w:rsidP="00DA5078"/>
        </w:tc>
      </w:tr>
      <w:tr w:rsidR="00DA5078" w:rsidRPr="008A7FF5" w14:paraId="1914BDDF" w14:textId="77777777" w:rsidTr="00DA5078">
        <w:trPr>
          <w:trHeight w:val="270"/>
        </w:trPr>
        <w:tc>
          <w:tcPr>
            <w:tcW w:w="3780" w:type="dxa"/>
            <w:tcBorders>
              <w:top w:val="nil"/>
              <w:left w:val="single" w:sz="8" w:space="0" w:color="8064A2"/>
              <w:bottom w:val="single" w:sz="8" w:space="0" w:color="8064A2"/>
              <w:right w:val="single" w:sz="8" w:space="0" w:color="auto"/>
            </w:tcBorders>
            <w:vAlign w:val="center"/>
            <w:hideMark/>
          </w:tcPr>
          <w:p w14:paraId="0A30F92A" w14:textId="77777777" w:rsidR="00DA5078" w:rsidRPr="008A7FF5" w:rsidRDefault="00DA5078" w:rsidP="00DA5078">
            <w:pPr>
              <w:rPr>
                <w:b/>
                <w:bCs/>
              </w:rPr>
            </w:pPr>
            <w:r w:rsidRPr="008A7FF5">
              <w:rPr>
                <w:b/>
                <w:bCs/>
              </w:rPr>
              <w:t>Modificaciones, Prórrogas</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3D37396" w14:textId="77777777" w:rsidR="00DA5078" w:rsidRPr="008A7FF5" w:rsidRDefault="00DA5078" w:rsidP="00DA5078">
            <w:r w:rsidRPr="008A7FF5">
              <w:t> 93</w:t>
            </w:r>
          </w:p>
        </w:tc>
        <w:tc>
          <w:tcPr>
            <w:tcW w:w="1200" w:type="dxa"/>
            <w:tcBorders>
              <w:top w:val="single" w:sz="4" w:space="0" w:color="auto"/>
              <w:left w:val="single" w:sz="4" w:space="0" w:color="auto"/>
              <w:bottom w:val="single" w:sz="4" w:space="0" w:color="auto"/>
              <w:right w:val="single" w:sz="4" w:space="0" w:color="auto"/>
            </w:tcBorders>
            <w:hideMark/>
          </w:tcPr>
          <w:p w14:paraId="3206053B" w14:textId="77777777" w:rsidR="00DA5078" w:rsidRPr="008A7FF5" w:rsidRDefault="00DA5078" w:rsidP="00DA5078">
            <w:r w:rsidRPr="008A7FF5">
              <w:t>27</w:t>
            </w:r>
          </w:p>
        </w:tc>
        <w:tc>
          <w:tcPr>
            <w:tcW w:w="1200" w:type="dxa"/>
            <w:tcBorders>
              <w:top w:val="single" w:sz="4" w:space="0" w:color="auto"/>
              <w:left w:val="single" w:sz="4" w:space="0" w:color="auto"/>
              <w:bottom w:val="single" w:sz="4" w:space="0" w:color="auto"/>
              <w:right w:val="single" w:sz="4" w:space="0" w:color="auto"/>
            </w:tcBorders>
          </w:tcPr>
          <w:p w14:paraId="2C0363B4" w14:textId="77777777" w:rsidR="00DA5078" w:rsidRPr="008A7FF5" w:rsidRDefault="00853CF3" w:rsidP="00DA5078">
            <w:r>
              <w:t>26</w:t>
            </w:r>
          </w:p>
        </w:tc>
      </w:tr>
      <w:tr w:rsidR="00DA5078" w:rsidRPr="008A7FF5" w14:paraId="1F4F6211" w14:textId="77777777" w:rsidTr="00DA5078">
        <w:trPr>
          <w:trHeight w:val="270"/>
        </w:trPr>
        <w:tc>
          <w:tcPr>
            <w:tcW w:w="3780" w:type="dxa"/>
            <w:tcBorders>
              <w:top w:val="nil"/>
              <w:left w:val="single" w:sz="8" w:space="0" w:color="8064A2"/>
              <w:bottom w:val="single" w:sz="8" w:space="0" w:color="8064A2"/>
              <w:right w:val="single" w:sz="8" w:space="0" w:color="auto"/>
            </w:tcBorders>
            <w:vAlign w:val="center"/>
            <w:hideMark/>
          </w:tcPr>
          <w:p w14:paraId="4BC4C072" w14:textId="77777777" w:rsidR="00DA5078" w:rsidRPr="008A7FF5" w:rsidRDefault="00DA5078" w:rsidP="00DA5078">
            <w:pPr>
              <w:rPr>
                <w:b/>
                <w:bCs/>
              </w:rPr>
            </w:pPr>
            <w:r w:rsidRPr="008A7FF5">
              <w:rPr>
                <w:b/>
                <w:bCs/>
              </w:rPr>
              <w:t>Perfil del contratante / DOUE / RRCC</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617A43D" w14:textId="77777777" w:rsidR="00DA5078" w:rsidRPr="008A7FF5" w:rsidRDefault="00DA5078" w:rsidP="00DA5078">
            <w:r w:rsidRPr="008A7FF5">
              <w:t>726 </w:t>
            </w:r>
          </w:p>
        </w:tc>
        <w:tc>
          <w:tcPr>
            <w:tcW w:w="1200" w:type="dxa"/>
            <w:tcBorders>
              <w:top w:val="single" w:sz="4" w:space="0" w:color="auto"/>
              <w:left w:val="single" w:sz="4" w:space="0" w:color="auto"/>
              <w:bottom w:val="single" w:sz="4" w:space="0" w:color="auto"/>
              <w:right w:val="single" w:sz="4" w:space="0" w:color="auto"/>
            </w:tcBorders>
            <w:hideMark/>
          </w:tcPr>
          <w:p w14:paraId="6404954B" w14:textId="77777777" w:rsidR="00DA5078" w:rsidRPr="008A7FF5" w:rsidRDefault="00DA5078" w:rsidP="00DA5078">
            <w:r w:rsidRPr="008A7FF5">
              <w:t>701</w:t>
            </w:r>
          </w:p>
        </w:tc>
        <w:tc>
          <w:tcPr>
            <w:tcW w:w="1200" w:type="dxa"/>
            <w:tcBorders>
              <w:top w:val="single" w:sz="4" w:space="0" w:color="auto"/>
              <w:left w:val="single" w:sz="4" w:space="0" w:color="auto"/>
              <w:bottom w:val="single" w:sz="4" w:space="0" w:color="auto"/>
              <w:right w:val="single" w:sz="4" w:space="0" w:color="auto"/>
            </w:tcBorders>
          </w:tcPr>
          <w:p w14:paraId="1EE055FC" w14:textId="77777777" w:rsidR="00DA5078" w:rsidRPr="008A7FF5" w:rsidRDefault="00517281" w:rsidP="00DA5078">
            <w:r>
              <w:t>744</w:t>
            </w:r>
          </w:p>
        </w:tc>
      </w:tr>
      <w:tr w:rsidR="00DA5078" w:rsidRPr="008A7FF5" w14:paraId="5E0FF706" w14:textId="77777777" w:rsidTr="00DA5078">
        <w:trPr>
          <w:trHeight w:val="270"/>
        </w:trPr>
        <w:tc>
          <w:tcPr>
            <w:tcW w:w="3780" w:type="dxa"/>
            <w:tcBorders>
              <w:top w:val="nil"/>
              <w:left w:val="single" w:sz="8" w:space="0" w:color="8064A2"/>
              <w:bottom w:val="single" w:sz="8" w:space="0" w:color="8064A2"/>
              <w:right w:val="single" w:sz="8" w:space="0" w:color="auto"/>
            </w:tcBorders>
            <w:vAlign w:val="center"/>
            <w:hideMark/>
          </w:tcPr>
          <w:p w14:paraId="4371DE86" w14:textId="77777777" w:rsidR="00DA5078" w:rsidRPr="008A7FF5" w:rsidRDefault="00DA5078" w:rsidP="00DA5078">
            <w:pPr>
              <w:rPr>
                <w:b/>
                <w:bCs/>
              </w:rPr>
            </w:pPr>
            <w:r w:rsidRPr="008A7FF5">
              <w:rPr>
                <w:b/>
                <w:bCs/>
              </w:rPr>
              <w:t xml:space="preserve">Contratos Menores                                                                           </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27284F0" w14:textId="77777777" w:rsidR="00DA5078" w:rsidRPr="008A7FF5" w:rsidRDefault="00DA5078" w:rsidP="00DA5078">
            <w:r w:rsidRPr="008A7FF5">
              <w:t>694 </w:t>
            </w:r>
          </w:p>
        </w:tc>
        <w:tc>
          <w:tcPr>
            <w:tcW w:w="1200" w:type="dxa"/>
            <w:tcBorders>
              <w:top w:val="single" w:sz="4" w:space="0" w:color="auto"/>
              <w:left w:val="single" w:sz="4" w:space="0" w:color="auto"/>
              <w:bottom w:val="single" w:sz="4" w:space="0" w:color="auto"/>
              <w:right w:val="single" w:sz="4" w:space="0" w:color="auto"/>
            </w:tcBorders>
            <w:hideMark/>
          </w:tcPr>
          <w:p w14:paraId="7E629EE2" w14:textId="77777777" w:rsidR="00DA5078" w:rsidRPr="008A7FF5" w:rsidRDefault="00DA5078" w:rsidP="00DA5078">
            <w:r w:rsidRPr="008A7FF5">
              <w:t>633</w:t>
            </w:r>
          </w:p>
        </w:tc>
        <w:tc>
          <w:tcPr>
            <w:tcW w:w="1200" w:type="dxa"/>
            <w:tcBorders>
              <w:top w:val="single" w:sz="4" w:space="0" w:color="auto"/>
              <w:left w:val="single" w:sz="4" w:space="0" w:color="auto"/>
              <w:bottom w:val="single" w:sz="4" w:space="0" w:color="auto"/>
              <w:right w:val="single" w:sz="4" w:space="0" w:color="auto"/>
            </w:tcBorders>
          </w:tcPr>
          <w:p w14:paraId="2876510C" w14:textId="77777777" w:rsidR="00DA5078" w:rsidRPr="008A7FF5" w:rsidRDefault="00853CF3" w:rsidP="00DA5078">
            <w:r>
              <w:t>681</w:t>
            </w:r>
          </w:p>
        </w:tc>
      </w:tr>
      <w:tr w:rsidR="00DA5078" w:rsidRPr="008A7FF5" w14:paraId="69CEEA65" w14:textId="77777777" w:rsidTr="00DA5078">
        <w:trPr>
          <w:trHeight w:val="270"/>
        </w:trPr>
        <w:tc>
          <w:tcPr>
            <w:tcW w:w="3780" w:type="dxa"/>
            <w:tcBorders>
              <w:top w:val="nil"/>
              <w:left w:val="single" w:sz="8" w:space="0" w:color="8064A2"/>
              <w:bottom w:val="nil"/>
              <w:right w:val="single" w:sz="8" w:space="0" w:color="auto"/>
            </w:tcBorders>
            <w:vAlign w:val="center"/>
            <w:hideMark/>
          </w:tcPr>
          <w:p w14:paraId="25848DD4" w14:textId="77777777" w:rsidR="00DA5078" w:rsidRPr="008A7FF5" w:rsidRDefault="00DA5078" w:rsidP="00DA5078">
            <w:pPr>
              <w:rPr>
                <w:b/>
                <w:bCs/>
              </w:rPr>
            </w:pPr>
            <w:r w:rsidRPr="008A7FF5">
              <w:rPr>
                <w:b/>
                <w:bCs/>
              </w:rPr>
              <w:t>Convenios y contratos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941C006" w14:textId="77777777" w:rsidR="00DA5078" w:rsidRPr="008A7FF5" w:rsidRDefault="00DA5078" w:rsidP="00DA5078">
            <w:r w:rsidRPr="008A7FF5">
              <w:t>254</w:t>
            </w:r>
          </w:p>
        </w:tc>
        <w:tc>
          <w:tcPr>
            <w:tcW w:w="1200" w:type="dxa"/>
            <w:tcBorders>
              <w:top w:val="single" w:sz="4" w:space="0" w:color="auto"/>
              <w:left w:val="single" w:sz="4" w:space="0" w:color="auto"/>
              <w:bottom w:val="single" w:sz="4" w:space="0" w:color="auto"/>
              <w:right w:val="single" w:sz="4" w:space="0" w:color="auto"/>
            </w:tcBorders>
            <w:hideMark/>
          </w:tcPr>
          <w:p w14:paraId="1A70A75C" w14:textId="77777777" w:rsidR="00DA5078" w:rsidRPr="008A7FF5" w:rsidRDefault="00DA5078" w:rsidP="00DA5078">
            <w:r w:rsidRPr="008A7FF5">
              <w:t>271</w:t>
            </w:r>
          </w:p>
        </w:tc>
        <w:tc>
          <w:tcPr>
            <w:tcW w:w="1200" w:type="dxa"/>
            <w:tcBorders>
              <w:top w:val="single" w:sz="4" w:space="0" w:color="auto"/>
              <w:left w:val="single" w:sz="4" w:space="0" w:color="auto"/>
              <w:bottom w:val="single" w:sz="4" w:space="0" w:color="auto"/>
              <w:right w:val="single" w:sz="4" w:space="0" w:color="auto"/>
            </w:tcBorders>
          </w:tcPr>
          <w:p w14:paraId="6ED12D97" w14:textId="77777777" w:rsidR="00DA5078" w:rsidRPr="008A7FF5" w:rsidRDefault="00DA5078" w:rsidP="00DA5078">
            <w:r>
              <w:t>284</w:t>
            </w:r>
          </w:p>
        </w:tc>
      </w:tr>
      <w:tr w:rsidR="00DA5078" w:rsidRPr="008A7FF5" w14:paraId="08938830" w14:textId="77777777" w:rsidTr="00DA5078">
        <w:trPr>
          <w:trHeight w:val="270"/>
        </w:trPr>
        <w:tc>
          <w:tcPr>
            <w:tcW w:w="3780" w:type="dxa"/>
            <w:tcBorders>
              <w:top w:val="single" w:sz="8" w:space="0" w:color="8064A2"/>
              <w:left w:val="single" w:sz="8" w:space="0" w:color="8064A2"/>
              <w:bottom w:val="single" w:sz="8" w:space="0" w:color="8064A2"/>
              <w:right w:val="single" w:sz="8" w:space="0" w:color="auto"/>
            </w:tcBorders>
            <w:vAlign w:val="center"/>
            <w:hideMark/>
          </w:tcPr>
          <w:p w14:paraId="42031E4D" w14:textId="77777777" w:rsidR="00DA5078" w:rsidRPr="008A7FF5" w:rsidRDefault="00DA5078" w:rsidP="00DA5078">
            <w:pPr>
              <w:rPr>
                <w:b/>
                <w:bCs/>
              </w:rPr>
            </w:pPr>
            <w:r w:rsidRPr="008A7FF5">
              <w:rPr>
                <w:b/>
                <w:bCs/>
              </w:rPr>
              <w:t>Registro de Convenios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CAE423F" w14:textId="77777777" w:rsidR="00DA5078" w:rsidRPr="008A7FF5" w:rsidRDefault="00DA5078" w:rsidP="00DA5078">
            <w:r w:rsidRPr="008A7FF5">
              <w:t>116</w:t>
            </w:r>
          </w:p>
        </w:tc>
        <w:tc>
          <w:tcPr>
            <w:tcW w:w="1200" w:type="dxa"/>
            <w:tcBorders>
              <w:top w:val="single" w:sz="4" w:space="0" w:color="auto"/>
              <w:left w:val="single" w:sz="4" w:space="0" w:color="auto"/>
              <w:bottom w:val="single" w:sz="4" w:space="0" w:color="auto"/>
              <w:right w:val="single" w:sz="4" w:space="0" w:color="auto"/>
            </w:tcBorders>
            <w:hideMark/>
          </w:tcPr>
          <w:p w14:paraId="14302F4D" w14:textId="77777777" w:rsidR="00DA5078" w:rsidRPr="008A7FF5" w:rsidRDefault="00DA5078" w:rsidP="00DA5078">
            <w:r w:rsidRPr="008A7FF5">
              <w:t>160</w:t>
            </w:r>
          </w:p>
        </w:tc>
        <w:tc>
          <w:tcPr>
            <w:tcW w:w="1200" w:type="dxa"/>
            <w:tcBorders>
              <w:top w:val="single" w:sz="4" w:space="0" w:color="auto"/>
              <w:left w:val="single" w:sz="4" w:space="0" w:color="auto"/>
              <w:bottom w:val="single" w:sz="4" w:space="0" w:color="auto"/>
              <w:right w:val="single" w:sz="4" w:space="0" w:color="auto"/>
            </w:tcBorders>
          </w:tcPr>
          <w:p w14:paraId="17934A3B" w14:textId="77777777" w:rsidR="00DA5078" w:rsidRPr="008A7FF5" w:rsidRDefault="005D0C68" w:rsidP="00DA5078">
            <w:r>
              <w:t>192</w:t>
            </w:r>
          </w:p>
        </w:tc>
      </w:tr>
      <w:tr w:rsidR="00DA5078" w:rsidRPr="008A7FF5" w14:paraId="329806A8" w14:textId="77777777" w:rsidTr="00DA5078">
        <w:trPr>
          <w:trHeight w:val="270"/>
        </w:trPr>
        <w:tc>
          <w:tcPr>
            <w:tcW w:w="3780" w:type="dxa"/>
            <w:tcBorders>
              <w:top w:val="nil"/>
              <w:left w:val="single" w:sz="8" w:space="0" w:color="8064A2"/>
              <w:bottom w:val="single" w:sz="8" w:space="0" w:color="8064A2"/>
              <w:right w:val="single" w:sz="8" w:space="0" w:color="auto"/>
            </w:tcBorders>
            <w:vAlign w:val="center"/>
            <w:hideMark/>
          </w:tcPr>
          <w:p w14:paraId="1EDC493E" w14:textId="77777777" w:rsidR="00DA5078" w:rsidRPr="008A7FF5" w:rsidRDefault="00DA5078" w:rsidP="00DA5078">
            <w:pPr>
              <w:rPr>
                <w:b/>
                <w:bCs/>
              </w:rPr>
            </w:pPr>
            <w:r w:rsidRPr="008A7FF5">
              <w:rPr>
                <w:b/>
                <w:bCs/>
              </w:rPr>
              <w:t>TOTAL ACTUACIONES</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3F2A505" w14:textId="77777777" w:rsidR="00DA5078" w:rsidRPr="008A7FF5" w:rsidRDefault="00DA5078" w:rsidP="00DA5078">
            <w:r w:rsidRPr="008A7FF5">
              <w:t> </w:t>
            </w:r>
            <w:r w:rsidRPr="008A7FF5">
              <w:rPr>
                <w:b/>
                <w:bCs/>
              </w:rPr>
              <w:t>2.105</w:t>
            </w:r>
          </w:p>
        </w:tc>
        <w:tc>
          <w:tcPr>
            <w:tcW w:w="1200" w:type="dxa"/>
            <w:tcBorders>
              <w:top w:val="single" w:sz="4" w:space="0" w:color="auto"/>
              <w:left w:val="single" w:sz="4" w:space="0" w:color="auto"/>
              <w:bottom w:val="single" w:sz="4" w:space="0" w:color="auto"/>
              <w:right w:val="single" w:sz="4" w:space="0" w:color="auto"/>
            </w:tcBorders>
            <w:hideMark/>
          </w:tcPr>
          <w:p w14:paraId="0EB16DF6" w14:textId="77777777" w:rsidR="00DA5078" w:rsidRPr="008A7FF5" w:rsidRDefault="00DA5078" w:rsidP="00DA5078">
            <w:pPr>
              <w:rPr>
                <w:b/>
                <w:bCs/>
              </w:rPr>
            </w:pPr>
            <w:r w:rsidRPr="008A7FF5">
              <w:rPr>
                <w:b/>
                <w:bCs/>
              </w:rPr>
              <w:t>2</w:t>
            </w:r>
            <w:r w:rsidR="00853CF3">
              <w:rPr>
                <w:b/>
                <w:bCs/>
              </w:rPr>
              <w:t>.</w:t>
            </w:r>
            <w:r w:rsidRPr="008A7FF5">
              <w:rPr>
                <w:b/>
                <w:bCs/>
              </w:rPr>
              <w:t>022</w:t>
            </w:r>
          </w:p>
        </w:tc>
        <w:tc>
          <w:tcPr>
            <w:tcW w:w="1200" w:type="dxa"/>
            <w:tcBorders>
              <w:top w:val="single" w:sz="4" w:space="0" w:color="auto"/>
              <w:left w:val="single" w:sz="4" w:space="0" w:color="auto"/>
              <w:bottom w:val="single" w:sz="4" w:space="0" w:color="auto"/>
              <w:right w:val="single" w:sz="4" w:space="0" w:color="auto"/>
            </w:tcBorders>
          </w:tcPr>
          <w:p w14:paraId="47D4323C" w14:textId="77777777" w:rsidR="00DA5078" w:rsidRPr="008A7FF5" w:rsidRDefault="00C44D74" w:rsidP="00DA5078">
            <w:pPr>
              <w:rPr>
                <w:b/>
                <w:bCs/>
              </w:rPr>
            </w:pPr>
            <w:r>
              <w:rPr>
                <w:b/>
                <w:bCs/>
              </w:rPr>
              <w:t>2.184</w:t>
            </w:r>
          </w:p>
        </w:tc>
      </w:tr>
    </w:tbl>
    <w:p w14:paraId="0D44333A" w14:textId="77777777" w:rsidR="008A7FF5" w:rsidRPr="008A7FF5" w:rsidRDefault="008A7FF5" w:rsidP="008A7FF5">
      <w:r w:rsidRPr="008A7FF5">
        <w:br/>
      </w:r>
    </w:p>
    <w:p w14:paraId="0C6DE388" w14:textId="77777777" w:rsidR="005239F1" w:rsidRDefault="005239F1" w:rsidP="005239F1">
      <w:pPr>
        <w:rPr>
          <w:lang w:val="es-ES_tradnl"/>
        </w:rPr>
      </w:pPr>
    </w:p>
    <w:p w14:paraId="5D2058B8" w14:textId="77777777" w:rsidR="00727670" w:rsidRDefault="00727670" w:rsidP="005239F1">
      <w:pPr>
        <w:rPr>
          <w:lang w:val="es-ES_tradnl"/>
        </w:rPr>
      </w:pPr>
    </w:p>
    <w:p w14:paraId="2531E616" w14:textId="77777777" w:rsidR="00727670" w:rsidRDefault="00727670" w:rsidP="005239F1">
      <w:pPr>
        <w:rPr>
          <w:lang w:val="es-ES_tradnl"/>
        </w:rPr>
      </w:pPr>
    </w:p>
    <w:p w14:paraId="77AF64A3" w14:textId="77777777" w:rsidR="00727670" w:rsidRDefault="00727670" w:rsidP="005239F1">
      <w:pPr>
        <w:rPr>
          <w:lang w:val="es-ES_tradnl"/>
        </w:rPr>
      </w:pPr>
    </w:p>
    <w:p w14:paraId="17C333BE" w14:textId="77777777" w:rsidR="00727670" w:rsidRDefault="00727670" w:rsidP="005239F1">
      <w:pPr>
        <w:rPr>
          <w:lang w:val="es-ES_tradnl"/>
        </w:rPr>
      </w:pPr>
    </w:p>
    <w:p w14:paraId="67396AA9" w14:textId="77777777" w:rsidR="00727670" w:rsidRDefault="00727670" w:rsidP="005239F1">
      <w:pPr>
        <w:rPr>
          <w:lang w:val="es-ES_tradnl"/>
        </w:rPr>
      </w:pPr>
    </w:p>
    <w:p w14:paraId="2D1447A0" w14:textId="77777777" w:rsidR="00727670" w:rsidRDefault="00727670" w:rsidP="005239F1">
      <w:pPr>
        <w:rPr>
          <w:lang w:val="es-ES_tradnl"/>
        </w:rPr>
      </w:pPr>
    </w:p>
    <w:p w14:paraId="45DF1408" w14:textId="77777777" w:rsidR="00727670" w:rsidRDefault="00727670" w:rsidP="005239F1">
      <w:pPr>
        <w:rPr>
          <w:lang w:val="es-ES_tradnl"/>
        </w:rPr>
      </w:pPr>
    </w:p>
    <w:p w14:paraId="7E3309D9" w14:textId="77777777" w:rsidR="00727670" w:rsidRDefault="00727670" w:rsidP="005239F1">
      <w:pPr>
        <w:rPr>
          <w:lang w:val="es-ES_tradnl"/>
        </w:rPr>
      </w:pPr>
    </w:p>
    <w:p w14:paraId="38BBB99E" w14:textId="77777777" w:rsidR="00727670" w:rsidRDefault="00727670" w:rsidP="005239F1">
      <w:pPr>
        <w:rPr>
          <w:lang w:val="es-ES_tradnl"/>
        </w:rPr>
      </w:pPr>
    </w:p>
    <w:p w14:paraId="0DB19E16" w14:textId="77777777" w:rsidR="00727670" w:rsidRDefault="00727670" w:rsidP="005239F1">
      <w:pPr>
        <w:rPr>
          <w:lang w:val="es-ES_tradnl"/>
        </w:rPr>
      </w:pPr>
    </w:p>
    <w:p w14:paraId="1328A6AD" w14:textId="77777777" w:rsidR="00727670" w:rsidRDefault="00727670" w:rsidP="005239F1">
      <w:pPr>
        <w:rPr>
          <w:lang w:val="es-ES_tradnl"/>
        </w:rPr>
      </w:pPr>
    </w:p>
    <w:p w14:paraId="210E977F" w14:textId="77777777" w:rsidR="008A7FF5" w:rsidRDefault="008A7FF5" w:rsidP="005239F1">
      <w:pPr>
        <w:rPr>
          <w:lang w:val="es-ES_tradnl"/>
        </w:rPr>
      </w:pPr>
    </w:p>
    <w:p w14:paraId="5E8BF20F" w14:textId="4FDE676B" w:rsidR="007C7D6B" w:rsidRDefault="00E47429" w:rsidP="004A03D8">
      <w:pPr>
        <w:pStyle w:val="Ttulo2"/>
      </w:pPr>
      <w:bookmarkStart w:id="424" w:name="_Toc225173880"/>
      <w:r>
        <w:lastRenderedPageBreak/>
        <w:t xml:space="preserve">7.2. </w:t>
      </w:r>
      <w:r w:rsidR="000C363D">
        <w:t>Área de RRHH</w:t>
      </w:r>
      <w:bookmarkEnd w:id="424"/>
      <w:r w:rsidR="000C363D">
        <w:t xml:space="preserve"> </w:t>
      </w:r>
    </w:p>
    <w:p w14:paraId="39D2187E" w14:textId="77777777" w:rsidR="00B51F03" w:rsidRDefault="00B51F03" w:rsidP="00B51F03">
      <w:pPr>
        <w:pStyle w:val="Ttulo3"/>
        <w:numPr>
          <w:ilvl w:val="0"/>
          <w:numId w:val="0"/>
        </w:numPr>
      </w:pPr>
      <w:bookmarkStart w:id="425" w:name="_Toc225173881"/>
      <w:r>
        <w:t>7.2.1. Breve descripción del área</w:t>
      </w:r>
      <w:bookmarkEnd w:id="425"/>
    </w:p>
    <w:p w14:paraId="1633D309" w14:textId="2F37BDB9" w:rsidR="00244EA9" w:rsidRDefault="00244EA9" w:rsidP="00244EA9">
      <w:pPr>
        <w:spacing w:after="0"/>
      </w:pPr>
      <w:r w:rsidRPr="00DF0212">
        <w:t>Dentro del Área de</w:t>
      </w:r>
      <w:r>
        <w:t xml:space="preserve"> RRHH,</w:t>
      </w:r>
      <w:r w:rsidRPr="00DF0212">
        <w:t xml:space="preserve"> se controla, gestiona y archiva la contratación del personal, así como toda la documentación de cada uno de los/as empleados/as, documentación person</w:t>
      </w:r>
      <w:r>
        <w:t>al y contractual que se genera.</w:t>
      </w:r>
    </w:p>
    <w:p w14:paraId="5D33C56D" w14:textId="77777777" w:rsidR="00244EA9" w:rsidRDefault="00244EA9" w:rsidP="00244EA9">
      <w:pPr>
        <w:spacing w:after="0"/>
      </w:pPr>
    </w:p>
    <w:p w14:paraId="2629D98A" w14:textId="77777777" w:rsidR="00244EA9" w:rsidRPr="00DF0212" w:rsidRDefault="00244EA9" w:rsidP="00244EA9">
      <w:pPr>
        <w:spacing w:after="0"/>
      </w:pPr>
      <w:r w:rsidRPr="00DF0212">
        <w:t>También desde este Área se engloban todos los movimientos de personal, desde la publicación en nuestra página web de la convocatoria (con todos los pasos previos que conlleva la publicación de la misma), hasta su contratación y p</w:t>
      </w:r>
      <w:r>
        <w:t>osterior seguimiento del mismo.</w:t>
      </w:r>
    </w:p>
    <w:p w14:paraId="2E8B4F09" w14:textId="77777777" w:rsidR="00244EA9" w:rsidRPr="00DF0212" w:rsidRDefault="00244EA9" w:rsidP="00244EA9">
      <w:pPr>
        <w:spacing w:after="0"/>
      </w:pPr>
    </w:p>
    <w:p w14:paraId="3163E62F" w14:textId="454CD58D" w:rsidR="00244EA9" w:rsidRDefault="00244EA9" w:rsidP="00244EA9">
      <w:pPr>
        <w:spacing w:after="0"/>
      </w:pPr>
      <w:r w:rsidRPr="00DF0212">
        <w:t xml:space="preserve">Todos los contratos </w:t>
      </w:r>
      <w:r>
        <w:t xml:space="preserve">que se formalizan son de varios tipos que se enumeran a continuación: </w:t>
      </w:r>
      <w:r w:rsidRPr="005E432E">
        <w:t>Contrato por circunstancias de la producción (modelo sepe 402)</w:t>
      </w:r>
      <w:r>
        <w:t xml:space="preserve">; </w:t>
      </w:r>
      <w:r w:rsidRPr="005E432E">
        <w:t>Sustitución de trabajadores/as con derecho a reserva de puesto de trabajo (modelo sepe 410)</w:t>
      </w:r>
      <w:r>
        <w:t xml:space="preserve">; </w:t>
      </w:r>
      <w:r w:rsidRPr="005E432E">
        <w:t>Contrato para personal investigador predoctoral en formación (modelo sepe 404)</w:t>
      </w:r>
      <w:r>
        <w:t xml:space="preserve">; </w:t>
      </w:r>
      <w:r w:rsidRPr="005E432E">
        <w:t>Contrato de acceso de personal investigador doctor (modelo sepe 412)</w:t>
      </w:r>
      <w:r>
        <w:t>; C</w:t>
      </w:r>
      <w:r w:rsidRPr="005E432E">
        <w:t>ontrato temporal de duración determinada vinculados a programas financiados por los fondos nextgeneration EU para la ejecución del plan de recuperación, transformaci</w:t>
      </w:r>
      <w:r>
        <w:t>ó</w:t>
      </w:r>
      <w:r w:rsidRPr="005E432E">
        <w:t>n y resil</w:t>
      </w:r>
      <w:r w:rsidR="0020643D">
        <w:t>i</w:t>
      </w:r>
      <w:r w:rsidRPr="005E432E">
        <w:t>encia (modelo sepe 406)</w:t>
      </w:r>
      <w:r>
        <w:t xml:space="preserve">; </w:t>
      </w:r>
      <w:r w:rsidRPr="005E432E">
        <w:t>Contrato para el desempeño de una actividad laboral destinada a adquirir una práctica profesional (modelo sepe 420)</w:t>
      </w:r>
      <w:r>
        <w:t xml:space="preserve">; </w:t>
      </w:r>
      <w:r w:rsidRPr="005E432E">
        <w:t>Contrato de actividades científico-técnicas (modelo sepe 100)</w:t>
      </w:r>
      <w:r>
        <w:t>; C</w:t>
      </w:r>
      <w:r w:rsidRPr="005E432E">
        <w:t>ontratos esenciales para el cumplimiento de los fines de la Fundación (modelo sepe 100/300)</w:t>
      </w:r>
      <w:r>
        <w:t>;</w:t>
      </w:r>
      <w:r w:rsidRPr="005E432E">
        <w:t xml:space="preserve"> </w:t>
      </w:r>
      <w:r>
        <w:t>C</w:t>
      </w:r>
      <w:r w:rsidRPr="005E432E">
        <w:t>ontratos indefinidos pertenecientes a la relación de puestos de trabajo de la Fundación (RPT) (modelo sepe 100)</w:t>
      </w:r>
    </w:p>
    <w:p w14:paraId="608271B6" w14:textId="77777777" w:rsidR="00244EA9" w:rsidRDefault="00244EA9" w:rsidP="00244EA9">
      <w:pPr>
        <w:spacing w:after="0"/>
      </w:pPr>
    </w:p>
    <w:p w14:paraId="07514EC1" w14:textId="77777777" w:rsidR="00244EA9" w:rsidRDefault="00244EA9" w:rsidP="00244EA9">
      <w:pPr>
        <w:spacing w:after="0"/>
      </w:pPr>
      <w:r>
        <w:t>Los</w:t>
      </w:r>
      <w:r w:rsidRPr="007307FE">
        <w:t xml:space="preserve"> proceso</w:t>
      </w:r>
      <w:r>
        <w:t>s</w:t>
      </w:r>
      <w:r w:rsidRPr="007307FE">
        <w:t xml:space="preserve"> de selección se establece</w:t>
      </w:r>
      <w:r>
        <w:t>n</w:t>
      </w:r>
      <w:r w:rsidRPr="007307FE">
        <w:t xml:space="preserve"> al amparo del </w:t>
      </w:r>
      <w:r w:rsidRPr="007307FE">
        <w:rPr>
          <w:b/>
          <w:bCs/>
        </w:rPr>
        <w:t>Reglamento interno-instrucciones generales de contratación del personal de investigación (</w:t>
      </w:r>
      <w:r w:rsidRPr="007307FE">
        <w:rPr>
          <w:b/>
          <w:bCs/>
          <w:i/>
        </w:rPr>
        <w:t>FS_PG004</w:t>
      </w:r>
      <w:r w:rsidRPr="007307FE">
        <w:rPr>
          <w:b/>
          <w:bCs/>
        </w:rPr>
        <w:t>)</w:t>
      </w:r>
      <w:r w:rsidRPr="007307FE">
        <w:t xml:space="preserve"> aprobado por la Junta de Gobierno de la Fundación y publicado en la página web de Fisabio Oberta en el siguiente enlace: </w:t>
      </w:r>
      <w:hyperlink r:id="rId77" w:history="1">
        <w:r w:rsidRPr="00720CC9">
          <w:rPr>
            <w:rStyle w:val="Hipervnculo"/>
          </w:rPr>
          <w:t>https://fisabio.san.gva.es/es/fisabio/fisabio-abierta-portal-de-transparencia/informacion-corporativa/personal/</w:t>
        </w:r>
      </w:hyperlink>
    </w:p>
    <w:p w14:paraId="5546EA59" w14:textId="77777777" w:rsidR="00244EA9" w:rsidRDefault="00244EA9" w:rsidP="00244EA9">
      <w:pPr>
        <w:spacing w:after="0"/>
      </w:pPr>
    </w:p>
    <w:p w14:paraId="1C9946EE" w14:textId="77777777" w:rsidR="00244EA9" w:rsidRDefault="00244EA9" w:rsidP="00244EA9">
      <w:pPr>
        <w:spacing w:after="0"/>
      </w:pPr>
      <w:r w:rsidRPr="00DF0212">
        <w:t xml:space="preserve">Al mismo tiempo, dentro de la contratación, se pueden hacer modificaciones de contrato </w:t>
      </w:r>
      <w:r>
        <w:t xml:space="preserve">con respecto a la jornada laboral </w:t>
      </w:r>
      <w:r w:rsidRPr="00DF0212">
        <w:t>por acuerdo entre las partes</w:t>
      </w:r>
      <w:r>
        <w:t xml:space="preserve">, </w:t>
      </w:r>
      <w:r w:rsidRPr="00DF0212">
        <w:t>lo que implica que se debe redactar el correspondiente docum</w:t>
      </w:r>
      <w:r>
        <w:t>ento que acredite dicho cambio.</w:t>
      </w:r>
    </w:p>
    <w:p w14:paraId="562B5273" w14:textId="77777777" w:rsidR="00C12637" w:rsidRDefault="00C12637" w:rsidP="00244EA9">
      <w:pPr>
        <w:spacing w:after="0"/>
      </w:pPr>
    </w:p>
    <w:p w14:paraId="1B3179A3" w14:textId="77777777" w:rsidR="00727670" w:rsidRDefault="00727670" w:rsidP="00244EA9">
      <w:pPr>
        <w:spacing w:after="0"/>
      </w:pPr>
    </w:p>
    <w:p w14:paraId="24655862" w14:textId="77777777" w:rsidR="00727670" w:rsidRDefault="00727670" w:rsidP="00244EA9">
      <w:pPr>
        <w:spacing w:after="0"/>
      </w:pPr>
    </w:p>
    <w:p w14:paraId="012C0123" w14:textId="77777777" w:rsidR="005B404A" w:rsidRDefault="005B404A" w:rsidP="005B404A">
      <w:pPr>
        <w:pStyle w:val="Ttulo3"/>
        <w:numPr>
          <w:ilvl w:val="0"/>
          <w:numId w:val="0"/>
        </w:numPr>
      </w:pPr>
      <w:bookmarkStart w:id="426" w:name="_Toc99548775"/>
      <w:bookmarkStart w:id="427" w:name="_Toc225173882"/>
      <w:bookmarkStart w:id="428" w:name="_Toc66375150"/>
      <w:r w:rsidRPr="005B404A">
        <w:lastRenderedPageBreak/>
        <w:t>7.2.2. Actividad desarrollada e indicadores del área</w:t>
      </w:r>
      <w:bookmarkEnd w:id="426"/>
      <w:bookmarkEnd w:id="427"/>
    </w:p>
    <w:p w14:paraId="441F01D5" w14:textId="47F1BB59" w:rsidR="00244EA9" w:rsidRPr="00244EA9" w:rsidRDefault="00244EA9" w:rsidP="00244EA9">
      <w:pPr>
        <w:rPr>
          <w:rFonts w:eastAsia="Calibri"/>
          <w:b/>
        </w:rPr>
      </w:pPr>
      <w:r w:rsidRPr="00244EA9">
        <w:rPr>
          <w:rFonts w:eastAsia="Calibri"/>
          <w:b/>
        </w:rPr>
        <w:t>Registro global de movimientos 202</w:t>
      </w:r>
      <w:r w:rsidR="00C12637">
        <w:rPr>
          <w:rFonts w:eastAsia="Calibri"/>
          <w:b/>
        </w:rPr>
        <w:t>5</w:t>
      </w:r>
    </w:p>
    <w:p w14:paraId="74962852" w14:textId="25B367BF" w:rsidR="00244EA9" w:rsidRPr="00244EA9" w:rsidRDefault="00244EA9" w:rsidP="00244EA9">
      <w:pPr>
        <w:spacing w:after="0"/>
        <w:rPr>
          <w:rFonts w:eastAsia="Calibri"/>
        </w:rPr>
      </w:pPr>
      <w:r w:rsidRPr="00244EA9">
        <w:rPr>
          <w:rFonts w:eastAsia="Calibri"/>
        </w:rPr>
        <w:t xml:space="preserve">En el Área de RRHH </w:t>
      </w:r>
      <w:r w:rsidRPr="00244EA9">
        <w:rPr>
          <w:rFonts w:eastAsia="Calibri"/>
          <w:b/>
        </w:rPr>
        <w:t xml:space="preserve">se han realizado un total de </w:t>
      </w:r>
      <w:r w:rsidR="00C12637">
        <w:rPr>
          <w:rFonts w:eastAsia="Calibri"/>
          <w:b/>
        </w:rPr>
        <w:t>533</w:t>
      </w:r>
      <w:r w:rsidRPr="00244EA9">
        <w:rPr>
          <w:rFonts w:eastAsia="Calibri"/>
          <w:b/>
        </w:rPr>
        <w:t xml:space="preserve"> actuaciones durante el ejercicio 202</w:t>
      </w:r>
      <w:r w:rsidR="00982BDD">
        <w:rPr>
          <w:rFonts w:eastAsia="Calibri"/>
          <w:b/>
        </w:rPr>
        <w:t>5</w:t>
      </w:r>
      <w:r w:rsidRPr="00244EA9">
        <w:rPr>
          <w:rFonts w:eastAsia="Calibri"/>
          <w:b/>
        </w:rPr>
        <w:t xml:space="preserve">, </w:t>
      </w:r>
      <w:r w:rsidRPr="00244EA9">
        <w:rPr>
          <w:rFonts w:eastAsia="Calibri"/>
        </w:rPr>
        <w:t xml:space="preserve">que se han dividido en 5 grandes grupos: altas, bajas, bajas laborales, modificaciones de contrato y convocatorias tal y como se puede observar en la siguiente tabla. </w:t>
      </w:r>
    </w:p>
    <w:p w14:paraId="3F95D583" w14:textId="77777777" w:rsidR="00244EA9" w:rsidRPr="00244EA9" w:rsidRDefault="00244EA9" w:rsidP="00244EA9">
      <w:pPr>
        <w:spacing w:after="0"/>
        <w:rPr>
          <w:rFonts w:eastAsia="Calibri"/>
        </w:rPr>
      </w:pPr>
    </w:p>
    <w:p w14:paraId="722CE904" w14:textId="13F17339"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Tabla 7.</w:t>
      </w:r>
      <w:r w:rsidR="00741273">
        <w:rPr>
          <w:rFonts w:eastAsia="Calibri"/>
          <w:b/>
          <w:bCs/>
          <w:sz w:val="18"/>
          <w:szCs w:val="18"/>
        </w:rPr>
        <w:t>7</w:t>
      </w:r>
      <w:r w:rsidRPr="00244EA9">
        <w:rPr>
          <w:rFonts w:eastAsia="Calibri"/>
          <w:b/>
          <w:bCs/>
          <w:noProof/>
          <w:sz w:val="18"/>
          <w:szCs w:val="18"/>
        </w:rPr>
        <w:t>. Registro global 202</w:t>
      </w:r>
      <w:r w:rsidR="008C1F69">
        <w:rPr>
          <w:rFonts w:eastAsia="Calibri"/>
          <w:b/>
          <w:bCs/>
          <w:noProof/>
          <w:sz w:val="18"/>
          <w:szCs w:val="18"/>
        </w:rPr>
        <w:t>5</w:t>
      </w:r>
    </w:p>
    <w:tbl>
      <w:tblPr>
        <w:tblStyle w:val="ListTable3-Accent11"/>
        <w:tblW w:w="5000" w:type="pct"/>
        <w:jc w:val="center"/>
        <w:tblLook w:val="04A0" w:firstRow="1" w:lastRow="0" w:firstColumn="1" w:lastColumn="0" w:noHBand="0" w:noVBand="1"/>
      </w:tblPr>
      <w:tblGrid>
        <w:gridCol w:w="6182"/>
        <w:gridCol w:w="3167"/>
      </w:tblGrid>
      <w:tr w:rsidR="00244EA9" w:rsidRPr="00244EA9" w14:paraId="14125306" w14:textId="77777777" w:rsidTr="001674FB">
        <w:trPr>
          <w:cnfStyle w:val="100000000000" w:firstRow="1" w:lastRow="0" w:firstColumn="0" w:lastColumn="0" w:oddVBand="0" w:evenVBand="0" w:oddHBand="0" w:evenHBand="0" w:firstRowFirstColumn="0" w:firstRowLastColumn="0" w:lastRowFirstColumn="0" w:lastRowLastColumn="0"/>
          <w:trHeight w:val="555"/>
          <w:jc w:val="center"/>
        </w:trPr>
        <w:tc>
          <w:tcPr>
            <w:cnfStyle w:val="001000000100" w:firstRow="0" w:lastRow="0" w:firstColumn="1" w:lastColumn="0" w:oddVBand="0" w:evenVBand="0" w:oddHBand="0" w:evenHBand="0" w:firstRowFirstColumn="1" w:firstRowLastColumn="0" w:lastRowFirstColumn="0" w:lastRowLastColumn="0"/>
            <w:tcW w:w="5000" w:type="pct"/>
            <w:gridSpan w:val="2"/>
            <w:vAlign w:val="center"/>
            <w:hideMark/>
          </w:tcPr>
          <w:p w14:paraId="3FF423E8" w14:textId="77777777" w:rsidR="00244EA9" w:rsidRPr="00244EA9" w:rsidRDefault="00244EA9" w:rsidP="00244EA9">
            <w:pPr>
              <w:spacing w:after="160" w:line="240" w:lineRule="auto"/>
              <w:jc w:val="center"/>
              <w:rPr>
                <w:rFonts w:cs="Arial"/>
              </w:rPr>
            </w:pPr>
            <w:r w:rsidRPr="00244EA9">
              <w:rPr>
                <w:rFonts w:cs="Arial"/>
              </w:rPr>
              <w:t>REGISTRO GLOBAL  202</w:t>
            </w:r>
            <w:r w:rsidR="008C1F69">
              <w:rPr>
                <w:rFonts w:cs="Arial"/>
              </w:rPr>
              <w:t>5</w:t>
            </w:r>
          </w:p>
        </w:tc>
      </w:tr>
      <w:tr w:rsidR="00244EA9" w:rsidRPr="00244EA9" w14:paraId="4D3D5787" w14:textId="77777777" w:rsidTr="001674FB">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306" w:type="pct"/>
            <w:noWrap/>
            <w:vAlign w:val="center"/>
            <w:hideMark/>
          </w:tcPr>
          <w:p w14:paraId="1E07DB8F" w14:textId="77777777" w:rsidR="00244EA9" w:rsidRPr="00201A8B" w:rsidRDefault="00244EA9" w:rsidP="00244EA9">
            <w:pPr>
              <w:spacing w:after="160" w:line="240" w:lineRule="auto"/>
              <w:jc w:val="center"/>
              <w:rPr>
                <w:rFonts w:cs="Arial"/>
                <w:bCs w:val="0"/>
              </w:rPr>
            </w:pPr>
            <w:r w:rsidRPr="00201A8B">
              <w:rPr>
                <w:rFonts w:cs="Arial"/>
                <w:bCs w:val="0"/>
              </w:rPr>
              <w:t>MOVIMIENTOS -  202</w:t>
            </w:r>
            <w:r w:rsidR="008C1F69" w:rsidRPr="00201A8B">
              <w:rPr>
                <w:rFonts w:cs="Arial"/>
                <w:bCs w:val="0"/>
              </w:rPr>
              <w:t>5</w:t>
            </w:r>
          </w:p>
        </w:tc>
        <w:tc>
          <w:tcPr>
            <w:tcW w:w="1694" w:type="pct"/>
            <w:noWrap/>
            <w:vAlign w:val="center"/>
            <w:hideMark/>
          </w:tcPr>
          <w:p w14:paraId="2E7EB047" w14:textId="77777777"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NUMERO TOTAL</w:t>
            </w:r>
          </w:p>
        </w:tc>
      </w:tr>
      <w:tr w:rsidR="00244EA9" w:rsidRPr="00244EA9" w14:paraId="7D9C83F2" w14:textId="77777777" w:rsidTr="001674FB">
        <w:trPr>
          <w:trHeight w:val="480"/>
          <w:jc w:val="center"/>
        </w:trPr>
        <w:tc>
          <w:tcPr>
            <w:cnfStyle w:val="001000000000" w:firstRow="0" w:lastRow="0" w:firstColumn="1" w:lastColumn="0" w:oddVBand="0" w:evenVBand="0" w:oddHBand="0" w:evenHBand="0" w:firstRowFirstColumn="0" w:firstRowLastColumn="0" w:lastRowFirstColumn="0" w:lastRowLastColumn="0"/>
            <w:tcW w:w="3306" w:type="pct"/>
            <w:vAlign w:val="center"/>
            <w:hideMark/>
          </w:tcPr>
          <w:p w14:paraId="4553B7AD" w14:textId="77777777" w:rsidR="00244EA9" w:rsidRPr="00244EA9" w:rsidRDefault="00244EA9" w:rsidP="00244EA9">
            <w:pPr>
              <w:spacing w:after="160" w:line="240" w:lineRule="auto"/>
              <w:jc w:val="center"/>
              <w:rPr>
                <w:rFonts w:cs="Arial"/>
                <w:b w:val="0"/>
              </w:rPr>
            </w:pPr>
            <w:r w:rsidRPr="00244EA9">
              <w:rPr>
                <w:rFonts w:cs="Arial"/>
                <w:b w:val="0"/>
              </w:rPr>
              <w:t>ALTAS</w:t>
            </w:r>
          </w:p>
        </w:tc>
        <w:tc>
          <w:tcPr>
            <w:tcW w:w="1694" w:type="pct"/>
            <w:noWrap/>
            <w:vAlign w:val="center"/>
          </w:tcPr>
          <w:p w14:paraId="37BA3553" w14:textId="77777777" w:rsidR="00244EA9" w:rsidRPr="00244EA9" w:rsidRDefault="008C1F69" w:rsidP="00244EA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w:t>
            </w:r>
          </w:p>
        </w:tc>
      </w:tr>
      <w:tr w:rsidR="00244EA9" w:rsidRPr="00244EA9" w14:paraId="5826EF93" w14:textId="77777777" w:rsidTr="001674F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306" w:type="pct"/>
            <w:vAlign w:val="center"/>
            <w:hideMark/>
          </w:tcPr>
          <w:p w14:paraId="787ED019" w14:textId="77777777" w:rsidR="00244EA9" w:rsidRPr="00244EA9" w:rsidRDefault="00244EA9" w:rsidP="00244EA9">
            <w:pPr>
              <w:spacing w:after="160" w:line="240" w:lineRule="auto"/>
              <w:jc w:val="center"/>
              <w:rPr>
                <w:rFonts w:cs="Arial"/>
                <w:b w:val="0"/>
              </w:rPr>
            </w:pPr>
            <w:r w:rsidRPr="00244EA9">
              <w:rPr>
                <w:rFonts w:cs="Arial"/>
                <w:b w:val="0"/>
              </w:rPr>
              <w:t>BAJAS</w:t>
            </w:r>
          </w:p>
        </w:tc>
        <w:tc>
          <w:tcPr>
            <w:tcW w:w="1694" w:type="pct"/>
            <w:noWrap/>
            <w:vAlign w:val="center"/>
          </w:tcPr>
          <w:p w14:paraId="34025295" w14:textId="77777777" w:rsidR="00244EA9" w:rsidRPr="00244EA9" w:rsidRDefault="008C1F6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118</w:t>
            </w:r>
          </w:p>
        </w:tc>
      </w:tr>
      <w:tr w:rsidR="00244EA9" w:rsidRPr="00244EA9" w14:paraId="10AEBCBD" w14:textId="77777777" w:rsidTr="001674FB">
        <w:trPr>
          <w:trHeight w:val="480"/>
          <w:jc w:val="center"/>
        </w:trPr>
        <w:tc>
          <w:tcPr>
            <w:cnfStyle w:val="001000000000" w:firstRow="0" w:lastRow="0" w:firstColumn="1" w:lastColumn="0" w:oddVBand="0" w:evenVBand="0" w:oddHBand="0" w:evenHBand="0" w:firstRowFirstColumn="0" w:firstRowLastColumn="0" w:lastRowFirstColumn="0" w:lastRowLastColumn="0"/>
            <w:tcW w:w="3306" w:type="pct"/>
            <w:vAlign w:val="center"/>
            <w:hideMark/>
          </w:tcPr>
          <w:p w14:paraId="68C1C53F" w14:textId="77777777" w:rsidR="00244EA9" w:rsidRPr="00244EA9" w:rsidRDefault="00244EA9" w:rsidP="00244EA9">
            <w:pPr>
              <w:spacing w:after="160" w:line="240" w:lineRule="auto"/>
              <w:jc w:val="center"/>
              <w:rPr>
                <w:rFonts w:cs="Arial"/>
                <w:b w:val="0"/>
              </w:rPr>
            </w:pPr>
            <w:r w:rsidRPr="00244EA9">
              <w:rPr>
                <w:rFonts w:cs="Arial"/>
                <w:b w:val="0"/>
              </w:rPr>
              <w:t>BAJAS LABORALES</w:t>
            </w:r>
          </w:p>
        </w:tc>
        <w:tc>
          <w:tcPr>
            <w:tcW w:w="1694" w:type="pct"/>
            <w:vAlign w:val="center"/>
          </w:tcPr>
          <w:p w14:paraId="6CB902D6" w14:textId="77777777" w:rsidR="00244EA9" w:rsidRPr="00244EA9" w:rsidRDefault="008C1F69" w:rsidP="00244EA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84</w:t>
            </w:r>
          </w:p>
        </w:tc>
      </w:tr>
      <w:tr w:rsidR="00244EA9" w:rsidRPr="00244EA9" w14:paraId="0BDEAE2B" w14:textId="77777777" w:rsidTr="001674FB">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306" w:type="pct"/>
            <w:vAlign w:val="center"/>
            <w:hideMark/>
          </w:tcPr>
          <w:p w14:paraId="1A8B4ED7" w14:textId="77777777" w:rsidR="00244EA9" w:rsidRPr="00244EA9" w:rsidRDefault="00244EA9" w:rsidP="00244EA9">
            <w:pPr>
              <w:spacing w:after="160" w:line="240" w:lineRule="auto"/>
              <w:jc w:val="center"/>
              <w:rPr>
                <w:rFonts w:cs="Arial"/>
                <w:b w:val="0"/>
              </w:rPr>
            </w:pPr>
            <w:r w:rsidRPr="00244EA9">
              <w:rPr>
                <w:rFonts w:cs="Arial"/>
                <w:b w:val="0"/>
              </w:rPr>
              <w:t>MODIFICACIONES DE CONTRATO</w:t>
            </w:r>
          </w:p>
        </w:tc>
        <w:tc>
          <w:tcPr>
            <w:tcW w:w="1694" w:type="pct"/>
            <w:noWrap/>
            <w:vAlign w:val="center"/>
          </w:tcPr>
          <w:p w14:paraId="6D5C6013" w14:textId="77777777" w:rsidR="00244EA9" w:rsidRPr="00244EA9" w:rsidRDefault="008C1F6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74</w:t>
            </w:r>
          </w:p>
        </w:tc>
      </w:tr>
      <w:tr w:rsidR="00244EA9" w:rsidRPr="00244EA9" w14:paraId="74259D69" w14:textId="77777777" w:rsidTr="001674FB">
        <w:trPr>
          <w:trHeight w:val="480"/>
          <w:jc w:val="center"/>
        </w:trPr>
        <w:tc>
          <w:tcPr>
            <w:cnfStyle w:val="001000000000" w:firstRow="0" w:lastRow="0" w:firstColumn="1" w:lastColumn="0" w:oddVBand="0" w:evenVBand="0" w:oddHBand="0" w:evenHBand="0" w:firstRowFirstColumn="0" w:firstRowLastColumn="0" w:lastRowFirstColumn="0" w:lastRowLastColumn="0"/>
            <w:tcW w:w="3306" w:type="pct"/>
            <w:vAlign w:val="center"/>
            <w:hideMark/>
          </w:tcPr>
          <w:p w14:paraId="78CC656F" w14:textId="77777777" w:rsidR="00244EA9" w:rsidRPr="00244EA9" w:rsidRDefault="00244EA9" w:rsidP="00244EA9">
            <w:pPr>
              <w:spacing w:after="160" w:line="240" w:lineRule="auto"/>
              <w:jc w:val="center"/>
              <w:rPr>
                <w:rFonts w:cs="Arial"/>
                <w:b w:val="0"/>
              </w:rPr>
            </w:pPr>
            <w:r w:rsidRPr="00244EA9">
              <w:rPr>
                <w:rFonts w:cs="Arial"/>
                <w:b w:val="0"/>
              </w:rPr>
              <w:t>CONVOCATORIAS</w:t>
            </w:r>
          </w:p>
        </w:tc>
        <w:tc>
          <w:tcPr>
            <w:tcW w:w="1694" w:type="pct"/>
            <w:noWrap/>
            <w:vAlign w:val="center"/>
          </w:tcPr>
          <w:p w14:paraId="545C4DE8" w14:textId="77777777" w:rsidR="00244EA9" w:rsidRPr="00244EA9" w:rsidRDefault="008C1F69" w:rsidP="00244EA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117</w:t>
            </w:r>
          </w:p>
        </w:tc>
      </w:tr>
      <w:tr w:rsidR="00244EA9" w:rsidRPr="00244EA9" w14:paraId="109677FC" w14:textId="77777777" w:rsidTr="001674F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306" w:type="pct"/>
            <w:vAlign w:val="center"/>
            <w:hideMark/>
          </w:tcPr>
          <w:p w14:paraId="6214C712" w14:textId="77777777" w:rsidR="00244EA9" w:rsidRPr="00257995" w:rsidRDefault="00244EA9" w:rsidP="00244EA9">
            <w:pPr>
              <w:spacing w:after="160" w:line="240" w:lineRule="auto"/>
              <w:jc w:val="center"/>
              <w:rPr>
                <w:rFonts w:cs="Arial"/>
              </w:rPr>
            </w:pPr>
            <w:r w:rsidRPr="00257995">
              <w:rPr>
                <w:rFonts w:cs="Arial"/>
              </w:rPr>
              <w:t>TOTAL MOVIMIENTOS</w:t>
            </w:r>
          </w:p>
        </w:tc>
        <w:tc>
          <w:tcPr>
            <w:tcW w:w="1694" w:type="pct"/>
            <w:noWrap/>
            <w:vAlign w:val="center"/>
            <w:hideMark/>
          </w:tcPr>
          <w:p w14:paraId="5225D62E" w14:textId="77777777" w:rsidR="00244EA9" w:rsidRPr="00257995" w:rsidRDefault="008C1F69" w:rsidP="00244EA9">
            <w:pPr>
              <w:keepNext/>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bCs/>
              </w:rPr>
            </w:pPr>
            <w:r w:rsidRPr="00257995">
              <w:rPr>
                <w:rFonts w:cs="Arial"/>
                <w:b/>
                <w:bCs/>
              </w:rPr>
              <w:t>533</w:t>
            </w:r>
          </w:p>
        </w:tc>
      </w:tr>
    </w:tbl>
    <w:p w14:paraId="7785A6C8" w14:textId="77777777" w:rsidR="00244EA9" w:rsidRPr="00244EA9" w:rsidRDefault="00244EA9" w:rsidP="00244EA9">
      <w:pPr>
        <w:spacing w:after="0" w:line="240" w:lineRule="auto"/>
        <w:ind w:left="360"/>
        <w:rPr>
          <w:rFonts w:eastAsia="Calibri"/>
        </w:rPr>
      </w:pPr>
    </w:p>
    <w:p w14:paraId="5D5C3540" w14:textId="3744D654" w:rsidR="00244EA9" w:rsidRPr="00244EA9" w:rsidRDefault="00244EA9" w:rsidP="00244EA9">
      <w:pPr>
        <w:spacing w:after="0"/>
        <w:rPr>
          <w:rFonts w:eastAsia="Calibri"/>
        </w:rPr>
      </w:pPr>
      <w:r w:rsidRPr="00244EA9">
        <w:rPr>
          <w:rFonts w:eastAsia="Calibri"/>
        </w:rPr>
        <w:t>Si hacemos una comparación con respecto al pasado ejercicio 202</w:t>
      </w:r>
      <w:r w:rsidR="008C1F69">
        <w:rPr>
          <w:rFonts w:eastAsia="Calibri"/>
        </w:rPr>
        <w:t>4</w:t>
      </w:r>
      <w:r w:rsidRPr="00244EA9">
        <w:rPr>
          <w:rFonts w:eastAsia="Calibri"/>
        </w:rPr>
        <w:t xml:space="preserve">, se observa una </w:t>
      </w:r>
      <w:r w:rsidR="004055D0">
        <w:rPr>
          <w:rFonts w:eastAsia="Calibri"/>
        </w:rPr>
        <w:t>disminución</w:t>
      </w:r>
      <w:r w:rsidR="004055D0" w:rsidRPr="00244EA9">
        <w:rPr>
          <w:rFonts w:eastAsia="Calibri"/>
        </w:rPr>
        <w:t xml:space="preserve"> </w:t>
      </w:r>
      <w:r w:rsidRPr="00244EA9">
        <w:rPr>
          <w:rFonts w:eastAsia="Calibri"/>
        </w:rPr>
        <w:t xml:space="preserve">en movimientos de un </w:t>
      </w:r>
      <w:r w:rsidR="008C1F69" w:rsidRPr="007852EC">
        <w:rPr>
          <w:rFonts w:eastAsia="Calibri"/>
          <w:b/>
          <w:bCs/>
        </w:rPr>
        <w:t>13,33</w:t>
      </w:r>
      <w:r w:rsidRPr="007852EC">
        <w:rPr>
          <w:rFonts w:eastAsia="Calibri"/>
          <w:b/>
          <w:bCs/>
        </w:rPr>
        <w:t>%</w:t>
      </w:r>
      <w:r w:rsidRPr="00244EA9">
        <w:rPr>
          <w:rFonts w:eastAsia="Calibri"/>
        </w:rPr>
        <w:t xml:space="preserve"> tal y como se observa en el siguiente cuadro:</w:t>
      </w:r>
    </w:p>
    <w:p w14:paraId="3573B5FC" w14:textId="77777777" w:rsidR="00244EA9" w:rsidRPr="00244EA9" w:rsidRDefault="00244EA9" w:rsidP="00244EA9">
      <w:pPr>
        <w:spacing w:after="0"/>
        <w:rPr>
          <w:rFonts w:eastAsia="Calibri"/>
        </w:rPr>
      </w:pPr>
    </w:p>
    <w:p w14:paraId="3319674E" w14:textId="526257C3" w:rsidR="00244EA9" w:rsidRPr="00244EA9" w:rsidRDefault="00244EA9" w:rsidP="00244EA9">
      <w:pPr>
        <w:spacing w:after="200" w:line="240" w:lineRule="auto"/>
        <w:jc w:val="center"/>
        <w:rPr>
          <w:rFonts w:eastAsia="Calibri"/>
          <w:b/>
          <w:bCs/>
          <w:color w:val="4F81BD"/>
          <w:sz w:val="18"/>
          <w:szCs w:val="18"/>
        </w:rPr>
      </w:pPr>
      <w:r w:rsidRPr="00244EA9">
        <w:rPr>
          <w:rFonts w:eastAsia="Calibri"/>
          <w:b/>
          <w:bCs/>
          <w:sz w:val="18"/>
          <w:szCs w:val="18"/>
        </w:rPr>
        <w:t>Tabla 7.</w:t>
      </w:r>
      <w:r w:rsidR="00741273">
        <w:rPr>
          <w:rFonts w:eastAsia="Calibri"/>
          <w:b/>
          <w:bCs/>
          <w:sz w:val="18"/>
          <w:szCs w:val="18"/>
        </w:rPr>
        <w:t>8</w:t>
      </w:r>
      <w:r w:rsidRPr="00244EA9">
        <w:rPr>
          <w:rFonts w:eastAsia="Calibri"/>
          <w:b/>
          <w:bCs/>
          <w:noProof/>
          <w:sz w:val="18"/>
          <w:szCs w:val="18"/>
        </w:rPr>
        <w:t>. Comparativa registro global 202</w:t>
      </w:r>
      <w:r w:rsidR="008C1F69">
        <w:rPr>
          <w:rFonts w:eastAsia="Calibri"/>
          <w:b/>
          <w:bCs/>
          <w:noProof/>
          <w:sz w:val="18"/>
          <w:szCs w:val="18"/>
        </w:rPr>
        <w:t>4</w:t>
      </w:r>
      <w:r w:rsidRPr="00244EA9">
        <w:rPr>
          <w:rFonts w:eastAsia="Calibri"/>
          <w:b/>
          <w:bCs/>
          <w:noProof/>
          <w:sz w:val="18"/>
          <w:szCs w:val="18"/>
        </w:rPr>
        <w:t>/202</w:t>
      </w:r>
      <w:r w:rsidR="008C1F69">
        <w:rPr>
          <w:rFonts w:eastAsia="Calibri"/>
          <w:b/>
          <w:bCs/>
          <w:noProof/>
          <w:sz w:val="18"/>
          <w:szCs w:val="18"/>
        </w:rPr>
        <w:t>5</w:t>
      </w:r>
    </w:p>
    <w:tbl>
      <w:tblPr>
        <w:tblStyle w:val="ListTable3-Accent11"/>
        <w:tblW w:w="8952" w:type="dxa"/>
        <w:jc w:val="center"/>
        <w:tblLook w:val="04A0" w:firstRow="1" w:lastRow="0" w:firstColumn="1" w:lastColumn="0" w:noHBand="0" w:noVBand="1"/>
      </w:tblPr>
      <w:tblGrid>
        <w:gridCol w:w="3011"/>
        <w:gridCol w:w="1579"/>
        <w:gridCol w:w="1579"/>
        <w:gridCol w:w="1630"/>
        <w:gridCol w:w="1153"/>
      </w:tblGrid>
      <w:tr w:rsidR="00244EA9" w:rsidRPr="00244EA9" w14:paraId="4D06F898" w14:textId="77777777" w:rsidTr="001674FB">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100" w:firstRow="0" w:lastRow="0" w:firstColumn="1" w:lastColumn="0" w:oddVBand="0" w:evenVBand="0" w:oddHBand="0" w:evenHBand="0" w:firstRowFirstColumn="1" w:firstRowLastColumn="0" w:lastRowFirstColumn="0" w:lastRowLastColumn="0"/>
            <w:tcW w:w="8952" w:type="dxa"/>
            <w:gridSpan w:val="5"/>
            <w:vAlign w:val="center"/>
            <w:hideMark/>
          </w:tcPr>
          <w:p w14:paraId="709CDE3F" w14:textId="77777777" w:rsidR="00244EA9" w:rsidRPr="00244EA9" w:rsidRDefault="00244EA9" w:rsidP="00244EA9">
            <w:pPr>
              <w:spacing w:after="160" w:line="240" w:lineRule="auto"/>
              <w:jc w:val="center"/>
              <w:rPr>
                <w:rFonts w:cs="Arial"/>
              </w:rPr>
            </w:pPr>
            <w:r w:rsidRPr="00244EA9">
              <w:rPr>
                <w:rFonts w:cs="Arial"/>
              </w:rPr>
              <w:t>COMPARATIVA REGISTRO GLOBAL  202</w:t>
            </w:r>
            <w:r w:rsidR="008C1F69">
              <w:rPr>
                <w:rFonts w:cs="Arial"/>
              </w:rPr>
              <w:t>4</w:t>
            </w:r>
            <w:r w:rsidRPr="00244EA9">
              <w:rPr>
                <w:rFonts w:cs="Arial"/>
              </w:rPr>
              <w:t>/202</w:t>
            </w:r>
            <w:r w:rsidR="008C1F69">
              <w:rPr>
                <w:rFonts w:cs="Arial"/>
              </w:rPr>
              <w:t>5</w:t>
            </w:r>
          </w:p>
        </w:tc>
      </w:tr>
      <w:tr w:rsidR="00244EA9" w:rsidRPr="00244EA9" w14:paraId="193C7AA1" w14:textId="77777777" w:rsidTr="001674FB">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011" w:type="dxa"/>
            <w:noWrap/>
            <w:vAlign w:val="center"/>
            <w:hideMark/>
          </w:tcPr>
          <w:p w14:paraId="1F7BB3AA" w14:textId="77777777" w:rsidR="00244EA9" w:rsidRPr="00201A8B" w:rsidRDefault="00244EA9" w:rsidP="00244EA9">
            <w:pPr>
              <w:spacing w:after="160" w:line="240" w:lineRule="auto"/>
              <w:jc w:val="center"/>
              <w:rPr>
                <w:rFonts w:cs="Arial"/>
                <w:bCs w:val="0"/>
              </w:rPr>
            </w:pPr>
            <w:r w:rsidRPr="00201A8B">
              <w:rPr>
                <w:rFonts w:cs="Arial"/>
                <w:bCs w:val="0"/>
              </w:rPr>
              <w:t>MOVIMIENTOS</w:t>
            </w:r>
          </w:p>
        </w:tc>
        <w:tc>
          <w:tcPr>
            <w:tcW w:w="1579" w:type="dxa"/>
            <w:noWrap/>
            <w:vAlign w:val="center"/>
            <w:hideMark/>
          </w:tcPr>
          <w:p w14:paraId="67A84F6E" w14:textId="77777777"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TOTAL 202</w:t>
            </w:r>
            <w:r w:rsidR="008C1F69" w:rsidRPr="00201A8B">
              <w:rPr>
                <w:rFonts w:cs="Arial"/>
                <w:b/>
              </w:rPr>
              <w:t>4</w:t>
            </w:r>
          </w:p>
        </w:tc>
        <w:tc>
          <w:tcPr>
            <w:tcW w:w="1579" w:type="dxa"/>
            <w:noWrap/>
            <w:vAlign w:val="center"/>
            <w:hideMark/>
          </w:tcPr>
          <w:p w14:paraId="3EFC2486" w14:textId="77777777"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TOTAL 202</w:t>
            </w:r>
            <w:r w:rsidR="008C1F69" w:rsidRPr="00201A8B">
              <w:rPr>
                <w:rFonts w:cs="Arial"/>
                <w:b/>
              </w:rPr>
              <w:t>5</w:t>
            </w:r>
          </w:p>
        </w:tc>
        <w:tc>
          <w:tcPr>
            <w:tcW w:w="1630" w:type="dxa"/>
            <w:noWrap/>
            <w:vAlign w:val="center"/>
            <w:hideMark/>
          </w:tcPr>
          <w:p w14:paraId="6A12024B" w14:textId="77777777"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DIFERENCIA</w:t>
            </w:r>
          </w:p>
        </w:tc>
        <w:tc>
          <w:tcPr>
            <w:tcW w:w="1153" w:type="dxa"/>
            <w:noWrap/>
            <w:vAlign w:val="center"/>
            <w:hideMark/>
          </w:tcPr>
          <w:p w14:paraId="4FEEDA60" w14:textId="77777777"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w:t>
            </w:r>
          </w:p>
        </w:tc>
      </w:tr>
      <w:tr w:rsidR="008C1F69" w:rsidRPr="00244EA9" w14:paraId="75EE2A6F" w14:textId="77777777" w:rsidTr="00F65320">
        <w:trPr>
          <w:trHeight w:val="360"/>
          <w:jc w:val="center"/>
        </w:trPr>
        <w:tc>
          <w:tcPr>
            <w:cnfStyle w:val="001000000000" w:firstRow="0" w:lastRow="0" w:firstColumn="1" w:lastColumn="0" w:oddVBand="0" w:evenVBand="0" w:oddHBand="0" w:evenHBand="0" w:firstRowFirstColumn="0" w:firstRowLastColumn="0" w:lastRowFirstColumn="0" w:lastRowLastColumn="0"/>
            <w:tcW w:w="3011" w:type="dxa"/>
            <w:vAlign w:val="center"/>
            <w:hideMark/>
          </w:tcPr>
          <w:p w14:paraId="40393F97" w14:textId="77777777" w:rsidR="008C1F69" w:rsidRPr="00244EA9" w:rsidRDefault="008C1F69" w:rsidP="008C1F69">
            <w:pPr>
              <w:spacing w:after="160" w:line="240" w:lineRule="auto"/>
              <w:jc w:val="center"/>
              <w:rPr>
                <w:rFonts w:cs="Arial"/>
                <w:b w:val="0"/>
              </w:rPr>
            </w:pPr>
            <w:r w:rsidRPr="00244EA9">
              <w:rPr>
                <w:rFonts w:cs="Arial"/>
                <w:b w:val="0"/>
              </w:rPr>
              <w:t>ALTAS</w:t>
            </w:r>
          </w:p>
        </w:tc>
        <w:tc>
          <w:tcPr>
            <w:tcW w:w="1579" w:type="dxa"/>
            <w:noWrap/>
            <w:vAlign w:val="bottom"/>
          </w:tcPr>
          <w:p w14:paraId="6F495A2C"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200</w:t>
            </w:r>
          </w:p>
        </w:tc>
        <w:tc>
          <w:tcPr>
            <w:tcW w:w="1579" w:type="dxa"/>
            <w:noWrap/>
            <w:vAlign w:val="bottom"/>
          </w:tcPr>
          <w:p w14:paraId="6C152D69"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140</w:t>
            </w:r>
          </w:p>
        </w:tc>
        <w:tc>
          <w:tcPr>
            <w:tcW w:w="1630" w:type="dxa"/>
            <w:noWrap/>
            <w:vAlign w:val="bottom"/>
          </w:tcPr>
          <w:p w14:paraId="037C16D9"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-60</w:t>
            </w:r>
          </w:p>
        </w:tc>
        <w:tc>
          <w:tcPr>
            <w:tcW w:w="1153" w:type="dxa"/>
            <w:noWrap/>
            <w:vAlign w:val="bottom"/>
          </w:tcPr>
          <w:p w14:paraId="4A85467E"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-30,00%</w:t>
            </w:r>
          </w:p>
        </w:tc>
      </w:tr>
      <w:tr w:rsidR="008C1F69" w:rsidRPr="00244EA9" w14:paraId="3CFACD26" w14:textId="77777777" w:rsidTr="00F65320">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011" w:type="dxa"/>
            <w:vAlign w:val="center"/>
            <w:hideMark/>
          </w:tcPr>
          <w:p w14:paraId="4CDEDC49" w14:textId="77777777" w:rsidR="008C1F69" w:rsidRPr="00244EA9" w:rsidRDefault="008C1F69" w:rsidP="008C1F69">
            <w:pPr>
              <w:spacing w:after="160" w:line="240" w:lineRule="auto"/>
              <w:jc w:val="center"/>
              <w:rPr>
                <w:rFonts w:cs="Arial"/>
                <w:b w:val="0"/>
              </w:rPr>
            </w:pPr>
            <w:r w:rsidRPr="00244EA9">
              <w:rPr>
                <w:rFonts w:cs="Arial"/>
                <w:b w:val="0"/>
              </w:rPr>
              <w:t>BAJAS</w:t>
            </w:r>
          </w:p>
        </w:tc>
        <w:tc>
          <w:tcPr>
            <w:tcW w:w="1579" w:type="dxa"/>
            <w:noWrap/>
            <w:vAlign w:val="bottom"/>
          </w:tcPr>
          <w:p w14:paraId="1CB5AF05"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178</w:t>
            </w:r>
          </w:p>
        </w:tc>
        <w:tc>
          <w:tcPr>
            <w:tcW w:w="1579" w:type="dxa"/>
            <w:noWrap/>
            <w:vAlign w:val="bottom"/>
          </w:tcPr>
          <w:p w14:paraId="010805C6"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118</w:t>
            </w:r>
          </w:p>
        </w:tc>
        <w:tc>
          <w:tcPr>
            <w:tcW w:w="1630" w:type="dxa"/>
            <w:noWrap/>
            <w:vAlign w:val="bottom"/>
          </w:tcPr>
          <w:p w14:paraId="2BD21DD3"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-60</w:t>
            </w:r>
          </w:p>
        </w:tc>
        <w:tc>
          <w:tcPr>
            <w:tcW w:w="1153" w:type="dxa"/>
            <w:noWrap/>
            <w:vAlign w:val="bottom"/>
          </w:tcPr>
          <w:p w14:paraId="36CEF787"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-33,71%</w:t>
            </w:r>
          </w:p>
        </w:tc>
      </w:tr>
      <w:tr w:rsidR="008C1F69" w:rsidRPr="00244EA9" w14:paraId="1CAD0156" w14:textId="77777777" w:rsidTr="00F65320">
        <w:trPr>
          <w:trHeight w:val="360"/>
          <w:jc w:val="center"/>
        </w:trPr>
        <w:tc>
          <w:tcPr>
            <w:cnfStyle w:val="001000000000" w:firstRow="0" w:lastRow="0" w:firstColumn="1" w:lastColumn="0" w:oddVBand="0" w:evenVBand="0" w:oddHBand="0" w:evenHBand="0" w:firstRowFirstColumn="0" w:firstRowLastColumn="0" w:lastRowFirstColumn="0" w:lastRowLastColumn="0"/>
            <w:tcW w:w="3011" w:type="dxa"/>
            <w:vAlign w:val="center"/>
            <w:hideMark/>
          </w:tcPr>
          <w:p w14:paraId="7C9CF787" w14:textId="77777777" w:rsidR="008C1F69" w:rsidRPr="00244EA9" w:rsidRDefault="008C1F69" w:rsidP="008C1F69">
            <w:pPr>
              <w:spacing w:after="160" w:line="240" w:lineRule="auto"/>
              <w:jc w:val="center"/>
              <w:rPr>
                <w:rFonts w:cs="Arial"/>
                <w:b w:val="0"/>
              </w:rPr>
            </w:pPr>
            <w:r w:rsidRPr="00244EA9">
              <w:rPr>
                <w:rFonts w:cs="Arial"/>
                <w:b w:val="0"/>
              </w:rPr>
              <w:t>BAJAS LABORALES</w:t>
            </w:r>
          </w:p>
        </w:tc>
        <w:tc>
          <w:tcPr>
            <w:tcW w:w="1579" w:type="dxa"/>
            <w:vAlign w:val="bottom"/>
          </w:tcPr>
          <w:p w14:paraId="2CD0F63F"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89</w:t>
            </w:r>
          </w:p>
        </w:tc>
        <w:tc>
          <w:tcPr>
            <w:tcW w:w="1579" w:type="dxa"/>
            <w:noWrap/>
            <w:vAlign w:val="bottom"/>
          </w:tcPr>
          <w:p w14:paraId="6783A0A2"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84</w:t>
            </w:r>
          </w:p>
        </w:tc>
        <w:tc>
          <w:tcPr>
            <w:tcW w:w="1630" w:type="dxa"/>
            <w:noWrap/>
            <w:vAlign w:val="bottom"/>
          </w:tcPr>
          <w:p w14:paraId="3FB64736"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-5</w:t>
            </w:r>
          </w:p>
        </w:tc>
        <w:tc>
          <w:tcPr>
            <w:tcW w:w="1153" w:type="dxa"/>
            <w:noWrap/>
            <w:vAlign w:val="bottom"/>
          </w:tcPr>
          <w:p w14:paraId="4ED6ACB8"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-5,62%</w:t>
            </w:r>
          </w:p>
        </w:tc>
      </w:tr>
      <w:tr w:rsidR="008C1F69" w:rsidRPr="00244EA9" w14:paraId="7A59E439" w14:textId="77777777" w:rsidTr="00F65320">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011" w:type="dxa"/>
            <w:vAlign w:val="center"/>
            <w:hideMark/>
          </w:tcPr>
          <w:p w14:paraId="341908B3" w14:textId="77777777" w:rsidR="008C1F69" w:rsidRPr="00244EA9" w:rsidRDefault="008C1F69" w:rsidP="008C1F69">
            <w:pPr>
              <w:spacing w:after="160" w:line="240" w:lineRule="auto"/>
              <w:jc w:val="center"/>
              <w:rPr>
                <w:rFonts w:cs="Arial"/>
                <w:b w:val="0"/>
              </w:rPr>
            </w:pPr>
            <w:r w:rsidRPr="00244EA9">
              <w:rPr>
                <w:rFonts w:cs="Arial"/>
                <w:b w:val="0"/>
              </w:rPr>
              <w:t>MODIFICACIONES DE CONTRATO</w:t>
            </w:r>
          </w:p>
        </w:tc>
        <w:tc>
          <w:tcPr>
            <w:tcW w:w="1579" w:type="dxa"/>
            <w:noWrap/>
            <w:vAlign w:val="bottom"/>
          </w:tcPr>
          <w:p w14:paraId="3F6F874E"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38</w:t>
            </w:r>
          </w:p>
        </w:tc>
        <w:tc>
          <w:tcPr>
            <w:tcW w:w="1579" w:type="dxa"/>
            <w:noWrap/>
            <w:vAlign w:val="bottom"/>
          </w:tcPr>
          <w:p w14:paraId="34A691BB"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74</w:t>
            </w:r>
          </w:p>
        </w:tc>
        <w:tc>
          <w:tcPr>
            <w:tcW w:w="1630" w:type="dxa"/>
            <w:noWrap/>
            <w:vAlign w:val="bottom"/>
          </w:tcPr>
          <w:p w14:paraId="753176F7"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36</w:t>
            </w:r>
          </w:p>
        </w:tc>
        <w:tc>
          <w:tcPr>
            <w:tcW w:w="1153" w:type="dxa"/>
            <w:noWrap/>
            <w:vAlign w:val="bottom"/>
          </w:tcPr>
          <w:p w14:paraId="05ADDF3D" w14:textId="77777777" w:rsidR="008C1F69" w:rsidRPr="008C1F69"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8C1F69">
              <w:rPr>
                <w:rFonts w:cs="Arial"/>
                <w:bCs/>
              </w:rPr>
              <w:t>94,74%</w:t>
            </w:r>
          </w:p>
        </w:tc>
      </w:tr>
      <w:tr w:rsidR="008C1F69" w:rsidRPr="00244EA9" w14:paraId="3291748B" w14:textId="77777777" w:rsidTr="00F65320">
        <w:trPr>
          <w:trHeight w:val="360"/>
          <w:jc w:val="center"/>
        </w:trPr>
        <w:tc>
          <w:tcPr>
            <w:cnfStyle w:val="001000000000" w:firstRow="0" w:lastRow="0" w:firstColumn="1" w:lastColumn="0" w:oddVBand="0" w:evenVBand="0" w:oddHBand="0" w:evenHBand="0" w:firstRowFirstColumn="0" w:firstRowLastColumn="0" w:lastRowFirstColumn="0" w:lastRowLastColumn="0"/>
            <w:tcW w:w="3011" w:type="dxa"/>
            <w:vAlign w:val="center"/>
            <w:hideMark/>
          </w:tcPr>
          <w:p w14:paraId="65956055" w14:textId="77777777" w:rsidR="008C1F69" w:rsidRPr="00244EA9" w:rsidRDefault="008C1F69" w:rsidP="008C1F69">
            <w:pPr>
              <w:spacing w:after="160" w:line="240" w:lineRule="auto"/>
              <w:jc w:val="center"/>
              <w:rPr>
                <w:rFonts w:cs="Arial"/>
                <w:b w:val="0"/>
              </w:rPr>
            </w:pPr>
            <w:r w:rsidRPr="00244EA9">
              <w:rPr>
                <w:rFonts w:cs="Arial"/>
                <w:b w:val="0"/>
              </w:rPr>
              <w:t>CONVOCATORIAS</w:t>
            </w:r>
          </w:p>
        </w:tc>
        <w:tc>
          <w:tcPr>
            <w:tcW w:w="1579" w:type="dxa"/>
            <w:noWrap/>
            <w:vAlign w:val="bottom"/>
          </w:tcPr>
          <w:p w14:paraId="2E9D8003"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110</w:t>
            </w:r>
          </w:p>
        </w:tc>
        <w:tc>
          <w:tcPr>
            <w:tcW w:w="1579" w:type="dxa"/>
            <w:noWrap/>
            <w:vAlign w:val="bottom"/>
          </w:tcPr>
          <w:p w14:paraId="6B44B27A"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117</w:t>
            </w:r>
          </w:p>
        </w:tc>
        <w:tc>
          <w:tcPr>
            <w:tcW w:w="1630" w:type="dxa"/>
            <w:noWrap/>
            <w:vAlign w:val="bottom"/>
          </w:tcPr>
          <w:p w14:paraId="457FE5C9"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7</w:t>
            </w:r>
          </w:p>
        </w:tc>
        <w:tc>
          <w:tcPr>
            <w:tcW w:w="1153" w:type="dxa"/>
            <w:noWrap/>
            <w:vAlign w:val="bottom"/>
          </w:tcPr>
          <w:p w14:paraId="569F2669" w14:textId="77777777" w:rsidR="008C1F69" w:rsidRPr="008C1F69" w:rsidRDefault="008C1F69" w:rsidP="008C1F69">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8C1F69">
              <w:rPr>
                <w:rFonts w:cs="Arial"/>
                <w:bCs/>
              </w:rPr>
              <w:t>6,36%</w:t>
            </w:r>
          </w:p>
        </w:tc>
      </w:tr>
      <w:tr w:rsidR="008C1F69" w:rsidRPr="00244EA9" w14:paraId="40186DFE" w14:textId="77777777" w:rsidTr="001674FB">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011" w:type="dxa"/>
            <w:vAlign w:val="center"/>
            <w:hideMark/>
          </w:tcPr>
          <w:p w14:paraId="1130CFA4" w14:textId="77777777" w:rsidR="008C1F69" w:rsidRPr="00257995" w:rsidRDefault="008C1F69" w:rsidP="008C1F69">
            <w:pPr>
              <w:spacing w:after="160" w:line="240" w:lineRule="auto"/>
              <w:jc w:val="center"/>
              <w:rPr>
                <w:rFonts w:cs="Arial"/>
              </w:rPr>
            </w:pPr>
            <w:r w:rsidRPr="00257995">
              <w:rPr>
                <w:rFonts w:cs="Arial"/>
              </w:rPr>
              <w:t>TOTAL MOVIMIENTOS</w:t>
            </w:r>
          </w:p>
        </w:tc>
        <w:tc>
          <w:tcPr>
            <w:tcW w:w="1579" w:type="dxa"/>
            <w:vAlign w:val="center"/>
          </w:tcPr>
          <w:p w14:paraId="189A8393" w14:textId="77777777" w:rsidR="008C1F69" w:rsidRPr="00257995"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bCs/>
              </w:rPr>
            </w:pPr>
            <w:r w:rsidRPr="00257995">
              <w:rPr>
                <w:rFonts w:cs="Arial"/>
                <w:b/>
                <w:bCs/>
              </w:rPr>
              <w:t>615</w:t>
            </w:r>
          </w:p>
        </w:tc>
        <w:tc>
          <w:tcPr>
            <w:tcW w:w="1579" w:type="dxa"/>
            <w:vAlign w:val="center"/>
          </w:tcPr>
          <w:p w14:paraId="7AB64C55" w14:textId="77777777" w:rsidR="008C1F69" w:rsidRPr="00257995" w:rsidRDefault="008C1F69" w:rsidP="008C1F69">
            <w:pPr>
              <w:keepNext/>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bCs/>
              </w:rPr>
            </w:pPr>
            <w:r w:rsidRPr="00257995">
              <w:rPr>
                <w:rFonts w:cs="Arial"/>
                <w:b/>
                <w:bCs/>
              </w:rPr>
              <w:t>533</w:t>
            </w:r>
          </w:p>
        </w:tc>
        <w:tc>
          <w:tcPr>
            <w:tcW w:w="1630" w:type="dxa"/>
            <w:vAlign w:val="center"/>
          </w:tcPr>
          <w:p w14:paraId="3E9B3FFB" w14:textId="77777777" w:rsidR="008C1F69" w:rsidRPr="00257995" w:rsidRDefault="008C1F69" w:rsidP="008C1F6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bCs/>
              </w:rPr>
            </w:pPr>
            <w:r w:rsidRPr="00257995">
              <w:rPr>
                <w:rFonts w:cs="Arial"/>
                <w:b/>
                <w:bCs/>
              </w:rPr>
              <w:t>-82</w:t>
            </w:r>
          </w:p>
        </w:tc>
        <w:tc>
          <w:tcPr>
            <w:tcW w:w="1153" w:type="dxa"/>
            <w:vAlign w:val="center"/>
          </w:tcPr>
          <w:p w14:paraId="64F2579F" w14:textId="5C3E9663" w:rsidR="008C1F69" w:rsidRPr="00257995" w:rsidRDefault="007852EC" w:rsidP="008C1F69">
            <w:pPr>
              <w:keepNext/>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w:t>
            </w:r>
            <w:r w:rsidR="008C1F69" w:rsidRPr="00257995">
              <w:rPr>
                <w:rFonts w:cs="Arial"/>
                <w:b/>
                <w:bCs/>
              </w:rPr>
              <w:t>13,33%</w:t>
            </w:r>
          </w:p>
        </w:tc>
      </w:tr>
    </w:tbl>
    <w:p w14:paraId="04406D16" w14:textId="77777777" w:rsidR="00244EA9" w:rsidRPr="00244EA9" w:rsidRDefault="00244EA9" w:rsidP="00244EA9">
      <w:pPr>
        <w:spacing w:after="0" w:line="240" w:lineRule="auto"/>
        <w:rPr>
          <w:rFonts w:eastAsia="Calibri"/>
        </w:rPr>
      </w:pPr>
    </w:p>
    <w:p w14:paraId="36A5A73B" w14:textId="77777777" w:rsidR="00244EA9" w:rsidRPr="00244EA9" w:rsidRDefault="00244EA9" w:rsidP="00244EA9">
      <w:pPr>
        <w:spacing w:after="0" w:line="240" w:lineRule="auto"/>
        <w:rPr>
          <w:rFonts w:eastAsia="Calibri"/>
        </w:rPr>
      </w:pPr>
    </w:p>
    <w:p w14:paraId="0C0D4BCB" w14:textId="77777777" w:rsidR="00244EA9" w:rsidRPr="00244EA9" w:rsidRDefault="008C1F69" w:rsidP="00244EA9">
      <w:pPr>
        <w:keepNext/>
        <w:spacing w:after="0" w:line="240" w:lineRule="auto"/>
        <w:jc w:val="center"/>
        <w:rPr>
          <w:rFonts w:eastAsia="Calibri"/>
          <w:noProof/>
          <w:lang w:eastAsia="es-ES"/>
        </w:rPr>
      </w:pPr>
      <w:r>
        <w:rPr>
          <w:noProof/>
          <w:lang w:eastAsia="es-ES"/>
        </w:rPr>
        <w:drawing>
          <wp:inline distT="0" distB="0" distL="0" distR="0" wp14:anchorId="2C5D5720" wp14:editId="0806B4CE">
            <wp:extent cx="5939790" cy="2790190"/>
            <wp:effectExtent l="0" t="0" r="3810" b="10160"/>
            <wp:docPr id="1704059427" name="Gráfico 1">
              <a:extLst xmlns:a="http://schemas.openxmlformats.org/drawingml/2006/main">
                <a:ext uri="{FF2B5EF4-FFF2-40B4-BE49-F238E27FC236}">
                  <a16:creationId xmlns:a16="http://schemas.microsoft.com/office/drawing/2014/main" id="{2FB21D79-FD38-54D8-522F-B419A5754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521578D" w14:textId="77777777" w:rsidR="00244EA9" w:rsidRPr="00244EA9" w:rsidRDefault="00244EA9" w:rsidP="00244EA9">
      <w:pPr>
        <w:keepNext/>
        <w:spacing w:after="0" w:line="240" w:lineRule="auto"/>
        <w:jc w:val="center"/>
        <w:rPr>
          <w:rFonts w:eastAsia="Calibri"/>
          <w:noProof/>
          <w:lang w:eastAsia="es-ES"/>
        </w:rPr>
      </w:pPr>
    </w:p>
    <w:p w14:paraId="1B28ADE4" w14:textId="65DB77CC"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Figura 7.</w:t>
      </w:r>
      <w:r w:rsidR="00741273">
        <w:rPr>
          <w:rFonts w:eastAsia="Calibri"/>
          <w:b/>
          <w:bCs/>
          <w:sz w:val="18"/>
          <w:szCs w:val="18"/>
        </w:rPr>
        <w:t>9</w:t>
      </w:r>
      <w:r w:rsidRPr="00244EA9">
        <w:rPr>
          <w:rFonts w:eastAsia="Calibri"/>
          <w:b/>
          <w:bCs/>
          <w:noProof/>
          <w:sz w:val="18"/>
          <w:szCs w:val="18"/>
        </w:rPr>
        <w:t>. Comparativa registro global 202</w:t>
      </w:r>
      <w:r w:rsidR="008C1F69">
        <w:rPr>
          <w:rFonts w:eastAsia="Calibri"/>
          <w:b/>
          <w:bCs/>
          <w:noProof/>
          <w:sz w:val="18"/>
          <w:szCs w:val="18"/>
        </w:rPr>
        <w:t>4</w:t>
      </w:r>
      <w:r w:rsidRPr="00244EA9">
        <w:rPr>
          <w:rFonts w:eastAsia="Calibri"/>
          <w:b/>
          <w:bCs/>
          <w:noProof/>
          <w:sz w:val="18"/>
          <w:szCs w:val="18"/>
        </w:rPr>
        <w:t>-202</w:t>
      </w:r>
      <w:r w:rsidR="008C1F69">
        <w:rPr>
          <w:rFonts w:eastAsia="Calibri"/>
          <w:b/>
          <w:bCs/>
          <w:noProof/>
          <w:sz w:val="18"/>
          <w:szCs w:val="18"/>
        </w:rPr>
        <w:t>5</w:t>
      </w:r>
    </w:p>
    <w:p w14:paraId="02A3CC70" w14:textId="77777777" w:rsidR="00244EA9" w:rsidRPr="00244EA9" w:rsidRDefault="00244EA9" w:rsidP="00244EA9">
      <w:pPr>
        <w:spacing w:after="0" w:line="240" w:lineRule="auto"/>
        <w:rPr>
          <w:rFonts w:eastAsia="Calibri"/>
        </w:rPr>
      </w:pPr>
    </w:p>
    <w:p w14:paraId="60E69889" w14:textId="77777777" w:rsidR="00244EA9" w:rsidRDefault="00244EA9" w:rsidP="00741273">
      <w:pPr>
        <w:spacing w:after="0"/>
        <w:rPr>
          <w:rFonts w:eastAsia="Calibri"/>
        </w:rPr>
      </w:pPr>
      <w:r w:rsidRPr="00244EA9">
        <w:rPr>
          <w:rFonts w:eastAsia="Calibri"/>
        </w:rPr>
        <w:t>Si vemos los movimientos por Unidades de Gestión (</w:t>
      </w:r>
      <w:r w:rsidRPr="00244EA9">
        <w:rPr>
          <w:rFonts w:eastAsia="Calibri"/>
          <w:b/>
        </w:rPr>
        <w:t>FISABIO- Departamentos de Salud, FISABIO-Salud Pública y FISABIO),</w:t>
      </w:r>
      <w:r w:rsidRPr="00244EA9">
        <w:rPr>
          <w:rFonts w:eastAsia="Calibri"/>
        </w:rPr>
        <w:t xml:space="preserve"> observamos los siguientes datos:</w:t>
      </w:r>
    </w:p>
    <w:p w14:paraId="36EA5418" w14:textId="77777777" w:rsidR="00741273" w:rsidRPr="00244EA9" w:rsidRDefault="00741273" w:rsidP="00244EA9">
      <w:pPr>
        <w:spacing w:after="0"/>
        <w:rPr>
          <w:rFonts w:eastAsia="Calibri"/>
        </w:rPr>
      </w:pPr>
    </w:p>
    <w:p w14:paraId="0976B44A" w14:textId="77777777" w:rsidR="00244EA9" w:rsidRPr="00244EA9" w:rsidRDefault="008C1F69" w:rsidP="00741273">
      <w:pPr>
        <w:spacing w:after="0"/>
        <w:jc w:val="center"/>
        <w:rPr>
          <w:rFonts w:eastAsia="Calibri"/>
          <w:noProof/>
          <w:lang w:eastAsia="es-ES"/>
        </w:rPr>
      </w:pPr>
      <w:r>
        <w:rPr>
          <w:noProof/>
          <w:lang w:eastAsia="es-ES"/>
        </w:rPr>
        <w:drawing>
          <wp:inline distT="0" distB="0" distL="0" distR="0" wp14:anchorId="34816048" wp14:editId="0EDAF034">
            <wp:extent cx="3435531" cy="2978332"/>
            <wp:effectExtent l="0" t="0" r="12700" b="12700"/>
            <wp:docPr id="998978351" name="Gráfico 1">
              <a:extLst xmlns:a="http://schemas.openxmlformats.org/drawingml/2006/main">
                <a:ext uri="{FF2B5EF4-FFF2-40B4-BE49-F238E27FC236}">
                  <a16:creationId xmlns:a16="http://schemas.microsoft.com/office/drawing/2014/main" id="{45C01F24-A584-80E2-2651-3BB91F286B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9EF304F" w14:textId="77777777" w:rsidR="00244EA9" w:rsidRPr="00244EA9" w:rsidRDefault="00244EA9" w:rsidP="00244EA9">
      <w:pPr>
        <w:keepNext/>
        <w:spacing w:after="0" w:line="240" w:lineRule="auto"/>
        <w:jc w:val="center"/>
        <w:rPr>
          <w:rFonts w:eastAsia="Calibri"/>
          <w:noProof/>
        </w:rPr>
      </w:pPr>
    </w:p>
    <w:p w14:paraId="6DA4A043" w14:textId="7FE74F6D"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Figura 7.</w:t>
      </w:r>
      <w:r>
        <w:rPr>
          <w:rFonts w:eastAsia="Calibri"/>
          <w:b/>
          <w:bCs/>
          <w:sz w:val="18"/>
          <w:szCs w:val="18"/>
        </w:rPr>
        <w:t>1</w:t>
      </w:r>
      <w:r w:rsidR="00741273">
        <w:rPr>
          <w:rFonts w:eastAsia="Calibri"/>
          <w:b/>
          <w:bCs/>
          <w:sz w:val="18"/>
          <w:szCs w:val="18"/>
        </w:rPr>
        <w:t>0</w:t>
      </w:r>
      <w:r w:rsidRPr="00244EA9">
        <w:rPr>
          <w:rFonts w:eastAsia="Calibri"/>
          <w:b/>
          <w:bCs/>
          <w:noProof/>
          <w:sz w:val="18"/>
          <w:szCs w:val="18"/>
        </w:rPr>
        <w:t>. Registro global movimientos por unidad de negocio 202</w:t>
      </w:r>
      <w:r w:rsidR="008C1F69">
        <w:rPr>
          <w:rFonts w:eastAsia="Calibri"/>
          <w:b/>
          <w:bCs/>
          <w:noProof/>
          <w:sz w:val="18"/>
          <w:szCs w:val="18"/>
        </w:rPr>
        <w:t>5</w:t>
      </w:r>
    </w:p>
    <w:p w14:paraId="5FA528AB" w14:textId="77777777" w:rsidR="00244EA9" w:rsidRPr="00244EA9" w:rsidRDefault="00244EA9" w:rsidP="00244EA9">
      <w:pPr>
        <w:spacing w:after="0" w:line="240" w:lineRule="auto"/>
        <w:rPr>
          <w:rFonts w:eastAsia="Calibri"/>
        </w:rPr>
      </w:pPr>
    </w:p>
    <w:p w14:paraId="5E160B8D" w14:textId="4B5B73CD" w:rsidR="00244EA9" w:rsidRPr="00244EA9" w:rsidRDefault="00244EA9" w:rsidP="00244EA9">
      <w:pPr>
        <w:spacing w:after="0"/>
        <w:rPr>
          <w:rFonts w:eastAsia="Calibri"/>
        </w:rPr>
      </w:pPr>
      <w:r w:rsidRPr="00244EA9">
        <w:rPr>
          <w:rFonts w:eastAsia="Calibri"/>
        </w:rPr>
        <w:t xml:space="preserve">Por lo tanto, </w:t>
      </w:r>
      <w:r w:rsidRPr="00244EA9">
        <w:rPr>
          <w:rFonts w:eastAsia="Calibri"/>
          <w:b/>
        </w:rPr>
        <w:t>la unidad de gestión que más carga de trabajo supuso al Área en 202</w:t>
      </w:r>
      <w:r w:rsidR="008C1F69">
        <w:rPr>
          <w:rFonts w:eastAsia="Calibri"/>
          <w:b/>
        </w:rPr>
        <w:t>5</w:t>
      </w:r>
      <w:r w:rsidRPr="00244EA9">
        <w:rPr>
          <w:rFonts w:eastAsia="Calibri"/>
          <w:b/>
        </w:rPr>
        <w:t xml:space="preserve"> es la de FISABIO – Departamentos de Salud con</w:t>
      </w:r>
      <w:r w:rsidRPr="00244EA9">
        <w:rPr>
          <w:rFonts w:eastAsia="Calibri"/>
        </w:rPr>
        <w:t xml:space="preserve"> un </w:t>
      </w:r>
      <w:r w:rsidRPr="00244EA9">
        <w:rPr>
          <w:rFonts w:eastAsia="Calibri"/>
          <w:b/>
        </w:rPr>
        <w:t>5</w:t>
      </w:r>
      <w:r w:rsidR="004614D3">
        <w:rPr>
          <w:rFonts w:eastAsia="Calibri"/>
          <w:b/>
        </w:rPr>
        <w:t>6</w:t>
      </w:r>
      <w:r w:rsidRPr="00244EA9">
        <w:rPr>
          <w:rFonts w:eastAsia="Calibri"/>
          <w:b/>
        </w:rPr>
        <w:t>%</w:t>
      </w:r>
      <w:r w:rsidRPr="00244EA9">
        <w:rPr>
          <w:rFonts w:eastAsia="Calibri"/>
        </w:rPr>
        <w:t xml:space="preserve"> de la carga total de Trabajo.</w:t>
      </w:r>
    </w:p>
    <w:p w14:paraId="0EC5FB7D" w14:textId="77777777" w:rsidR="00244EA9" w:rsidRPr="00244EA9" w:rsidRDefault="00244EA9" w:rsidP="00244EA9">
      <w:pPr>
        <w:spacing w:after="0"/>
        <w:rPr>
          <w:rFonts w:eastAsia="Calibri"/>
        </w:rPr>
      </w:pPr>
    </w:p>
    <w:p w14:paraId="5C4DA707" w14:textId="7008AD52" w:rsidR="00244EA9" w:rsidRPr="00244EA9" w:rsidRDefault="00244EA9" w:rsidP="00C4163C">
      <w:pPr>
        <w:spacing w:after="200" w:line="240" w:lineRule="auto"/>
        <w:jc w:val="center"/>
        <w:rPr>
          <w:rFonts w:eastAsia="Calibri"/>
          <w:b/>
          <w:bCs/>
          <w:sz w:val="18"/>
          <w:szCs w:val="18"/>
        </w:rPr>
      </w:pPr>
      <w:r w:rsidRPr="00244EA9">
        <w:rPr>
          <w:rFonts w:eastAsia="Calibri"/>
          <w:b/>
          <w:bCs/>
          <w:sz w:val="18"/>
          <w:szCs w:val="18"/>
        </w:rPr>
        <w:t>Tabla 7.1</w:t>
      </w:r>
      <w:r w:rsidR="00741273">
        <w:rPr>
          <w:rFonts w:eastAsia="Calibri"/>
          <w:b/>
          <w:bCs/>
          <w:sz w:val="18"/>
          <w:szCs w:val="18"/>
        </w:rPr>
        <w:t>1</w:t>
      </w:r>
      <w:r w:rsidRPr="00244EA9">
        <w:rPr>
          <w:rFonts w:eastAsia="Calibri"/>
          <w:b/>
          <w:bCs/>
          <w:sz w:val="18"/>
          <w:szCs w:val="18"/>
        </w:rPr>
        <w:t xml:space="preserve">. </w:t>
      </w:r>
      <w:r w:rsidRPr="00244EA9">
        <w:rPr>
          <w:rFonts w:eastAsia="Calibri"/>
          <w:b/>
          <w:bCs/>
          <w:noProof/>
          <w:sz w:val="18"/>
          <w:szCs w:val="18"/>
        </w:rPr>
        <w:t>Registro global FISABIO 202</w:t>
      </w:r>
      <w:r w:rsidR="008C1F69">
        <w:rPr>
          <w:rFonts w:eastAsia="Calibri"/>
          <w:b/>
          <w:bCs/>
          <w:noProof/>
          <w:sz w:val="18"/>
          <w:szCs w:val="18"/>
        </w:rPr>
        <w:t>5</w:t>
      </w:r>
      <w:r w:rsidRPr="00244EA9">
        <w:rPr>
          <w:rFonts w:eastAsia="Calibri"/>
          <w:b/>
          <w:bCs/>
          <w:noProof/>
          <w:sz w:val="18"/>
          <w:szCs w:val="18"/>
        </w:rPr>
        <w:t xml:space="preserve"> por unidades de gestión</w:t>
      </w:r>
    </w:p>
    <w:tbl>
      <w:tblPr>
        <w:tblStyle w:val="ListTable3-Accent11"/>
        <w:tblW w:w="3436" w:type="pct"/>
        <w:jc w:val="center"/>
        <w:tblLook w:val="04A0" w:firstRow="1" w:lastRow="0" w:firstColumn="1" w:lastColumn="0" w:noHBand="0" w:noVBand="1"/>
      </w:tblPr>
      <w:tblGrid>
        <w:gridCol w:w="3302"/>
        <w:gridCol w:w="1694"/>
        <w:gridCol w:w="1425"/>
      </w:tblGrid>
      <w:tr w:rsidR="00244EA9" w:rsidRPr="00244EA9" w14:paraId="54BF2D0A" w14:textId="77777777" w:rsidTr="008C1F69">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2571" w:type="pct"/>
            <w:noWrap/>
            <w:vAlign w:val="center"/>
            <w:hideMark/>
          </w:tcPr>
          <w:p w14:paraId="2A0D8F5C" w14:textId="77777777" w:rsidR="00244EA9" w:rsidRPr="00244EA9" w:rsidRDefault="00244EA9" w:rsidP="00244EA9">
            <w:pPr>
              <w:spacing w:after="160" w:line="240" w:lineRule="auto"/>
              <w:jc w:val="center"/>
              <w:rPr>
                <w:rFonts w:cs="Arial"/>
                <w:b w:val="0"/>
              </w:rPr>
            </w:pPr>
            <w:r w:rsidRPr="00244EA9">
              <w:rPr>
                <w:rFonts w:cs="Arial"/>
                <w:b w:val="0"/>
              </w:rPr>
              <w:t>MOVIMIENTOS -  202</w:t>
            </w:r>
            <w:r w:rsidR="008C1F69">
              <w:rPr>
                <w:rFonts w:cs="Arial"/>
                <w:b w:val="0"/>
              </w:rPr>
              <w:t>5</w:t>
            </w:r>
          </w:p>
        </w:tc>
        <w:tc>
          <w:tcPr>
            <w:tcW w:w="1319" w:type="pct"/>
            <w:noWrap/>
            <w:vAlign w:val="center"/>
            <w:hideMark/>
          </w:tcPr>
          <w:p w14:paraId="654191C3" w14:textId="77777777" w:rsidR="00244EA9" w:rsidRPr="00244EA9" w:rsidRDefault="00244EA9" w:rsidP="00244EA9">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cs="Arial"/>
                <w:b w:val="0"/>
              </w:rPr>
            </w:pPr>
            <w:r w:rsidRPr="00244EA9">
              <w:rPr>
                <w:rFonts w:cs="Arial"/>
                <w:b w:val="0"/>
              </w:rPr>
              <w:t>FISABIO DS</w:t>
            </w:r>
          </w:p>
        </w:tc>
        <w:tc>
          <w:tcPr>
            <w:tcW w:w="1110" w:type="pct"/>
            <w:noWrap/>
            <w:vAlign w:val="center"/>
            <w:hideMark/>
          </w:tcPr>
          <w:p w14:paraId="1F81E1C6" w14:textId="77777777" w:rsidR="00244EA9" w:rsidRPr="00244EA9" w:rsidRDefault="00244EA9" w:rsidP="00244EA9">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cs="Arial"/>
                <w:b w:val="0"/>
              </w:rPr>
            </w:pPr>
            <w:r w:rsidRPr="00244EA9">
              <w:rPr>
                <w:rFonts w:cs="Arial"/>
                <w:b w:val="0"/>
              </w:rPr>
              <w:t>FISABIO SP</w:t>
            </w:r>
          </w:p>
        </w:tc>
      </w:tr>
      <w:tr w:rsidR="008C1F69" w:rsidRPr="00244EA9" w14:paraId="75431B85" w14:textId="77777777" w:rsidTr="008C1F69">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571" w:type="pct"/>
            <w:vAlign w:val="center"/>
            <w:hideMark/>
          </w:tcPr>
          <w:p w14:paraId="452FB6BE" w14:textId="77777777" w:rsidR="008C1F69" w:rsidRPr="00244EA9" w:rsidRDefault="008C1F69" w:rsidP="008C1F69">
            <w:pPr>
              <w:spacing w:after="160" w:line="240" w:lineRule="auto"/>
              <w:jc w:val="center"/>
              <w:rPr>
                <w:rFonts w:cs="Arial"/>
                <w:b w:val="0"/>
              </w:rPr>
            </w:pPr>
            <w:r w:rsidRPr="00244EA9">
              <w:rPr>
                <w:rFonts w:cs="Arial"/>
                <w:b w:val="0"/>
              </w:rPr>
              <w:t>ALTAS</w:t>
            </w:r>
          </w:p>
        </w:tc>
        <w:tc>
          <w:tcPr>
            <w:tcW w:w="1319" w:type="pct"/>
            <w:noWrap/>
            <w:vAlign w:val="bottom"/>
          </w:tcPr>
          <w:p w14:paraId="52827642" w14:textId="77777777" w:rsidR="008C1F69" w:rsidRPr="00244EA9" w:rsidRDefault="008C1F69" w:rsidP="008C1F69">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8C1F69">
              <w:rPr>
                <w:rFonts w:cs="Arial"/>
              </w:rPr>
              <w:t>85</w:t>
            </w:r>
          </w:p>
        </w:tc>
        <w:tc>
          <w:tcPr>
            <w:tcW w:w="1110" w:type="pct"/>
            <w:noWrap/>
            <w:vAlign w:val="bottom"/>
          </w:tcPr>
          <w:p w14:paraId="71FF96A5" w14:textId="77777777" w:rsidR="008C1F69" w:rsidRPr="00244EA9" w:rsidRDefault="008C1F69" w:rsidP="008C1F69">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8C1F69">
              <w:rPr>
                <w:rFonts w:cs="Arial"/>
              </w:rPr>
              <w:t>55</w:t>
            </w:r>
          </w:p>
        </w:tc>
      </w:tr>
      <w:tr w:rsidR="008C1F69" w:rsidRPr="00244EA9" w14:paraId="047D630C" w14:textId="77777777" w:rsidTr="008C1F69">
        <w:trPr>
          <w:trHeight w:val="360"/>
          <w:jc w:val="center"/>
        </w:trPr>
        <w:tc>
          <w:tcPr>
            <w:cnfStyle w:val="001000000000" w:firstRow="0" w:lastRow="0" w:firstColumn="1" w:lastColumn="0" w:oddVBand="0" w:evenVBand="0" w:oddHBand="0" w:evenHBand="0" w:firstRowFirstColumn="0" w:firstRowLastColumn="0" w:lastRowFirstColumn="0" w:lastRowLastColumn="0"/>
            <w:tcW w:w="2571" w:type="pct"/>
            <w:vAlign w:val="center"/>
            <w:hideMark/>
          </w:tcPr>
          <w:p w14:paraId="2A83A698" w14:textId="77777777" w:rsidR="008C1F69" w:rsidRPr="00244EA9" w:rsidRDefault="008C1F69" w:rsidP="008C1F69">
            <w:pPr>
              <w:spacing w:after="160" w:line="240" w:lineRule="auto"/>
              <w:jc w:val="center"/>
              <w:rPr>
                <w:rFonts w:cs="Arial"/>
                <w:b w:val="0"/>
              </w:rPr>
            </w:pPr>
            <w:r w:rsidRPr="00244EA9">
              <w:rPr>
                <w:rFonts w:cs="Arial"/>
                <w:b w:val="0"/>
              </w:rPr>
              <w:t>BAJAS</w:t>
            </w:r>
          </w:p>
        </w:tc>
        <w:tc>
          <w:tcPr>
            <w:tcW w:w="1319" w:type="pct"/>
            <w:noWrap/>
            <w:vAlign w:val="bottom"/>
          </w:tcPr>
          <w:p w14:paraId="179AD0A4" w14:textId="77777777" w:rsidR="008C1F69" w:rsidRPr="00244EA9" w:rsidRDefault="008C1F69" w:rsidP="008C1F69">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8C1F69">
              <w:rPr>
                <w:rFonts w:cs="Arial"/>
              </w:rPr>
              <w:t>60</w:t>
            </w:r>
          </w:p>
        </w:tc>
        <w:tc>
          <w:tcPr>
            <w:tcW w:w="1110" w:type="pct"/>
            <w:noWrap/>
            <w:vAlign w:val="bottom"/>
          </w:tcPr>
          <w:p w14:paraId="2942D8A1" w14:textId="77777777" w:rsidR="008C1F69" w:rsidRPr="00244EA9" w:rsidRDefault="008C1F69" w:rsidP="008C1F69">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8C1F69">
              <w:rPr>
                <w:rFonts w:cs="Arial"/>
              </w:rPr>
              <w:t>58</w:t>
            </w:r>
          </w:p>
        </w:tc>
      </w:tr>
      <w:tr w:rsidR="008C1F69" w:rsidRPr="00244EA9" w14:paraId="5012D200" w14:textId="77777777" w:rsidTr="008C1F69">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571" w:type="pct"/>
            <w:vAlign w:val="center"/>
            <w:hideMark/>
          </w:tcPr>
          <w:p w14:paraId="594D6C92" w14:textId="77777777" w:rsidR="008C1F69" w:rsidRPr="00244EA9" w:rsidRDefault="008C1F69" w:rsidP="008C1F69">
            <w:pPr>
              <w:spacing w:after="160" w:line="240" w:lineRule="auto"/>
              <w:jc w:val="center"/>
              <w:rPr>
                <w:rFonts w:cs="Arial"/>
                <w:b w:val="0"/>
              </w:rPr>
            </w:pPr>
            <w:r w:rsidRPr="00244EA9">
              <w:rPr>
                <w:rFonts w:cs="Arial"/>
                <w:b w:val="0"/>
              </w:rPr>
              <w:t>BAJAS LABORALES</w:t>
            </w:r>
          </w:p>
        </w:tc>
        <w:tc>
          <w:tcPr>
            <w:tcW w:w="1319" w:type="pct"/>
            <w:vAlign w:val="bottom"/>
          </w:tcPr>
          <w:p w14:paraId="0A4AF323" w14:textId="77777777" w:rsidR="008C1F69" w:rsidRPr="00244EA9" w:rsidRDefault="008C1F69" w:rsidP="008C1F69">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8C1F69">
              <w:rPr>
                <w:rFonts w:cs="Arial"/>
              </w:rPr>
              <w:t>40</w:t>
            </w:r>
          </w:p>
        </w:tc>
        <w:tc>
          <w:tcPr>
            <w:tcW w:w="1110" w:type="pct"/>
            <w:vAlign w:val="bottom"/>
          </w:tcPr>
          <w:p w14:paraId="785E2DE0" w14:textId="77777777" w:rsidR="008C1F69" w:rsidRPr="00244EA9" w:rsidRDefault="008C1F69" w:rsidP="008C1F69">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8C1F69">
              <w:rPr>
                <w:rFonts w:cs="Arial"/>
              </w:rPr>
              <w:t>44</w:t>
            </w:r>
          </w:p>
        </w:tc>
      </w:tr>
      <w:tr w:rsidR="008C1F69" w:rsidRPr="00244EA9" w14:paraId="1DE57C71" w14:textId="77777777" w:rsidTr="008C1F69">
        <w:trPr>
          <w:trHeight w:val="360"/>
          <w:jc w:val="center"/>
        </w:trPr>
        <w:tc>
          <w:tcPr>
            <w:cnfStyle w:val="001000000000" w:firstRow="0" w:lastRow="0" w:firstColumn="1" w:lastColumn="0" w:oddVBand="0" w:evenVBand="0" w:oddHBand="0" w:evenHBand="0" w:firstRowFirstColumn="0" w:firstRowLastColumn="0" w:lastRowFirstColumn="0" w:lastRowLastColumn="0"/>
            <w:tcW w:w="2571" w:type="pct"/>
            <w:vAlign w:val="center"/>
            <w:hideMark/>
          </w:tcPr>
          <w:p w14:paraId="7D0F2BEE" w14:textId="77777777" w:rsidR="008C1F69" w:rsidRPr="00244EA9" w:rsidRDefault="008C1F69" w:rsidP="008C1F69">
            <w:pPr>
              <w:spacing w:after="160" w:line="240" w:lineRule="auto"/>
              <w:jc w:val="center"/>
              <w:rPr>
                <w:rFonts w:cs="Arial"/>
                <w:b w:val="0"/>
              </w:rPr>
            </w:pPr>
            <w:r w:rsidRPr="00244EA9">
              <w:rPr>
                <w:rFonts w:cs="Arial"/>
                <w:b w:val="0"/>
              </w:rPr>
              <w:t>MODIFICACIONES DE CONTRATO</w:t>
            </w:r>
          </w:p>
        </w:tc>
        <w:tc>
          <w:tcPr>
            <w:tcW w:w="1319" w:type="pct"/>
            <w:noWrap/>
            <w:vAlign w:val="bottom"/>
          </w:tcPr>
          <w:p w14:paraId="4A1532CF" w14:textId="77777777" w:rsidR="008C1F69" w:rsidRPr="00244EA9" w:rsidRDefault="008C1F69" w:rsidP="008C1F69">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8C1F69">
              <w:rPr>
                <w:rFonts w:cs="Arial"/>
              </w:rPr>
              <w:t>47</w:t>
            </w:r>
          </w:p>
        </w:tc>
        <w:tc>
          <w:tcPr>
            <w:tcW w:w="1110" w:type="pct"/>
            <w:noWrap/>
            <w:vAlign w:val="bottom"/>
          </w:tcPr>
          <w:p w14:paraId="2A4B1807" w14:textId="77777777" w:rsidR="008C1F69" w:rsidRPr="00244EA9" w:rsidRDefault="008C1F69" w:rsidP="008C1F69">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8C1F69">
              <w:rPr>
                <w:rFonts w:cs="Arial"/>
              </w:rPr>
              <w:t>27</w:t>
            </w:r>
          </w:p>
        </w:tc>
      </w:tr>
      <w:tr w:rsidR="008C1F69" w:rsidRPr="00244EA9" w14:paraId="5E26F08D" w14:textId="77777777" w:rsidTr="008C1F69">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571" w:type="pct"/>
            <w:vAlign w:val="center"/>
            <w:hideMark/>
          </w:tcPr>
          <w:p w14:paraId="07E3C1DD" w14:textId="77777777" w:rsidR="008C1F69" w:rsidRPr="00244EA9" w:rsidRDefault="008C1F69" w:rsidP="008C1F69">
            <w:pPr>
              <w:spacing w:after="160" w:line="240" w:lineRule="auto"/>
              <w:jc w:val="center"/>
              <w:rPr>
                <w:rFonts w:cs="Arial"/>
                <w:b w:val="0"/>
              </w:rPr>
            </w:pPr>
            <w:r w:rsidRPr="00244EA9">
              <w:rPr>
                <w:rFonts w:cs="Arial"/>
                <w:b w:val="0"/>
              </w:rPr>
              <w:t>CONVOCATORIAS</w:t>
            </w:r>
          </w:p>
        </w:tc>
        <w:tc>
          <w:tcPr>
            <w:tcW w:w="1319" w:type="pct"/>
            <w:noWrap/>
            <w:vAlign w:val="bottom"/>
          </w:tcPr>
          <w:p w14:paraId="4790E159" w14:textId="77777777" w:rsidR="008C1F69" w:rsidRPr="00244EA9" w:rsidRDefault="008C1F69" w:rsidP="008C1F69">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8C1F69">
              <w:rPr>
                <w:rFonts w:cs="Arial"/>
              </w:rPr>
              <w:t>66</w:t>
            </w:r>
          </w:p>
        </w:tc>
        <w:tc>
          <w:tcPr>
            <w:tcW w:w="1110" w:type="pct"/>
            <w:noWrap/>
            <w:vAlign w:val="bottom"/>
          </w:tcPr>
          <w:p w14:paraId="1C21F7AA" w14:textId="77777777" w:rsidR="008C1F69" w:rsidRPr="00244EA9" w:rsidRDefault="008C1F69" w:rsidP="008C1F69">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8C1F69">
              <w:rPr>
                <w:rFonts w:cs="Arial"/>
              </w:rPr>
              <w:t>51</w:t>
            </w:r>
          </w:p>
        </w:tc>
      </w:tr>
      <w:tr w:rsidR="00244EA9" w:rsidRPr="00244EA9" w14:paraId="4AC56DA4" w14:textId="77777777" w:rsidTr="008C1F69">
        <w:trPr>
          <w:trHeight w:val="360"/>
          <w:jc w:val="center"/>
        </w:trPr>
        <w:tc>
          <w:tcPr>
            <w:cnfStyle w:val="001000000000" w:firstRow="0" w:lastRow="0" w:firstColumn="1" w:lastColumn="0" w:oddVBand="0" w:evenVBand="0" w:oddHBand="0" w:evenHBand="0" w:firstRowFirstColumn="0" w:firstRowLastColumn="0" w:lastRowFirstColumn="0" w:lastRowLastColumn="0"/>
            <w:tcW w:w="2571" w:type="pct"/>
            <w:vAlign w:val="center"/>
            <w:hideMark/>
          </w:tcPr>
          <w:p w14:paraId="16E7291E" w14:textId="77777777" w:rsidR="00244EA9" w:rsidRPr="00244EA9" w:rsidRDefault="00244EA9" w:rsidP="00244EA9">
            <w:pPr>
              <w:spacing w:after="160" w:line="240" w:lineRule="auto"/>
              <w:jc w:val="center"/>
              <w:rPr>
                <w:rFonts w:cs="Arial"/>
                <w:color w:val="494529"/>
              </w:rPr>
            </w:pPr>
            <w:r w:rsidRPr="00257995">
              <w:rPr>
                <w:rFonts w:cs="Arial"/>
              </w:rPr>
              <w:t>TOTAL MOVIMIENTOS</w:t>
            </w:r>
          </w:p>
        </w:tc>
        <w:tc>
          <w:tcPr>
            <w:tcW w:w="1319" w:type="pct"/>
          </w:tcPr>
          <w:p w14:paraId="3D2119D9" w14:textId="77777777" w:rsidR="00244EA9" w:rsidRPr="00257995" w:rsidRDefault="008C1F69" w:rsidP="00244EA9">
            <w:pPr>
              <w:spacing w:after="160"/>
              <w:jc w:val="center"/>
              <w:cnfStyle w:val="000000000000" w:firstRow="0" w:lastRow="0" w:firstColumn="0" w:lastColumn="0" w:oddVBand="0" w:evenVBand="0" w:oddHBand="0" w:evenHBand="0" w:firstRowFirstColumn="0" w:firstRowLastColumn="0" w:lastRowFirstColumn="0" w:lastRowLastColumn="0"/>
              <w:rPr>
                <w:rFonts w:cs="Arial"/>
                <w:b/>
                <w:bCs/>
              </w:rPr>
            </w:pPr>
            <w:r w:rsidRPr="00257995">
              <w:rPr>
                <w:rFonts w:cs="Arial"/>
                <w:b/>
                <w:bCs/>
              </w:rPr>
              <w:t>298</w:t>
            </w:r>
          </w:p>
        </w:tc>
        <w:tc>
          <w:tcPr>
            <w:tcW w:w="1110" w:type="pct"/>
          </w:tcPr>
          <w:p w14:paraId="39E96B48" w14:textId="77777777" w:rsidR="00244EA9" w:rsidRPr="00257995" w:rsidRDefault="00244EA9" w:rsidP="00244EA9">
            <w:pPr>
              <w:spacing w:after="160"/>
              <w:jc w:val="center"/>
              <w:cnfStyle w:val="000000000000" w:firstRow="0" w:lastRow="0" w:firstColumn="0" w:lastColumn="0" w:oddVBand="0" w:evenVBand="0" w:oddHBand="0" w:evenHBand="0" w:firstRowFirstColumn="0" w:firstRowLastColumn="0" w:lastRowFirstColumn="0" w:lastRowLastColumn="0"/>
              <w:rPr>
                <w:rFonts w:cs="Arial"/>
                <w:b/>
                <w:bCs/>
              </w:rPr>
            </w:pPr>
            <w:r w:rsidRPr="00257995">
              <w:rPr>
                <w:rFonts w:cs="Arial"/>
                <w:b/>
                <w:bCs/>
              </w:rPr>
              <w:t>2</w:t>
            </w:r>
            <w:r w:rsidR="008C1F69" w:rsidRPr="00257995">
              <w:rPr>
                <w:rFonts w:cs="Arial"/>
                <w:b/>
                <w:bCs/>
              </w:rPr>
              <w:t>35</w:t>
            </w:r>
          </w:p>
        </w:tc>
      </w:tr>
    </w:tbl>
    <w:p w14:paraId="130C072B" w14:textId="77777777" w:rsidR="00244EA9" w:rsidRPr="00244EA9" w:rsidRDefault="00244EA9" w:rsidP="00244EA9">
      <w:pPr>
        <w:spacing w:after="0"/>
        <w:rPr>
          <w:rFonts w:eastAsia="Calibri"/>
        </w:rPr>
      </w:pPr>
    </w:p>
    <w:p w14:paraId="4F7BC740" w14:textId="77777777" w:rsidR="00244EA9" w:rsidRPr="00244EA9" w:rsidRDefault="00244EA9" w:rsidP="00244EA9">
      <w:pPr>
        <w:spacing w:after="0"/>
        <w:rPr>
          <w:rFonts w:eastAsia="Calibri"/>
        </w:rPr>
      </w:pPr>
      <w:r w:rsidRPr="00244EA9">
        <w:rPr>
          <w:rFonts w:eastAsia="Calibri"/>
        </w:rPr>
        <w:t>Y si comparamos estos datos con el ejercicio 202</w:t>
      </w:r>
      <w:r w:rsidR="008C1F69">
        <w:rPr>
          <w:rFonts w:eastAsia="Calibri"/>
        </w:rPr>
        <w:t>4</w:t>
      </w:r>
      <w:r w:rsidRPr="00244EA9">
        <w:rPr>
          <w:rFonts w:eastAsia="Calibri"/>
        </w:rPr>
        <w:t>, observamos las áreas de aumento y disminución de un ejercicio a otro.</w:t>
      </w:r>
    </w:p>
    <w:p w14:paraId="5A97B8CA" w14:textId="77777777" w:rsidR="00244EA9" w:rsidRPr="00244EA9" w:rsidRDefault="00244EA9" w:rsidP="00244EA9">
      <w:pPr>
        <w:spacing w:after="0"/>
        <w:rPr>
          <w:rFonts w:eastAsia="Calibri"/>
        </w:rPr>
      </w:pPr>
    </w:p>
    <w:p w14:paraId="2FED1721" w14:textId="249EE929" w:rsidR="00244EA9" w:rsidRPr="00244EA9" w:rsidRDefault="00244EA9" w:rsidP="00C4163C">
      <w:pPr>
        <w:spacing w:after="200" w:line="240" w:lineRule="auto"/>
        <w:jc w:val="center"/>
        <w:rPr>
          <w:rFonts w:eastAsia="Calibri"/>
          <w:b/>
          <w:bCs/>
          <w:sz w:val="18"/>
          <w:szCs w:val="18"/>
        </w:rPr>
      </w:pPr>
      <w:r w:rsidRPr="00244EA9">
        <w:rPr>
          <w:rFonts w:eastAsia="Calibri"/>
          <w:b/>
          <w:bCs/>
          <w:sz w:val="18"/>
          <w:szCs w:val="18"/>
        </w:rPr>
        <w:t>Tabla 7.</w:t>
      </w:r>
      <w:r>
        <w:rPr>
          <w:rFonts w:eastAsia="Calibri"/>
          <w:b/>
          <w:bCs/>
          <w:sz w:val="18"/>
          <w:szCs w:val="18"/>
        </w:rPr>
        <w:t>1</w:t>
      </w:r>
      <w:r w:rsidR="00741273">
        <w:rPr>
          <w:rFonts w:eastAsia="Calibri"/>
          <w:b/>
          <w:bCs/>
          <w:sz w:val="18"/>
          <w:szCs w:val="18"/>
        </w:rPr>
        <w:t>2</w:t>
      </w:r>
      <w:r w:rsidRPr="00244EA9">
        <w:rPr>
          <w:rFonts w:eastAsia="Calibri"/>
          <w:b/>
          <w:bCs/>
          <w:sz w:val="18"/>
          <w:szCs w:val="18"/>
        </w:rPr>
        <w:t>.</w:t>
      </w:r>
      <w:r w:rsidRPr="00244EA9">
        <w:rPr>
          <w:rFonts w:eastAsia="Calibri"/>
          <w:b/>
          <w:bCs/>
          <w:noProof/>
          <w:sz w:val="18"/>
          <w:szCs w:val="18"/>
        </w:rPr>
        <w:t xml:space="preserve"> Registro global FISABIO. Comparativa 202</w:t>
      </w:r>
      <w:r w:rsidR="004614D3">
        <w:rPr>
          <w:rFonts w:eastAsia="Calibri"/>
          <w:b/>
          <w:bCs/>
          <w:noProof/>
          <w:sz w:val="18"/>
          <w:szCs w:val="18"/>
        </w:rPr>
        <w:t>4</w:t>
      </w:r>
      <w:r w:rsidRPr="00244EA9">
        <w:rPr>
          <w:rFonts w:eastAsia="Calibri"/>
          <w:b/>
          <w:bCs/>
          <w:noProof/>
          <w:sz w:val="18"/>
          <w:szCs w:val="18"/>
        </w:rPr>
        <w:t>-20</w:t>
      </w:r>
      <w:r w:rsidR="004614D3">
        <w:rPr>
          <w:rFonts w:eastAsia="Calibri"/>
          <w:b/>
          <w:bCs/>
          <w:noProof/>
          <w:sz w:val="18"/>
          <w:szCs w:val="18"/>
        </w:rPr>
        <w:t>25</w:t>
      </w:r>
      <w:r w:rsidRPr="00244EA9">
        <w:rPr>
          <w:rFonts w:eastAsia="Calibri"/>
          <w:b/>
          <w:bCs/>
          <w:noProof/>
          <w:sz w:val="18"/>
          <w:szCs w:val="18"/>
        </w:rPr>
        <w:t xml:space="preserve"> (Altas y bajas)</w:t>
      </w:r>
    </w:p>
    <w:tbl>
      <w:tblPr>
        <w:tblW w:w="9545" w:type="dxa"/>
        <w:tblInd w:w="-72" w:type="dxa"/>
        <w:tblCellMar>
          <w:left w:w="70" w:type="dxa"/>
          <w:right w:w="70" w:type="dxa"/>
        </w:tblCellMar>
        <w:tblLook w:val="04A0" w:firstRow="1" w:lastRow="0" w:firstColumn="1" w:lastColumn="0" w:noHBand="0" w:noVBand="1"/>
      </w:tblPr>
      <w:tblGrid>
        <w:gridCol w:w="1575"/>
        <w:gridCol w:w="1694"/>
        <w:gridCol w:w="1255"/>
        <w:gridCol w:w="1256"/>
        <w:gridCol w:w="1255"/>
        <w:gridCol w:w="1255"/>
        <w:gridCol w:w="1255"/>
      </w:tblGrid>
      <w:tr w:rsidR="00244EA9" w:rsidRPr="00244EA9" w14:paraId="6F3BFBAC" w14:textId="77777777" w:rsidTr="003B50F4">
        <w:trPr>
          <w:trHeight w:val="422"/>
        </w:trPr>
        <w:tc>
          <w:tcPr>
            <w:tcW w:w="1575" w:type="dxa"/>
            <w:tcBorders>
              <w:top w:val="single" w:sz="8" w:space="0" w:color="4F81BD"/>
              <w:left w:val="single" w:sz="8" w:space="0" w:color="4F81BD"/>
              <w:bottom w:val="single" w:sz="4" w:space="0" w:color="5B9BD5" w:themeColor="accent1"/>
              <w:right w:val="nil"/>
            </w:tcBorders>
            <w:shd w:val="clear" w:color="000000" w:fill="4F81BD"/>
            <w:noWrap/>
            <w:vAlign w:val="center"/>
            <w:hideMark/>
          </w:tcPr>
          <w:p w14:paraId="359D1A3E" w14:textId="77777777" w:rsidR="00244EA9" w:rsidRPr="00244EA9" w:rsidRDefault="00244EA9" w:rsidP="00244EA9">
            <w:pPr>
              <w:spacing w:after="0" w:line="240" w:lineRule="auto"/>
              <w:jc w:val="left"/>
              <w:rPr>
                <w:rFonts w:ascii="Calibri" w:eastAsia="Times New Roman" w:hAnsi="Calibri" w:cs="Calibri"/>
                <w:lang w:eastAsia="es-ES"/>
              </w:rPr>
            </w:pPr>
            <w:r w:rsidRPr="00244EA9">
              <w:rPr>
                <w:rFonts w:ascii="Calibri" w:eastAsia="Times New Roman" w:hAnsi="Calibri" w:cs="Calibri"/>
                <w:lang w:eastAsia="es-ES"/>
              </w:rPr>
              <w:t> </w:t>
            </w:r>
          </w:p>
        </w:tc>
        <w:tc>
          <w:tcPr>
            <w:tcW w:w="4205" w:type="dxa"/>
            <w:gridSpan w:val="3"/>
            <w:tcBorders>
              <w:top w:val="single" w:sz="8" w:space="0" w:color="4F81BD"/>
              <w:left w:val="single" w:sz="8" w:space="0" w:color="4F81BD"/>
              <w:bottom w:val="single" w:sz="4" w:space="0" w:color="5B9BD5" w:themeColor="accent1"/>
              <w:right w:val="single" w:sz="8" w:space="0" w:color="4F81BD"/>
            </w:tcBorders>
            <w:shd w:val="clear" w:color="000000" w:fill="4F81BD"/>
            <w:noWrap/>
            <w:vAlign w:val="center"/>
            <w:hideMark/>
          </w:tcPr>
          <w:p w14:paraId="67047A6A" w14:textId="77777777"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ALTAS</w:t>
            </w:r>
          </w:p>
        </w:tc>
        <w:tc>
          <w:tcPr>
            <w:tcW w:w="3765" w:type="dxa"/>
            <w:gridSpan w:val="3"/>
            <w:tcBorders>
              <w:top w:val="single" w:sz="8" w:space="0" w:color="4F81BD"/>
              <w:left w:val="nil"/>
              <w:bottom w:val="single" w:sz="4" w:space="0" w:color="5B9BD5" w:themeColor="accent1"/>
              <w:right w:val="single" w:sz="8" w:space="0" w:color="4F81BD"/>
            </w:tcBorders>
            <w:shd w:val="clear" w:color="000000" w:fill="4F81BD"/>
            <w:noWrap/>
            <w:vAlign w:val="center"/>
            <w:hideMark/>
          </w:tcPr>
          <w:p w14:paraId="31D90FB2" w14:textId="77777777"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BAJAS</w:t>
            </w:r>
          </w:p>
        </w:tc>
      </w:tr>
      <w:tr w:rsidR="004614D3" w:rsidRPr="00244EA9" w14:paraId="66BA3228" w14:textId="77777777" w:rsidTr="003B50F4">
        <w:trPr>
          <w:trHeight w:val="370"/>
        </w:trPr>
        <w:tc>
          <w:tcPr>
            <w:tcW w:w="15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noWrap/>
            <w:vAlign w:val="center"/>
            <w:hideMark/>
          </w:tcPr>
          <w:p w14:paraId="6B32F7C8" w14:textId="77777777" w:rsidR="004614D3" w:rsidRPr="00244EA9" w:rsidRDefault="004614D3" w:rsidP="004614D3">
            <w:pPr>
              <w:spacing w:after="0" w:line="240" w:lineRule="auto"/>
              <w:jc w:val="left"/>
              <w:rPr>
                <w:rFonts w:ascii="Calibri" w:eastAsia="Times New Roman" w:hAnsi="Calibri" w:cs="Calibri"/>
                <w:lang w:eastAsia="es-ES"/>
              </w:rPr>
            </w:pPr>
            <w:r w:rsidRPr="00244EA9">
              <w:rPr>
                <w:rFonts w:ascii="Calibri" w:eastAsia="Times New Roman" w:hAnsi="Calibri" w:cs="Calibri"/>
                <w:lang w:eastAsia="es-ES"/>
              </w:rPr>
              <w:t> </w:t>
            </w:r>
          </w:p>
        </w:tc>
        <w:tc>
          <w:tcPr>
            <w:tcW w:w="169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1D58AF11" w14:textId="44077A9F" w:rsidR="004614D3" w:rsidRPr="00244EA9" w:rsidRDefault="004614D3" w:rsidP="004614D3">
            <w:pPr>
              <w:spacing w:after="0" w:line="240" w:lineRule="auto"/>
              <w:jc w:val="center"/>
              <w:rPr>
                <w:rFonts w:eastAsia="Times New Roman"/>
                <w:b/>
                <w:lang w:eastAsia="es-ES"/>
              </w:rPr>
            </w:pPr>
            <w:r w:rsidRPr="00244EA9">
              <w:rPr>
                <w:rFonts w:eastAsia="Calibri"/>
                <w:b/>
                <w:lang w:eastAsia="es-ES"/>
              </w:rPr>
              <w:t>202</w:t>
            </w:r>
            <w:r>
              <w:rPr>
                <w:rFonts w:eastAsia="Calibri"/>
                <w:b/>
                <w:lang w:eastAsia="es-ES"/>
              </w:rPr>
              <w:t>4</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6E40D8F1" w14:textId="5CF335AD" w:rsidR="004614D3" w:rsidRPr="00244EA9" w:rsidRDefault="004614D3" w:rsidP="004614D3">
            <w:pPr>
              <w:spacing w:after="0" w:line="240" w:lineRule="auto"/>
              <w:jc w:val="center"/>
              <w:rPr>
                <w:rFonts w:eastAsia="Times New Roman"/>
                <w:b/>
                <w:lang w:eastAsia="es-ES"/>
              </w:rPr>
            </w:pPr>
            <w:r w:rsidRPr="00244EA9">
              <w:rPr>
                <w:rFonts w:eastAsia="Calibri"/>
                <w:b/>
                <w:lang w:eastAsia="es-ES"/>
              </w:rPr>
              <w:t>202</w:t>
            </w:r>
            <w:r>
              <w:rPr>
                <w:rFonts w:eastAsia="Calibri"/>
                <w:b/>
                <w:lang w:eastAsia="es-ES"/>
              </w:rPr>
              <w:t>5</w:t>
            </w:r>
          </w:p>
        </w:tc>
        <w:tc>
          <w:tcPr>
            <w:tcW w:w="1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48CF977A" w14:textId="77777777" w:rsidR="004614D3" w:rsidRPr="00244EA9" w:rsidRDefault="004614D3" w:rsidP="004614D3">
            <w:pPr>
              <w:spacing w:after="0" w:line="240" w:lineRule="auto"/>
              <w:jc w:val="center"/>
              <w:rPr>
                <w:rFonts w:eastAsia="Times New Roman"/>
                <w:b/>
                <w:lang w:eastAsia="es-ES"/>
              </w:rPr>
            </w:pPr>
            <w:r w:rsidRPr="00244EA9">
              <w:rPr>
                <w:rFonts w:eastAsia="Calibri"/>
                <w:b/>
                <w:lang w:eastAsia="es-ES"/>
              </w:rPr>
              <w:t>%</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5EF2FBF5" w14:textId="1FEB1585" w:rsidR="004614D3" w:rsidRPr="00244EA9" w:rsidRDefault="004614D3" w:rsidP="004614D3">
            <w:pPr>
              <w:spacing w:after="0" w:line="240" w:lineRule="auto"/>
              <w:jc w:val="center"/>
              <w:rPr>
                <w:rFonts w:eastAsia="Times New Roman"/>
                <w:b/>
                <w:lang w:eastAsia="es-ES"/>
              </w:rPr>
            </w:pPr>
            <w:r w:rsidRPr="00244EA9">
              <w:rPr>
                <w:rFonts w:eastAsia="Calibri"/>
                <w:b/>
                <w:lang w:eastAsia="es-ES"/>
              </w:rPr>
              <w:t>202</w:t>
            </w:r>
            <w:r>
              <w:rPr>
                <w:rFonts w:eastAsia="Calibri"/>
                <w:b/>
                <w:lang w:eastAsia="es-ES"/>
              </w:rPr>
              <w:t>4</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2AB8E1A3" w14:textId="1941FD6D" w:rsidR="004614D3" w:rsidRPr="00244EA9" w:rsidRDefault="004614D3" w:rsidP="004614D3">
            <w:pPr>
              <w:spacing w:after="0" w:line="240" w:lineRule="auto"/>
              <w:jc w:val="center"/>
              <w:rPr>
                <w:rFonts w:eastAsia="Times New Roman"/>
                <w:b/>
                <w:lang w:eastAsia="es-ES"/>
              </w:rPr>
            </w:pPr>
            <w:r w:rsidRPr="00244EA9">
              <w:rPr>
                <w:rFonts w:eastAsia="Calibri"/>
                <w:b/>
                <w:lang w:eastAsia="es-ES"/>
              </w:rPr>
              <w:t>202</w:t>
            </w:r>
            <w:r>
              <w:rPr>
                <w:rFonts w:eastAsia="Calibri"/>
                <w:b/>
                <w:lang w:eastAsia="es-ES"/>
              </w:rPr>
              <w:t>5</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11B4F8D1" w14:textId="77777777" w:rsidR="004614D3" w:rsidRPr="00244EA9" w:rsidRDefault="004614D3" w:rsidP="004614D3">
            <w:pPr>
              <w:spacing w:after="0" w:line="240" w:lineRule="auto"/>
              <w:jc w:val="center"/>
              <w:rPr>
                <w:rFonts w:eastAsia="Times New Roman"/>
                <w:b/>
                <w:lang w:eastAsia="es-ES"/>
              </w:rPr>
            </w:pPr>
            <w:r w:rsidRPr="00244EA9">
              <w:rPr>
                <w:rFonts w:eastAsia="Calibri"/>
                <w:b/>
                <w:lang w:eastAsia="es-ES"/>
              </w:rPr>
              <w:t>%</w:t>
            </w:r>
          </w:p>
        </w:tc>
      </w:tr>
      <w:tr w:rsidR="004614D3" w:rsidRPr="00244EA9" w14:paraId="2039D047" w14:textId="77777777" w:rsidTr="003B50F4">
        <w:trPr>
          <w:trHeight w:val="454"/>
        </w:trPr>
        <w:tc>
          <w:tcPr>
            <w:tcW w:w="15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noWrap/>
            <w:vAlign w:val="center"/>
            <w:hideMark/>
          </w:tcPr>
          <w:p w14:paraId="10230645" w14:textId="77777777" w:rsidR="004614D3" w:rsidRPr="00244EA9" w:rsidRDefault="004614D3" w:rsidP="004614D3">
            <w:pPr>
              <w:spacing w:after="0" w:line="240" w:lineRule="auto"/>
              <w:jc w:val="center"/>
              <w:rPr>
                <w:rFonts w:eastAsia="Times New Roman"/>
                <w:b/>
                <w:bCs/>
                <w:lang w:eastAsia="es-ES"/>
              </w:rPr>
            </w:pPr>
            <w:r w:rsidRPr="00244EA9">
              <w:rPr>
                <w:rFonts w:eastAsia="Times New Roman"/>
                <w:b/>
                <w:bCs/>
                <w:lang w:eastAsia="es-ES"/>
              </w:rPr>
              <w:t>FISABIO DS</w:t>
            </w:r>
          </w:p>
        </w:tc>
        <w:tc>
          <w:tcPr>
            <w:tcW w:w="169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2AB44176" w14:textId="737D31D9" w:rsidR="004614D3" w:rsidRPr="004614D3" w:rsidRDefault="004614D3" w:rsidP="004614D3">
            <w:pPr>
              <w:jc w:val="center"/>
              <w:rPr>
                <w:rFonts w:eastAsia="Calibri"/>
              </w:rPr>
            </w:pPr>
            <w:r w:rsidRPr="004614D3">
              <w:t>99</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60400EC7" w14:textId="625B7CA5" w:rsidR="004614D3" w:rsidRPr="004614D3" w:rsidRDefault="004614D3" w:rsidP="004614D3">
            <w:pPr>
              <w:jc w:val="center"/>
              <w:rPr>
                <w:rFonts w:eastAsia="Calibri"/>
              </w:rPr>
            </w:pPr>
            <w:r w:rsidRPr="004614D3">
              <w:t>85</w:t>
            </w:r>
          </w:p>
        </w:tc>
        <w:tc>
          <w:tcPr>
            <w:tcW w:w="1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483CA01" w14:textId="53D2AF87" w:rsidR="004614D3" w:rsidRPr="004614D3" w:rsidRDefault="004614D3" w:rsidP="004614D3">
            <w:pPr>
              <w:jc w:val="center"/>
              <w:rPr>
                <w:rFonts w:eastAsia="Calibri"/>
              </w:rPr>
            </w:pPr>
            <w:r w:rsidRPr="004614D3">
              <w:t>-14,1%</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1EE93672" w14:textId="1887688A" w:rsidR="004614D3" w:rsidRPr="004614D3" w:rsidRDefault="004614D3" w:rsidP="004614D3">
            <w:pPr>
              <w:jc w:val="center"/>
              <w:rPr>
                <w:rFonts w:eastAsia="Calibri"/>
              </w:rPr>
            </w:pPr>
            <w:r w:rsidRPr="004614D3">
              <w:t>95</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73DA8216" w14:textId="412FA464" w:rsidR="004614D3" w:rsidRPr="004614D3" w:rsidRDefault="004614D3" w:rsidP="004614D3">
            <w:pPr>
              <w:jc w:val="center"/>
              <w:rPr>
                <w:rFonts w:eastAsia="Calibri"/>
              </w:rPr>
            </w:pPr>
            <w:r w:rsidRPr="004614D3">
              <w:t>60</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0BD7B8F" w14:textId="4A815B89" w:rsidR="004614D3" w:rsidRPr="004614D3" w:rsidRDefault="004614D3" w:rsidP="004614D3">
            <w:pPr>
              <w:jc w:val="center"/>
              <w:rPr>
                <w:rFonts w:eastAsia="Calibri"/>
              </w:rPr>
            </w:pPr>
            <w:r w:rsidRPr="004614D3">
              <w:t>-36,8%</w:t>
            </w:r>
          </w:p>
        </w:tc>
      </w:tr>
      <w:tr w:rsidR="004614D3" w:rsidRPr="00244EA9" w14:paraId="11AAD37B" w14:textId="77777777" w:rsidTr="003B50F4">
        <w:trPr>
          <w:trHeight w:val="454"/>
        </w:trPr>
        <w:tc>
          <w:tcPr>
            <w:tcW w:w="15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noWrap/>
            <w:vAlign w:val="center"/>
            <w:hideMark/>
          </w:tcPr>
          <w:p w14:paraId="64F7F787" w14:textId="77777777" w:rsidR="004614D3" w:rsidRPr="00244EA9" w:rsidRDefault="004614D3" w:rsidP="004614D3">
            <w:pPr>
              <w:spacing w:after="0" w:line="240" w:lineRule="auto"/>
              <w:jc w:val="center"/>
              <w:rPr>
                <w:rFonts w:eastAsia="Times New Roman"/>
                <w:b/>
                <w:bCs/>
                <w:lang w:eastAsia="es-ES"/>
              </w:rPr>
            </w:pPr>
            <w:r w:rsidRPr="00244EA9">
              <w:rPr>
                <w:rFonts w:eastAsia="Times New Roman"/>
                <w:b/>
                <w:bCs/>
                <w:lang w:eastAsia="es-ES"/>
              </w:rPr>
              <w:t>FISABIO SP</w:t>
            </w:r>
          </w:p>
        </w:tc>
        <w:tc>
          <w:tcPr>
            <w:tcW w:w="169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17DFD7AD" w14:textId="4ABB26EE" w:rsidR="004614D3" w:rsidRPr="004614D3" w:rsidRDefault="004614D3" w:rsidP="004614D3">
            <w:pPr>
              <w:jc w:val="center"/>
              <w:rPr>
                <w:rFonts w:eastAsia="Calibri"/>
              </w:rPr>
            </w:pPr>
            <w:r w:rsidRPr="004614D3">
              <w:t>101</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0161D554" w14:textId="61CD9FF4" w:rsidR="004614D3" w:rsidRPr="004614D3" w:rsidRDefault="004614D3" w:rsidP="004614D3">
            <w:pPr>
              <w:jc w:val="center"/>
              <w:rPr>
                <w:rFonts w:eastAsia="Calibri"/>
              </w:rPr>
            </w:pPr>
            <w:r w:rsidRPr="004614D3">
              <w:t>55</w:t>
            </w:r>
          </w:p>
        </w:tc>
        <w:tc>
          <w:tcPr>
            <w:tcW w:w="1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141A3F3" w14:textId="0D24C807" w:rsidR="004614D3" w:rsidRPr="004614D3" w:rsidRDefault="004614D3" w:rsidP="004614D3">
            <w:pPr>
              <w:jc w:val="center"/>
              <w:rPr>
                <w:rFonts w:eastAsia="Calibri"/>
              </w:rPr>
            </w:pPr>
            <w:r w:rsidRPr="004614D3">
              <w:t>-45,5%</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6E3B701A" w14:textId="52160390" w:rsidR="004614D3" w:rsidRPr="004614D3" w:rsidRDefault="004614D3" w:rsidP="004614D3">
            <w:pPr>
              <w:jc w:val="center"/>
              <w:rPr>
                <w:rFonts w:eastAsia="Calibri"/>
              </w:rPr>
            </w:pPr>
            <w:r w:rsidRPr="004614D3">
              <w:t>83</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79487E14" w14:textId="05D4DEE9" w:rsidR="004614D3" w:rsidRPr="004614D3" w:rsidRDefault="004614D3" w:rsidP="004614D3">
            <w:pPr>
              <w:jc w:val="center"/>
              <w:rPr>
                <w:rFonts w:eastAsia="Calibri"/>
              </w:rPr>
            </w:pPr>
            <w:r w:rsidRPr="004614D3">
              <w:t>58</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D19CBC2" w14:textId="699DF928" w:rsidR="004614D3" w:rsidRPr="004614D3" w:rsidRDefault="004614D3" w:rsidP="004614D3">
            <w:pPr>
              <w:jc w:val="center"/>
              <w:rPr>
                <w:rFonts w:eastAsia="Calibri"/>
              </w:rPr>
            </w:pPr>
            <w:r w:rsidRPr="004614D3">
              <w:t>-30,1%</w:t>
            </w:r>
          </w:p>
        </w:tc>
      </w:tr>
      <w:tr w:rsidR="004614D3" w:rsidRPr="004614D3" w14:paraId="3D47824B" w14:textId="77777777" w:rsidTr="003B50F4">
        <w:trPr>
          <w:trHeight w:val="454"/>
        </w:trPr>
        <w:tc>
          <w:tcPr>
            <w:tcW w:w="15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vAlign w:val="center"/>
            <w:hideMark/>
          </w:tcPr>
          <w:p w14:paraId="617FCEDA" w14:textId="77777777" w:rsidR="004614D3" w:rsidRPr="004614D3" w:rsidRDefault="004614D3" w:rsidP="004614D3">
            <w:pPr>
              <w:spacing w:after="0" w:line="240" w:lineRule="auto"/>
              <w:jc w:val="center"/>
              <w:rPr>
                <w:rFonts w:eastAsia="Times New Roman"/>
                <w:b/>
                <w:bCs/>
                <w:color w:val="494529"/>
                <w:lang w:eastAsia="es-ES"/>
              </w:rPr>
            </w:pPr>
            <w:r w:rsidRPr="004614D3">
              <w:rPr>
                <w:rFonts w:eastAsia="Times New Roman"/>
                <w:b/>
                <w:bCs/>
                <w:color w:val="494529"/>
                <w:lang w:eastAsia="es-ES"/>
              </w:rPr>
              <w:t>TOTAL</w:t>
            </w:r>
          </w:p>
        </w:tc>
        <w:tc>
          <w:tcPr>
            <w:tcW w:w="169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F2F71BC" w14:textId="2E7F322D" w:rsidR="004614D3" w:rsidRPr="004614D3" w:rsidRDefault="004614D3" w:rsidP="004614D3">
            <w:pPr>
              <w:jc w:val="center"/>
              <w:rPr>
                <w:rFonts w:eastAsia="Calibri"/>
                <w:b/>
                <w:bCs/>
              </w:rPr>
            </w:pPr>
            <w:r w:rsidRPr="004614D3">
              <w:rPr>
                <w:b/>
                <w:bCs/>
              </w:rPr>
              <w:t>200</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A2B32C1" w14:textId="0DB36958" w:rsidR="004614D3" w:rsidRPr="004614D3" w:rsidRDefault="004614D3" w:rsidP="004614D3">
            <w:pPr>
              <w:jc w:val="center"/>
              <w:rPr>
                <w:rFonts w:eastAsia="Calibri"/>
                <w:b/>
                <w:bCs/>
              </w:rPr>
            </w:pPr>
            <w:r w:rsidRPr="004614D3">
              <w:rPr>
                <w:b/>
                <w:bCs/>
              </w:rPr>
              <w:t>140</w:t>
            </w:r>
          </w:p>
        </w:tc>
        <w:tc>
          <w:tcPr>
            <w:tcW w:w="1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64700E3" w14:textId="57076131" w:rsidR="004614D3" w:rsidRPr="004614D3" w:rsidRDefault="004614D3" w:rsidP="004614D3">
            <w:pPr>
              <w:jc w:val="center"/>
              <w:rPr>
                <w:rFonts w:eastAsia="Calibri"/>
                <w:b/>
                <w:bCs/>
              </w:rPr>
            </w:pPr>
            <w:r w:rsidRPr="004614D3">
              <w:rPr>
                <w:b/>
                <w:bCs/>
              </w:rPr>
              <w:t>-30,0%</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CF9D816" w14:textId="168151E7" w:rsidR="004614D3" w:rsidRPr="004614D3" w:rsidRDefault="004614D3" w:rsidP="004614D3">
            <w:pPr>
              <w:jc w:val="center"/>
              <w:rPr>
                <w:rFonts w:eastAsia="Calibri"/>
                <w:b/>
                <w:bCs/>
              </w:rPr>
            </w:pPr>
            <w:r w:rsidRPr="004614D3">
              <w:rPr>
                <w:b/>
                <w:bCs/>
              </w:rPr>
              <w:t>178</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7E392BF" w14:textId="18E0C9BD" w:rsidR="004614D3" w:rsidRPr="004614D3" w:rsidRDefault="004614D3" w:rsidP="004614D3">
            <w:pPr>
              <w:jc w:val="center"/>
              <w:rPr>
                <w:rFonts w:eastAsia="Calibri"/>
                <w:b/>
                <w:bCs/>
              </w:rPr>
            </w:pPr>
            <w:r w:rsidRPr="004614D3">
              <w:rPr>
                <w:b/>
                <w:bCs/>
              </w:rPr>
              <w:t>118</w:t>
            </w:r>
          </w:p>
        </w:tc>
        <w:tc>
          <w:tcPr>
            <w:tcW w:w="1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0815931" w14:textId="0735678F" w:rsidR="004614D3" w:rsidRPr="004614D3" w:rsidRDefault="004614D3" w:rsidP="004614D3">
            <w:pPr>
              <w:jc w:val="center"/>
              <w:rPr>
                <w:rFonts w:eastAsia="Calibri"/>
                <w:b/>
                <w:bCs/>
              </w:rPr>
            </w:pPr>
            <w:r w:rsidRPr="004614D3">
              <w:rPr>
                <w:b/>
                <w:bCs/>
              </w:rPr>
              <w:t>-33,7%</w:t>
            </w:r>
          </w:p>
        </w:tc>
      </w:tr>
    </w:tbl>
    <w:p w14:paraId="7B5E5ABF" w14:textId="77777777" w:rsidR="00244EA9" w:rsidRPr="004614D3" w:rsidRDefault="00244EA9" w:rsidP="00244EA9">
      <w:pPr>
        <w:spacing w:after="200" w:line="240" w:lineRule="auto"/>
        <w:rPr>
          <w:rFonts w:eastAsia="Calibri"/>
          <w:b/>
          <w:bCs/>
          <w:sz w:val="18"/>
          <w:szCs w:val="18"/>
        </w:rPr>
      </w:pPr>
    </w:p>
    <w:p w14:paraId="53A4D11E" w14:textId="27F589DD" w:rsidR="00244EA9" w:rsidRPr="00244EA9" w:rsidRDefault="00244EA9" w:rsidP="00244EA9">
      <w:pPr>
        <w:spacing w:after="200" w:line="240" w:lineRule="auto"/>
        <w:rPr>
          <w:rFonts w:eastAsia="Calibri"/>
          <w:b/>
          <w:bCs/>
          <w:noProof/>
          <w:sz w:val="18"/>
          <w:szCs w:val="18"/>
        </w:rPr>
      </w:pPr>
      <w:r w:rsidRPr="00244EA9">
        <w:rPr>
          <w:rFonts w:eastAsia="Calibri"/>
          <w:b/>
          <w:bCs/>
          <w:sz w:val="18"/>
          <w:szCs w:val="18"/>
        </w:rPr>
        <w:t>Tabla 7.</w:t>
      </w:r>
      <w:r>
        <w:rPr>
          <w:rFonts w:eastAsia="Calibri"/>
          <w:b/>
          <w:bCs/>
          <w:sz w:val="18"/>
          <w:szCs w:val="18"/>
        </w:rPr>
        <w:t>1</w:t>
      </w:r>
      <w:r w:rsidR="00741273">
        <w:rPr>
          <w:rFonts w:eastAsia="Calibri"/>
          <w:b/>
          <w:bCs/>
          <w:sz w:val="18"/>
          <w:szCs w:val="18"/>
        </w:rPr>
        <w:t>3</w:t>
      </w:r>
      <w:r w:rsidRPr="00244EA9">
        <w:rPr>
          <w:rFonts w:eastAsia="Calibri"/>
          <w:b/>
          <w:bCs/>
          <w:noProof/>
          <w:sz w:val="18"/>
          <w:szCs w:val="18"/>
        </w:rPr>
        <w:t>. Registro global FISABIO. Comparativa 202</w:t>
      </w:r>
      <w:r w:rsidR="004614D3">
        <w:rPr>
          <w:rFonts w:eastAsia="Calibri"/>
          <w:b/>
          <w:bCs/>
          <w:noProof/>
          <w:sz w:val="18"/>
          <w:szCs w:val="18"/>
        </w:rPr>
        <w:t>4</w:t>
      </w:r>
      <w:r w:rsidRPr="00244EA9">
        <w:rPr>
          <w:rFonts w:eastAsia="Calibri"/>
          <w:b/>
          <w:bCs/>
          <w:noProof/>
          <w:sz w:val="18"/>
          <w:szCs w:val="18"/>
        </w:rPr>
        <w:t>-202</w:t>
      </w:r>
      <w:r w:rsidR="004614D3">
        <w:rPr>
          <w:rFonts w:eastAsia="Calibri"/>
          <w:b/>
          <w:bCs/>
          <w:noProof/>
          <w:sz w:val="18"/>
          <w:szCs w:val="18"/>
        </w:rPr>
        <w:t>5</w:t>
      </w:r>
      <w:r w:rsidRPr="00244EA9">
        <w:rPr>
          <w:rFonts w:eastAsia="Calibri"/>
          <w:b/>
          <w:bCs/>
          <w:noProof/>
          <w:sz w:val="18"/>
          <w:szCs w:val="18"/>
        </w:rPr>
        <w:t xml:space="preserve"> (Bajas laborales, modificaciones contratos y convocatorias)</w:t>
      </w:r>
    </w:p>
    <w:tbl>
      <w:tblPr>
        <w:tblW w:w="9734" w:type="dxa"/>
        <w:jc w:val="center"/>
        <w:tblCellMar>
          <w:left w:w="70" w:type="dxa"/>
          <w:right w:w="70" w:type="dxa"/>
        </w:tblCellMar>
        <w:tblLook w:val="04A0" w:firstRow="1" w:lastRow="0" w:firstColumn="1" w:lastColumn="0" w:noHBand="0" w:noVBand="1"/>
      </w:tblPr>
      <w:tblGrid>
        <w:gridCol w:w="1066"/>
        <w:gridCol w:w="1017"/>
        <w:gridCol w:w="853"/>
        <w:gridCol w:w="1092"/>
        <w:gridCol w:w="908"/>
        <w:gridCol w:w="872"/>
        <w:gridCol w:w="1091"/>
        <w:gridCol w:w="872"/>
        <w:gridCol w:w="872"/>
        <w:gridCol w:w="1091"/>
      </w:tblGrid>
      <w:tr w:rsidR="00244EA9" w:rsidRPr="00244EA9" w14:paraId="232CAF80" w14:textId="77777777" w:rsidTr="003B50F4">
        <w:trPr>
          <w:trHeight w:val="796"/>
          <w:jc w:val="center"/>
        </w:trPr>
        <w:tc>
          <w:tcPr>
            <w:tcW w:w="1066" w:type="dxa"/>
            <w:tcBorders>
              <w:top w:val="single" w:sz="8" w:space="0" w:color="4F81BD"/>
              <w:left w:val="single" w:sz="8" w:space="0" w:color="4F81BD"/>
              <w:bottom w:val="single" w:sz="4" w:space="0" w:color="5B9BD5" w:themeColor="accent1"/>
              <w:right w:val="nil"/>
            </w:tcBorders>
            <w:shd w:val="clear" w:color="000000" w:fill="4F81BD"/>
            <w:noWrap/>
            <w:vAlign w:val="center"/>
            <w:hideMark/>
          </w:tcPr>
          <w:p w14:paraId="74F74B21" w14:textId="77777777" w:rsidR="00244EA9" w:rsidRPr="00244EA9" w:rsidRDefault="00244EA9" w:rsidP="00244EA9">
            <w:pPr>
              <w:spacing w:after="0" w:line="240" w:lineRule="auto"/>
              <w:jc w:val="left"/>
              <w:rPr>
                <w:rFonts w:ascii="Calibri" w:eastAsia="Times New Roman" w:hAnsi="Calibri" w:cs="Calibri"/>
                <w:lang w:eastAsia="es-ES"/>
              </w:rPr>
            </w:pPr>
            <w:r w:rsidRPr="00244EA9">
              <w:rPr>
                <w:rFonts w:ascii="Calibri" w:eastAsia="Times New Roman" w:hAnsi="Calibri" w:cs="Calibri"/>
                <w:lang w:eastAsia="es-ES"/>
              </w:rPr>
              <w:t> </w:t>
            </w:r>
          </w:p>
        </w:tc>
        <w:tc>
          <w:tcPr>
            <w:tcW w:w="2962" w:type="dxa"/>
            <w:gridSpan w:val="3"/>
            <w:tcBorders>
              <w:top w:val="single" w:sz="8" w:space="0" w:color="4F81BD"/>
              <w:left w:val="single" w:sz="8" w:space="0" w:color="4F81BD"/>
              <w:bottom w:val="single" w:sz="4" w:space="0" w:color="5B9BD5" w:themeColor="accent1"/>
              <w:right w:val="single" w:sz="8" w:space="0" w:color="4F81BD"/>
            </w:tcBorders>
            <w:shd w:val="clear" w:color="000000" w:fill="4F81BD"/>
            <w:noWrap/>
            <w:vAlign w:val="center"/>
            <w:hideMark/>
          </w:tcPr>
          <w:p w14:paraId="4E0A2C05" w14:textId="77777777"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BAJAS LABORALES.</w:t>
            </w:r>
          </w:p>
        </w:tc>
        <w:tc>
          <w:tcPr>
            <w:tcW w:w="2871" w:type="dxa"/>
            <w:gridSpan w:val="3"/>
            <w:tcBorders>
              <w:top w:val="single" w:sz="8" w:space="0" w:color="4F81BD"/>
              <w:left w:val="nil"/>
              <w:bottom w:val="single" w:sz="4" w:space="0" w:color="5B9BD5" w:themeColor="accent1"/>
              <w:right w:val="single" w:sz="8" w:space="0" w:color="4F81BD"/>
            </w:tcBorders>
            <w:shd w:val="clear" w:color="000000" w:fill="4F81BD"/>
            <w:noWrap/>
            <w:vAlign w:val="center"/>
            <w:hideMark/>
          </w:tcPr>
          <w:p w14:paraId="77479F8B" w14:textId="77777777"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MODIF. CONTR.</w:t>
            </w:r>
          </w:p>
        </w:tc>
        <w:tc>
          <w:tcPr>
            <w:tcW w:w="2835" w:type="dxa"/>
            <w:gridSpan w:val="3"/>
            <w:tcBorders>
              <w:top w:val="single" w:sz="8" w:space="0" w:color="4F81BD"/>
              <w:left w:val="nil"/>
              <w:bottom w:val="single" w:sz="4" w:space="0" w:color="5B9BD5" w:themeColor="accent1"/>
              <w:right w:val="single" w:sz="8" w:space="0" w:color="4F81BD"/>
            </w:tcBorders>
            <w:shd w:val="clear" w:color="000000" w:fill="4F81BD"/>
            <w:noWrap/>
            <w:vAlign w:val="center"/>
            <w:hideMark/>
          </w:tcPr>
          <w:p w14:paraId="11C08EA3" w14:textId="77777777"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CONVOCATORIAS</w:t>
            </w:r>
          </w:p>
        </w:tc>
      </w:tr>
      <w:tr w:rsidR="004614D3" w:rsidRPr="00244EA9" w14:paraId="5510CF79" w14:textId="77777777" w:rsidTr="003B50F4">
        <w:trPr>
          <w:trHeight w:val="796"/>
          <w:jc w:val="center"/>
        </w:trPr>
        <w:tc>
          <w:tcPr>
            <w:tcW w:w="106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noWrap/>
            <w:vAlign w:val="center"/>
            <w:hideMark/>
          </w:tcPr>
          <w:p w14:paraId="04558264" w14:textId="77777777" w:rsidR="004614D3" w:rsidRPr="00244EA9" w:rsidRDefault="004614D3" w:rsidP="004614D3">
            <w:pPr>
              <w:spacing w:after="0" w:line="240" w:lineRule="auto"/>
              <w:jc w:val="left"/>
              <w:rPr>
                <w:rFonts w:ascii="Calibri" w:eastAsia="Times New Roman" w:hAnsi="Calibri" w:cs="Calibri"/>
                <w:lang w:eastAsia="es-ES"/>
              </w:rPr>
            </w:pPr>
            <w:r w:rsidRPr="00244EA9">
              <w:rPr>
                <w:rFonts w:ascii="Calibri" w:eastAsia="Times New Roman" w:hAnsi="Calibri" w:cs="Calibri"/>
                <w:lang w:eastAsia="es-ES"/>
              </w:rPr>
              <w:t> </w:t>
            </w:r>
          </w:p>
        </w:tc>
        <w:tc>
          <w:tcPr>
            <w:tcW w:w="10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5F77F557" w14:textId="7946D954" w:rsidR="004614D3" w:rsidRPr="00244EA9" w:rsidRDefault="004614D3" w:rsidP="004614D3">
            <w:pPr>
              <w:jc w:val="center"/>
              <w:rPr>
                <w:rFonts w:eastAsia="Calibri"/>
                <w:b/>
              </w:rPr>
            </w:pPr>
            <w:r w:rsidRPr="00244EA9">
              <w:rPr>
                <w:rFonts w:eastAsia="Calibri"/>
                <w:b/>
                <w:lang w:eastAsia="es-ES"/>
              </w:rPr>
              <w:t>202</w:t>
            </w:r>
            <w:r>
              <w:rPr>
                <w:rFonts w:eastAsia="Calibri"/>
                <w:b/>
                <w:lang w:eastAsia="es-ES"/>
              </w:rPr>
              <w:t>4</w:t>
            </w:r>
          </w:p>
        </w:tc>
        <w:tc>
          <w:tcPr>
            <w:tcW w:w="85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180C0198" w14:textId="2DCC80BF" w:rsidR="004614D3" w:rsidRPr="00244EA9" w:rsidRDefault="004614D3" w:rsidP="004614D3">
            <w:pPr>
              <w:jc w:val="center"/>
              <w:rPr>
                <w:rFonts w:eastAsia="Calibri"/>
                <w:b/>
              </w:rPr>
            </w:pPr>
            <w:r w:rsidRPr="00244EA9">
              <w:rPr>
                <w:rFonts w:eastAsia="Calibri"/>
                <w:b/>
                <w:lang w:eastAsia="es-ES"/>
              </w:rPr>
              <w:t>202</w:t>
            </w:r>
            <w:r>
              <w:rPr>
                <w:rFonts w:eastAsia="Calibri"/>
                <w:b/>
                <w:lang w:eastAsia="es-ES"/>
              </w:rPr>
              <w:t>5</w:t>
            </w:r>
          </w:p>
        </w:tc>
        <w:tc>
          <w:tcPr>
            <w:tcW w:w="10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1FA5E8C8" w14:textId="77777777" w:rsidR="004614D3" w:rsidRPr="00244EA9" w:rsidRDefault="004614D3" w:rsidP="004614D3">
            <w:pPr>
              <w:jc w:val="center"/>
              <w:rPr>
                <w:rFonts w:eastAsia="Calibri"/>
                <w:b/>
              </w:rPr>
            </w:pPr>
            <w:r w:rsidRPr="00244EA9">
              <w:rPr>
                <w:rFonts w:eastAsia="Calibri"/>
                <w:b/>
              </w:rPr>
              <w:t>%</w:t>
            </w:r>
          </w:p>
        </w:tc>
        <w:tc>
          <w:tcPr>
            <w:tcW w:w="9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3ADFFBDA" w14:textId="24BA42CE" w:rsidR="004614D3" w:rsidRPr="00244EA9" w:rsidRDefault="004614D3" w:rsidP="004614D3">
            <w:pPr>
              <w:jc w:val="center"/>
              <w:rPr>
                <w:rFonts w:eastAsia="Calibri"/>
                <w:b/>
              </w:rPr>
            </w:pPr>
            <w:r w:rsidRPr="00244EA9">
              <w:rPr>
                <w:rFonts w:eastAsia="Calibri"/>
                <w:b/>
                <w:lang w:eastAsia="es-ES"/>
              </w:rPr>
              <w:t>202</w:t>
            </w:r>
            <w:r>
              <w:rPr>
                <w:rFonts w:eastAsia="Calibri"/>
                <w:b/>
                <w:lang w:eastAsia="es-ES"/>
              </w:rPr>
              <w:t>4</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3DCDA0B4" w14:textId="091AA488" w:rsidR="004614D3" w:rsidRPr="00244EA9" w:rsidRDefault="004614D3" w:rsidP="004614D3">
            <w:pPr>
              <w:jc w:val="center"/>
              <w:rPr>
                <w:rFonts w:eastAsia="Calibri"/>
                <w:b/>
              </w:rPr>
            </w:pPr>
            <w:r w:rsidRPr="00244EA9">
              <w:rPr>
                <w:rFonts w:eastAsia="Calibri"/>
                <w:b/>
                <w:lang w:eastAsia="es-ES"/>
              </w:rPr>
              <w:t>202</w:t>
            </w:r>
            <w:r>
              <w:rPr>
                <w:rFonts w:eastAsia="Calibri"/>
                <w:b/>
                <w:lang w:eastAsia="es-ES"/>
              </w:rPr>
              <w:t>5</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149AF04F" w14:textId="77777777" w:rsidR="004614D3" w:rsidRPr="00244EA9" w:rsidRDefault="004614D3" w:rsidP="004614D3">
            <w:pPr>
              <w:jc w:val="center"/>
              <w:rPr>
                <w:rFonts w:eastAsia="Calibri"/>
                <w:b/>
              </w:rPr>
            </w:pPr>
            <w:r w:rsidRPr="00244EA9">
              <w:rPr>
                <w:rFonts w:eastAsia="Calibri"/>
                <w:b/>
              </w:rPr>
              <w:t>%</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1701D527" w14:textId="13552C35" w:rsidR="004614D3" w:rsidRPr="00244EA9" w:rsidRDefault="004614D3" w:rsidP="004614D3">
            <w:pPr>
              <w:jc w:val="center"/>
              <w:rPr>
                <w:rFonts w:eastAsia="Calibri"/>
                <w:b/>
              </w:rPr>
            </w:pPr>
            <w:r w:rsidRPr="00244EA9">
              <w:rPr>
                <w:rFonts w:eastAsia="Calibri"/>
                <w:b/>
                <w:lang w:eastAsia="es-ES"/>
              </w:rPr>
              <w:t>202</w:t>
            </w:r>
            <w:r>
              <w:rPr>
                <w:rFonts w:eastAsia="Calibri"/>
                <w:b/>
                <w:lang w:eastAsia="es-ES"/>
              </w:rPr>
              <w:t>4</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hideMark/>
          </w:tcPr>
          <w:p w14:paraId="3C5AF376" w14:textId="645C231D" w:rsidR="004614D3" w:rsidRPr="00244EA9" w:rsidRDefault="004614D3" w:rsidP="004614D3">
            <w:pPr>
              <w:jc w:val="center"/>
              <w:rPr>
                <w:rFonts w:eastAsia="Calibri"/>
                <w:b/>
              </w:rPr>
            </w:pPr>
            <w:r w:rsidRPr="00244EA9">
              <w:rPr>
                <w:rFonts w:eastAsia="Calibri"/>
                <w:b/>
                <w:lang w:eastAsia="es-ES"/>
              </w:rPr>
              <w:t>202</w:t>
            </w:r>
            <w:r>
              <w:rPr>
                <w:rFonts w:eastAsia="Calibri"/>
                <w:b/>
                <w:lang w:eastAsia="es-ES"/>
              </w:rPr>
              <w:t>5</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083ADBD9" w14:textId="77777777" w:rsidR="004614D3" w:rsidRPr="00244EA9" w:rsidRDefault="004614D3" w:rsidP="004614D3">
            <w:pPr>
              <w:jc w:val="center"/>
              <w:rPr>
                <w:rFonts w:eastAsia="Calibri"/>
                <w:b/>
              </w:rPr>
            </w:pPr>
            <w:r w:rsidRPr="00244EA9">
              <w:rPr>
                <w:rFonts w:eastAsia="Calibri"/>
                <w:b/>
              </w:rPr>
              <w:t>%</w:t>
            </w:r>
          </w:p>
        </w:tc>
      </w:tr>
      <w:tr w:rsidR="004614D3" w:rsidRPr="00244EA9" w14:paraId="7141D7F1" w14:textId="77777777" w:rsidTr="003B50F4">
        <w:trPr>
          <w:trHeight w:val="796"/>
          <w:jc w:val="center"/>
        </w:trPr>
        <w:tc>
          <w:tcPr>
            <w:tcW w:w="106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noWrap/>
            <w:vAlign w:val="center"/>
            <w:hideMark/>
          </w:tcPr>
          <w:p w14:paraId="00F44547" w14:textId="77777777" w:rsidR="004614D3" w:rsidRPr="00244EA9" w:rsidRDefault="004614D3" w:rsidP="004614D3">
            <w:pPr>
              <w:spacing w:after="0" w:line="240" w:lineRule="auto"/>
              <w:jc w:val="center"/>
              <w:rPr>
                <w:rFonts w:eastAsia="Times New Roman"/>
                <w:b/>
                <w:bCs/>
                <w:lang w:eastAsia="es-ES"/>
              </w:rPr>
            </w:pPr>
            <w:r w:rsidRPr="00244EA9">
              <w:rPr>
                <w:rFonts w:eastAsia="Times New Roman"/>
                <w:b/>
                <w:bCs/>
                <w:lang w:eastAsia="es-ES"/>
              </w:rPr>
              <w:lastRenderedPageBreak/>
              <w:t>FISABIO DS</w:t>
            </w:r>
          </w:p>
        </w:tc>
        <w:tc>
          <w:tcPr>
            <w:tcW w:w="10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361272FC" w14:textId="4B90F402" w:rsidR="004614D3" w:rsidRPr="004614D3" w:rsidRDefault="004614D3" w:rsidP="004614D3">
            <w:pPr>
              <w:jc w:val="center"/>
            </w:pPr>
            <w:r>
              <w:t>46</w:t>
            </w:r>
          </w:p>
        </w:tc>
        <w:tc>
          <w:tcPr>
            <w:tcW w:w="85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7CD1FE3E" w14:textId="49FC31C4" w:rsidR="004614D3" w:rsidRPr="004614D3" w:rsidRDefault="004614D3" w:rsidP="004614D3">
            <w:pPr>
              <w:jc w:val="center"/>
            </w:pPr>
            <w:r>
              <w:t>40</w:t>
            </w:r>
          </w:p>
        </w:tc>
        <w:tc>
          <w:tcPr>
            <w:tcW w:w="10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F138DE1" w14:textId="1577B53F" w:rsidR="004614D3" w:rsidRPr="004614D3" w:rsidRDefault="004614D3" w:rsidP="004614D3">
            <w:pPr>
              <w:jc w:val="center"/>
            </w:pPr>
            <w:r w:rsidRPr="004614D3">
              <w:t>-13,0%</w:t>
            </w:r>
          </w:p>
        </w:tc>
        <w:tc>
          <w:tcPr>
            <w:tcW w:w="9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4C36C63B" w14:textId="6CD2E7AD" w:rsidR="004614D3" w:rsidRPr="004614D3" w:rsidRDefault="004614D3" w:rsidP="004614D3">
            <w:pPr>
              <w:jc w:val="center"/>
            </w:pPr>
            <w:r>
              <w:t>23</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6C5FA8F0" w14:textId="3D94A721" w:rsidR="004614D3" w:rsidRPr="004614D3" w:rsidRDefault="004614D3" w:rsidP="004614D3">
            <w:pPr>
              <w:jc w:val="center"/>
            </w:pPr>
            <w:r>
              <w:t>47</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CE0E16C" w14:textId="463D7AE5" w:rsidR="004614D3" w:rsidRPr="004614D3" w:rsidRDefault="004614D3" w:rsidP="004614D3">
            <w:pPr>
              <w:jc w:val="center"/>
            </w:pPr>
            <w:r w:rsidRPr="004614D3">
              <w:t>104,3%</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4A34A4CE" w14:textId="596383DA" w:rsidR="004614D3" w:rsidRPr="004614D3" w:rsidRDefault="004614D3" w:rsidP="004614D3">
            <w:pPr>
              <w:jc w:val="center"/>
            </w:pPr>
            <w:r>
              <w:t>75</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60A351FE" w14:textId="21452A66" w:rsidR="004614D3" w:rsidRPr="004614D3" w:rsidRDefault="004614D3" w:rsidP="004614D3">
            <w:pPr>
              <w:jc w:val="center"/>
            </w:pPr>
            <w:r>
              <w:t>66</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48D7156" w14:textId="24483372" w:rsidR="004614D3" w:rsidRPr="004614D3" w:rsidRDefault="004614D3" w:rsidP="004614D3">
            <w:pPr>
              <w:jc w:val="center"/>
            </w:pPr>
            <w:r w:rsidRPr="004614D3">
              <w:t>-12,0%</w:t>
            </w:r>
          </w:p>
        </w:tc>
      </w:tr>
      <w:tr w:rsidR="004614D3" w:rsidRPr="00244EA9" w14:paraId="43EF178E" w14:textId="77777777" w:rsidTr="003B50F4">
        <w:trPr>
          <w:trHeight w:val="796"/>
          <w:jc w:val="center"/>
        </w:trPr>
        <w:tc>
          <w:tcPr>
            <w:tcW w:w="106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noWrap/>
            <w:vAlign w:val="center"/>
            <w:hideMark/>
          </w:tcPr>
          <w:p w14:paraId="06062161" w14:textId="77777777" w:rsidR="004614D3" w:rsidRPr="00244EA9" w:rsidRDefault="004614D3" w:rsidP="004614D3">
            <w:pPr>
              <w:spacing w:after="0" w:line="240" w:lineRule="auto"/>
              <w:jc w:val="center"/>
              <w:rPr>
                <w:rFonts w:eastAsia="Times New Roman"/>
                <w:b/>
                <w:bCs/>
                <w:lang w:eastAsia="es-ES"/>
              </w:rPr>
            </w:pPr>
            <w:r w:rsidRPr="00244EA9">
              <w:rPr>
                <w:rFonts w:eastAsia="Times New Roman"/>
                <w:b/>
                <w:bCs/>
                <w:lang w:eastAsia="es-ES"/>
              </w:rPr>
              <w:t>FISABIO SP</w:t>
            </w:r>
          </w:p>
        </w:tc>
        <w:tc>
          <w:tcPr>
            <w:tcW w:w="10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343B3E36" w14:textId="041B9B71" w:rsidR="004614D3" w:rsidRPr="004614D3" w:rsidRDefault="004614D3" w:rsidP="004614D3">
            <w:pPr>
              <w:jc w:val="center"/>
            </w:pPr>
            <w:r>
              <w:t>43</w:t>
            </w:r>
          </w:p>
        </w:tc>
        <w:tc>
          <w:tcPr>
            <w:tcW w:w="85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5FCE6B64" w14:textId="1A492283" w:rsidR="004614D3" w:rsidRPr="004614D3" w:rsidRDefault="004614D3" w:rsidP="004614D3">
            <w:pPr>
              <w:jc w:val="center"/>
            </w:pPr>
            <w:r>
              <w:t>44</w:t>
            </w:r>
          </w:p>
        </w:tc>
        <w:tc>
          <w:tcPr>
            <w:tcW w:w="10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CFACA00" w14:textId="43A11D73" w:rsidR="004614D3" w:rsidRPr="004614D3" w:rsidRDefault="004614D3" w:rsidP="004614D3">
            <w:pPr>
              <w:jc w:val="center"/>
            </w:pPr>
            <w:r w:rsidRPr="004614D3">
              <w:t>2,3%</w:t>
            </w:r>
          </w:p>
        </w:tc>
        <w:tc>
          <w:tcPr>
            <w:tcW w:w="9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0C242058" w14:textId="0BBE2403" w:rsidR="004614D3" w:rsidRPr="004614D3" w:rsidRDefault="004614D3" w:rsidP="004614D3">
            <w:pPr>
              <w:jc w:val="center"/>
            </w:pPr>
            <w:r>
              <w:t>15</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60F9883D" w14:textId="57A51BC3" w:rsidR="004614D3" w:rsidRPr="004614D3" w:rsidRDefault="004614D3" w:rsidP="004614D3">
            <w:pPr>
              <w:jc w:val="center"/>
            </w:pPr>
            <w:r>
              <w:t>27</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FEC75CF" w14:textId="11C0EC7E" w:rsidR="004614D3" w:rsidRPr="004614D3" w:rsidRDefault="004614D3" w:rsidP="004614D3">
            <w:pPr>
              <w:jc w:val="center"/>
            </w:pPr>
            <w:r w:rsidRPr="004614D3">
              <w:t>80,0%</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0D706463" w14:textId="3C3ABF22" w:rsidR="004614D3" w:rsidRPr="004614D3" w:rsidRDefault="004614D3" w:rsidP="004614D3">
            <w:pPr>
              <w:jc w:val="center"/>
            </w:pPr>
            <w:r>
              <w:t>35</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vAlign w:val="center"/>
          </w:tcPr>
          <w:p w14:paraId="2BC7E9CE" w14:textId="4394225A" w:rsidR="004614D3" w:rsidRPr="004614D3" w:rsidRDefault="004614D3" w:rsidP="004614D3">
            <w:pPr>
              <w:jc w:val="center"/>
            </w:pPr>
            <w:r>
              <w:t>51</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F615463" w14:textId="2766635D" w:rsidR="004614D3" w:rsidRPr="004614D3" w:rsidRDefault="004614D3" w:rsidP="004614D3">
            <w:pPr>
              <w:jc w:val="center"/>
            </w:pPr>
            <w:r w:rsidRPr="004614D3">
              <w:t>45,7%</w:t>
            </w:r>
          </w:p>
        </w:tc>
      </w:tr>
      <w:tr w:rsidR="004614D3" w:rsidRPr="00244EA9" w14:paraId="78E609B7" w14:textId="77777777" w:rsidTr="003B50F4">
        <w:trPr>
          <w:trHeight w:val="796"/>
          <w:jc w:val="center"/>
        </w:trPr>
        <w:tc>
          <w:tcPr>
            <w:tcW w:w="106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FFFFFF"/>
            <w:vAlign w:val="center"/>
            <w:hideMark/>
          </w:tcPr>
          <w:p w14:paraId="46678843" w14:textId="77777777" w:rsidR="004614D3" w:rsidRPr="003B50F4" w:rsidRDefault="004614D3" w:rsidP="004614D3">
            <w:pPr>
              <w:spacing w:after="0" w:line="240" w:lineRule="auto"/>
              <w:jc w:val="center"/>
              <w:rPr>
                <w:rFonts w:eastAsia="Times New Roman"/>
                <w:b/>
                <w:bCs/>
                <w:lang w:eastAsia="es-ES"/>
              </w:rPr>
            </w:pPr>
            <w:r w:rsidRPr="003B50F4">
              <w:rPr>
                <w:rFonts w:eastAsia="Times New Roman"/>
                <w:b/>
                <w:bCs/>
                <w:lang w:eastAsia="es-ES"/>
              </w:rPr>
              <w:t>TOTAL</w:t>
            </w:r>
          </w:p>
        </w:tc>
        <w:tc>
          <w:tcPr>
            <w:tcW w:w="10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CE35ED7" w14:textId="1A61045A" w:rsidR="004614D3" w:rsidRPr="004614D3" w:rsidRDefault="004614D3" w:rsidP="004614D3">
            <w:pPr>
              <w:jc w:val="center"/>
              <w:rPr>
                <w:b/>
                <w:bCs/>
              </w:rPr>
            </w:pPr>
            <w:r w:rsidRPr="004614D3">
              <w:rPr>
                <w:b/>
                <w:bCs/>
              </w:rPr>
              <w:t>89</w:t>
            </w:r>
          </w:p>
        </w:tc>
        <w:tc>
          <w:tcPr>
            <w:tcW w:w="85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9BA122F" w14:textId="2C71B425" w:rsidR="004614D3" w:rsidRPr="004614D3" w:rsidRDefault="004614D3" w:rsidP="004614D3">
            <w:pPr>
              <w:jc w:val="center"/>
              <w:rPr>
                <w:b/>
                <w:bCs/>
              </w:rPr>
            </w:pPr>
            <w:r w:rsidRPr="004614D3">
              <w:rPr>
                <w:b/>
                <w:bCs/>
              </w:rPr>
              <w:t>84</w:t>
            </w:r>
          </w:p>
        </w:tc>
        <w:tc>
          <w:tcPr>
            <w:tcW w:w="10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25851C4" w14:textId="4C17618C" w:rsidR="004614D3" w:rsidRPr="004614D3" w:rsidRDefault="004614D3" w:rsidP="004614D3">
            <w:pPr>
              <w:jc w:val="center"/>
              <w:rPr>
                <w:b/>
                <w:bCs/>
              </w:rPr>
            </w:pPr>
            <w:r w:rsidRPr="004614D3">
              <w:rPr>
                <w:b/>
                <w:bCs/>
              </w:rPr>
              <w:t>-5,6%</w:t>
            </w:r>
          </w:p>
        </w:tc>
        <w:tc>
          <w:tcPr>
            <w:tcW w:w="9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145AAFD" w14:textId="1737E360" w:rsidR="004614D3" w:rsidRPr="004614D3" w:rsidRDefault="004614D3" w:rsidP="004614D3">
            <w:pPr>
              <w:jc w:val="center"/>
              <w:rPr>
                <w:b/>
                <w:bCs/>
              </w:rPr>
            </w:pPr>
            <w:r w:rsidRPr="004614D3">
              <w:rPr>
                <w:b/>
                <w:bCs/>
              </w:rPr>
              <w:t>38</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8BD7D21" w14:textId="54993CC3" w:rsidR="004614D3" w:rsidRPr="004614D3" w:rsidRDefault="004614D3" w:rsidP="004614D3">
            <w:pPr>
              <w:jc w:val="center"/>
              <w:rPr>
                <w:b/>
                <w:bCs/>
              </w:rPr>
            </w:pPr>
            <w:r w:rsidRPr="004614D3">
              <w:rPr>
                <w:b/>
                <w:bCs/>
              </w:rPr>
              <w:t>74</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876574C" w14:textId="0ABFFEFD" w:rsidR="004614D3" w:rsidRPr="004614D3" w:rsidRDefault="004614D3" w:rsidP="004614D3">
            <w:pPr>
              <w:jc w:val="center"/>
              <w:rPr>
                <w:b/>
                <w:bCs/>
              </w:rPr>
            </w:pPr>
            <w:r w:rsidRPr="004614D3">
              <w:rPr>
                <w:b/>
                <w:bCs/>
              </w:rPr>
              <w:t>94,7%</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EFFBF47" w14:textId="50D76FCE" w:rsidR="004614D3" w:rsidRPr="004614D3" w:rsidRDefault="004614D3" w:rsidP="004614D3">
            <w:pPr>
              <w:jc w:val="center"/>
              <w:rPr>
                <w:b/>
                <w:bCs/>
              </w:rPr>
            </w:pPr>
            <w:r w:rsidRPr="004614D3">
              <w:rPr>
                <w:b/>
                <w:bCs/>
              </w:rPr>
              <w:t>110</w:t>
            </w:r>
          </w:p>
        </w:tc>
        <w:tc>
          <w:tcPr>
            <w:tcW w:w="8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459B0E8" w14:textId="50464870" w:rsidR="004614D3" w:rsidRPr="004614D3" w:rsidRDefault="004614D3" w:rsidP="004614D3">
            <w:pPr>
              <w:jc w:val="center"/>
              <w:rPr>
                <w:b/>
                <w:bCs/>
              </w:rPr>
            </w:pPr>
            <w:r w:rsidRPr="004614D3">
              <w:rPr>
                <w:b/>
                <w:bCs/>
              </w:rPr>
              <w:t>117</w:t>
            </w:r>
          </w:p>
        </w:tc>
        <w:tc>
          <w:tcPr>
            <w:tcW w:w="10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FE46AE7" w14:textId="000A8EE8" w:rsidR="004614D3" w:rsidRPr="004614D3" w:rsidRDefault="004614D3" w:rsidP="004614D3">
            <w:pPr>
              <w:jc w:val="center"/>
              <w:rPr>
                <w:b/>
                <w:bCs/>
              </w:rPr>
            </w:pPr>
            <w:r w:rsidRPr="004614D3">
              <w:rPr>
                <w:b/>
                <w:bCs/>
              </w:rPr>
              <w:t>6,4%</w:t>
            </w:r>
          </w:p>
        </w:tc>
      </w:tr>
    </w:tbl>
    <w:p w14:paraId="2C0F9D9B" w14:textId="77777777" w:rsidR="00244EA9" w:rsidRPr="00244EA9" w:rsidRDefault="00244EA9" w:rsidP="00244EA9">
      <w:pPr>
        <w:tabs>
          <w:tab w:val="left" w:pos="4931"/>
        </w:tabs>
        <w:rPr>
          <w:rFonts w:eastAsia="Calibri"/>
          <w:b/>
        </w:rPr>
      </w:pPr>
      <w:r w:rsidRPr="00244EA9">
        <w:rPr>
          <w:rFonts w:eastAsia="Calibri"/>
          <w:b/>
        </w:rPr>
        <w:tab/>
      </w:r>
    </w:p>
    <w:p w14:paraId="6E1DFAFA" w14:textId="77777777" w:rsidR="00244EA9" w:rsidRPr="00244EA9" w:rsidRDefault="00244EA9" w:rsidP="00244EA9">
      <w:pPr>
        <w:rPr>
          <w:rFonts w:eastAsia="Calibri"/>
          <w:b/>
        </w:rPr>
      </w:pPr>
      <w:r w:rsidRPr="00244EA9">
        <w:rPr>
          <w:rFonts w:eastAsia="Calibri"/>
          <w:b/>
        </w:rPr>
        <w:t>Otras actuaciones del Área de RRHH:</w:t>
      </w:r>
    </w:p>
    <w:p w14:paraId="0F324774" w14:textId="77777777" w:rsidR="00244EA9" w:rsidRPr="00244EA9" w:rsidRDefault="00244EA9" w:rsidP="00244EA9">
      <w:pPr>
        <w:spacing w:after="0"/>
        <w:rPr>
          <w:rFonts w:eastAsia="Calibri"/>
          <w:b/>
        </w:rPr>
      </w:pPr>
    </w:p>
    <w:p w14:paraId="16EBDFB8" w14:textId="77777777" w:rsidR="00244EA9" w:rsidRPr="00244EA9" w:rsidRDefault="00244EA9" w:rsidP="00244EA9">
      <w:pPr>
        <w:spacing w:after="0"/>
        <w:rPr>
          <w:rFonts w:eastAsia="Calibri"/>
          <w:b/>
        </w:rPr>
      </w:pPr>
      <w:r w:rsidRPr="00244EA9">
        <w:rPr>
          <w:rFonts w:eastAsia="Calibri"/>
          <w:b/>
        </w:rPr>
        <w:t>Revisiones</w:t>
      </w:r>
    </w:p>
    <w:p w14:paraId="71F2609F" w14:textId="77777777" w:rsidR="00244EA9" w:rsidRPr="00244EA9" w:rsidRDefault="00244EA9" w:rsidP="00244EA9">
      <w:pPr>
        <w:spacing w:after="0"/>
        <w:rPr>
          <w:rFonts w:eastAsia="Calibri"/>
        </w:rPr>
      </w:pPr>
      <w:r w:rsidRPr="00244EA9">
        <w:rPr>
          <w:rFonts w:eastAsia="Calibri"/>
        </w:rPr>
        <w:t xml:space="preserve">Mensualmente </w:t>
      </w:r>
      <w:r w:rsidRPr="00244EA9">
        <w:rPr>
          <w:rFonts w:eastAsia="Calibri"/>
          <w:b/>
        </w:rPr>
        <w:t>se revisan todos los costes del personal</w:t>
      </w:r>
      <w:r w:rsidRPr="00244EA9">
        <w:rPr>
          <w:rFonts w:eastAsia="Calibri"/>
        </w:rPr>
        <w:t>, antes del pago, para verificar que el cómputo total a pagar es el que corresponde, teniendo en cuenta todas las bajas por IT, bajas por Maternidad, finiquitos, nuevas altas, posibles bonificaciones por sustituciones...</w:t>
      </w:r>
    </w:p>
    <w:p w14:paraId="7A71983D" w14:textId="0C920C68" w:rsidR="00244EA9" w:rsidRDefault="00244EA9" w:rsidP="00244EA9">
      <w:pPr>
        <w:spacing w:after="0"/>
        <w:rPr>
          <w:rFonts w:eastAsia="Calibri"/>
        </w:rPr>
      </w:pPr>
      <w:r w:rsidRPr="00244EA9">
        <w:rPr>
          <w:rFonts w:eastAsia="Calibri"/>
        </w:rPr>
        <w:t>Una vez revisados los costes se elabora un “Informe Mensual a Dirección”, con un desglose de perceptores/as mensuales y el importe correspondiente a cada uno, Base Liquida y S.</w:t>
      </w:r>
      <w:r w:rsidR="001078BD">
        <w:rPr>
          <w:rFonts w:eastAsia="Calibri"/>
        </w:rPr>
        <w:t xml:space="preserve"> </w:t>
      </w:r>
      <w:r w:rsidRPr="00244EA9">
        <w:rPr>
          <w:rFonts w:eastAsia="Calibri"/>
        </w:rPr>
        <w:t>Social, separado por Unidad de Negocio. Una vez recibidos los TCs se comprueban con el cómputo pagado en nuestra herramienta y bancariamente.</w:t>
      </w:r>
    </w:p>
    <w:p w14:paraId="753F8D47" w14:textId="77777777" w:rsidR="00257995" w:rsidRPr="00244EA9" w:rsidRDefault="00257995" w:rsidP="00244EA9">
      <w:pPr>
        <w:spacing w:after="0"/>
        <w:rPr>
          <w:rFonts w:eastAsia="Calibri"/>
        </w:rPr>
      </w:pPr>
    </w:p>
    <w:p w14:paraId="72EA4C53" w14:textId="77777777" w:rsidR="00244EA9" w:rsidRPr="00244EA9" w:rsidRDefault="00244EA9" w:rsidP="00244EA9">
      <w:pPr>
        <w:spacing w:after="0"/>
        <w:rPr>
          <w:rFonts w:eastAsia="Calibri"/>
          <w:b/>
        </w:rPr>
      </w:pPr>
      <w:r w:rsidRPr="00244EA9">
        <w:rPr>
          <w:rFonts w:eastAsia="Calibri"/>
          <w:b/>
        </w:rPr>
        <w:t>Control de vacaciones, días libres, permisos.</w:t>
      </w:r>
    </w:p>
    <w:p w14:paraId="217F0936" w14:textId="77777777" w:rsidR="00244EA9" w:rsidRPr="00244EA9" w:rsidRDefault="00244EA9" w:rsidP="00244EA9">
      <w:pPr>
        <w:spacing w:after="0"/>
        <w:rPr>
          <w:rFonts w:eastAsia="Calibri"/>
        </w:rPr>
      </w:pPr>
      <w:r w:rsidRPr="00244EA9">
        <w:rPr>
          <w:rFonts w:eastAsia="Calibri"/>
        </w:rPr>
        <w:t>Módulo de Gestión de Incidencias e intranet de RRHH que, entre otras funciones, los/as trabajadores/as puedan solicitar días de vacaciones, días de libre disposición o diferentes permisos. Estas solicitudes están supeditadas a que el/la investigador/a – gestor/a responsable del/a trabajador/a lo apruebe. La labor de Recursos Humanos es de comprobación y seguimiento de que el proceso se realice correctamente, así como avisar de días vencidos, modificaciones posteriores de días solicitados y de todo el proceso de alta al/a trabajador/a en el módulo de vacaciones.</w:t>
      </w:r>
    </w:p>
    <w:p w14:paraId="2191163D" w14:textId="77777777" w:rsidR="00244EA9" w:rsidRPr="00244EA9" w:rsidRDefault="00244EA9" w:rsidP="00244EA9">
      <w:pPr>
        <w:spacing w:after="0"/>
        <w:rPr>
          <w:rFonts w:eastAsia="Calibri"/>
        </w:rPr>
      </w:pPr>
    </w:p>
    <w:p w14:paraId="560EEFC9" w14:textId="77777777" w:rsidR="00244EA9" w:rsidRPr="00244EA9" w:rsidRDefault="00244EA9" w:rsidP="00244EA9">
      <w:pPr>
        <w:spacing w:after="0"/>
        <w:rPr>
          <w:rFonts w:eastAsia="Calibri"/>
          <w:b/>
        </w:rPr>
      </w:pPr>
      <w:r w:rsidRPr="00244EA9">
        <w:rPr>
          <w:rFonts w:eastAsia="Calibri"/>
          <w:b/>
        </w:rPr>
        <w:t>Intranet de Recursos Humanos.</w:t>
      </w:r>
    </w:p>
    <w:p w14:paraId="1611D2C1" w14:textId="5EBA697A" w:rsidR="00244EA9" w:rsidRPr="00244EA9" w:rsidRDefault="00244EA9" w:rsidP="00244EA9">
      <w:pPr>
        <w:spacing w:after="0"/>
        <w:rPr>
          <w:rFonts w:eastAsia="Calibri"/>
        </w:rPr>
      </w:pPr>
      <w:r w:rsidRPr="00244EA9">
        <w:rPr>
          <w:rFonts w:eastAsia="Calibri"/>
        </w:rPr>
        <w:t xml:space="preserve">Además de la gestión de vacaciones y permisos, los/as trabajadores/as tienen disponible la intranet de Recursos Humanos, en la cual </w:t>
      </w:r>
      <w:r w:rsidR="004055D0">
        <w:rPr>
          <w:rFonts w:eastAsia="Calibri"/>
        </w:rPr>
        <w:t>pueden</w:t>
      </w:r>
      <w:r w:rsidR="004055D0" w:rsidRPr="00244EA9">
        <w:rPr>
          <w:rFonts w:eastAsia="Calibri"/>
        </w:rPr>
        <w:t xml:space="preserve"> </w:t>
      </w:r>
      <w:r w:rsidRPr="00244EA9">
        <w:rPr>
          <w:rFonts w:eastAsia="Calibri"/>
        </w:rPr>
        <w:t xml:space="preserve">observar sus datos personales con los que cuenta la fundación, sus nóminas, el resumen de sus días solicitados, el calendario laboral de aplicación que tenga, documentos de interés generales para todos/as los/as trabajadores/as y finalmente, documentos personales a los que </w:t>
      </w:r>
      <w:r w:rsidR="004055D0" w:rsidRPr="00244EA9">
        <w:rPr>
          <w:rFonts w:eastAsia="Calibri"/>
        </w:rPr>
        <w:t>t</w:t>
      </w:r>
      <w:r w:rsidR="004055D0">
        <w:rPr>
          <w:rFonts w:eastAsia="Calibri"/>
        </w:rPr>
        <w:t>iene</w:t>
      </w:r>
      <w:r w:rsidR="004055D0" w:rsidRPr="00244EA9">
        <w:rPr>
          <w:rFonts w:eastAsia="Calibri"/>
        </w:rPr>
        <w:t xml:space="preserve"> </w:t>
      </w:r>
      <w:r w:rsidRPr="00244EA9">
        <w:rPr>
          <w:rFonts w:eastAsia="Calibri"/>
        </w:rPr>
        <w:t>acceso solo el/a trabajador/a. La implantación de la herramienta ha servido como un método de comunicación con el personal trabajador que pretende reducir tiempos entre solicitudes y trámites para que estos sean más eficientes.</w:t>
      </w:r>
    </w:p>
    <w:p w14:paraId="44CEFCB2" w14:textId="77777777" w:rsidR="00244EA9" w:rsidRPr="00244EA9" w:rsidRDefault="00244EA9" w:rsidP="00244EA9">
      <w:pPr>
        <w:spacing w:after="0"/>
        <w:rPr>
          <w:rFonts w:eastAsia="Calibri"/>
        </w:rPr>
      </w:pPr>
    </w:p>
    <w:p w14:paraId="53C1168C" w14:textId="77777777" w:rsidR="00244EA9" w:rsidRPr="00244EA9" w:rsidRDefault="00244EA9" w:rsidP="00244EA9">
      <w:pPr>
        <w:spacing w:after="0"/>
        <w:rPr>
          <w:rFonts w:eastAsia="Calibri"/>
          <w:b/>
        </w:rPr>
      </w:pPr>
      <w:r w:rsidRPr="00244EA9">
        <w:rPr>
          <w:rFonts w:eastAsia="Calibri"/>
          <w:b/>
        </w:rPr>
        <w:t>Módulo de Recursos Humanos en Fundanet.</w:t>
      </w:r>
    </w:p>
    <w:p w14:paraId="318AE98D" w14:textId="69802648" w:rsidR="00244EA9" w:rsidRPr="00244EA9" w:rsidRDefault="00244EA9" w:rsidP="00244EA9">
      <w:pPr>
        <w:spacing w:after="0"/>
        <w:rPr>
          <w:rFonts w:eastAsia="Calibri"/>
        </w:rPr>
      </w:pPr>
      <w:r w:rsidRPr="00244EA9">
        <w:rPr>
          <w:rFonts w:eastAsia="Calibri"/>
        </w:rPr>
        <w:t>El módulo de Recursos Humanos de Fundanet es el que se utiliza actualmente para llevar toda la gestión informática de los/as empleados/as. La herramienta ha tenido varias actualizaciones del módulo a lo largo del 202</w:t>
      </w:r>
      <w:r w:rsidR="003B50F4">
        <w:rPr>
          <w:rFonts w:eastAsia="Calibri"/>
        </w:rPr>
        <w:t>5</w:t>
      </w:r>
      <w:r w:rsidRPr="00244EA9">
        <w:rPr>
          <w:rFonts w:eastAsia="Calibri"/>
        </w:rPr>
        <w:t xml:space="preserve"> que han permitido trabajar de manera más eficiente en la gestión del departamento.</w:t>
      </w:r>
    </w:p>
    <w:p w14:paraId="392EA741" w14:textId="77777777" w:rsidR="00244EA9" w:rsidRPr="00244EA9" w:rsidRDefault="00244EA9" w:rsidP="00244EA9">
      <w:pPr>
        <w:spacing w:after="0"/>
        <w:rPr>
          <w:rFonts w:eastAsia="Calibri"/>
        </w:rPr>
      </w:pPr>
    </w:p>
    <w:p w14:paraId="4DD34B12" w14:textId="77777777" w:rsidR="00244EA9" w:rsidRPr="00244EA9" w:rsidRDefault="00244EA9" w:rsidP="00244EA9">
      <w:pPr>
        <w:spacing w:after="0"/>
        <w:rPr>
          <w:rFonts w:eastAsia="Calibri"/>
          <w:b/>
        </w:rPr>
      </w:pPr>
      <w:r w:rsidRPr="00244EA9">
        <w:rPr>
          <w:rFonts w:eastAsia="Calibri"/>
          <w:b/>
        </w:rPr>
        <w:t>Archivo de documentación.</w:t>
      </w:r>
    </w:p>
    <w:p w14:paraId="3DF3BEF1" w14:textId="09975644" w:rsidR="00244EA9" w:rsidRPr="00244EA9" w:rsidRDefault="00244EA9" w:rsidP="00244EA9">
      <w:pPr>
        <w:spacing w:after="0"/>
        <w:rPr>
          <w:rFonts w:eastAsia="Calibri"/>
        </w:rPr>
      </w:pPr>
      <w:r w:rsidRPr="00244EA9">
        <w:rPr>
          <w:rFonts w:eastAsia="Calibri"/>
        </w:rPr>
        <w:t>Toda la documentación recibida de cada empleado/a, se da de alta en la Base de Datos, se abre carpeta y archiva en el servidor de la fundación.</w:t>
      </w:r>
    </w:p>
    <w:p w14:paraId="4AF0EF61" w14:textId="77777777" w:rsidR="00244EA9" w:rsidRPr="00244EA9" w:rsidRDefault="00244EA9" w:rsidP="00244EA9">
      <w:pPr>
        <w:spacing w:after="0"/>
        <w:rPr>
          <w:rFonts w:eastAsia="Calibri"/>
        </w:rPr>
      </w:pPr>
    </w:p>
    <w:p w14:paraId="181C2F30" w14:textId="77777777" w:rsidR="00244EA9" w:rsidRPr="00244EA9" w:rsidRDefault="00244EA9" w:rsidP="00244EA9">
      <w:pPr>
        <w:spacing w:after="0"/>
        <w:rPr>
          <w:rFonts w:eastAsia="Calibri"/>
          <w:b/>
        </w:rPr>
      </w:pPr>
      <w:r w:rsidRPr="00244EA9">
        <w:rPr>
          <w:rFonts w:eastAsia="Calibri"/>
          <w:b/>
        </w:rPr>
        <w:t>Encuestas</w:t>
      </w:r>
    </w:p>
    <w:p w14:paraId="0C4AFAD7" w14:textId="77777777" w:rsidR="00244EA9" w:rsidRPr="00244EA9" w:rsidRDefault="00244EA9" w:rsidP="00244EA9">
      <w:pPr>
        <w:spacing w:after="0"/>
        <w:rPr>
          <w:rFonts w:eastAsia="Calibri"/>
        </w:rPr>
      </w:pPr>
      <w:r w:rsidRPr="00244EA9">
        <w:rPr>
          <w:rFonts w:eastAsia="Calibri"/>
        </w:rPr>
        <w:t>El INE - Instituto Nacional de Estadística, efectúa recogida de información de la Estadística sobre Actividades en I+D referida a un año. Estadística de cumplimiento obligatorio, enmarcada dentro del Plan General de estadísticas de ciencia y tecnología propugnado por la oficina de Estadísticas de la Unión Europea. Tiene como principal objetivo el conocimiento de los recursos que los organismos y centros investigadores destinan a I+D, con el fin de estimar el esfuerzo nacional en investigación.</w:t>
      </w:r>
    </w:p>
    <w:p w14:paraId="3385B8A3" w14:textId="77777777" w:rsidR="00244EA9" w:rsidRPr="00244EA9" w:rsidRDefault="00244EA9" w:rsidP="00244EA9">
      <w:pPr>
        <w:spacing w:after="0"/>
        <w:rPr>
          <w:rFonts w:eastAsia="Calibri"/>
        </w:rPr>
      </w:pPr>
      <w:r w:rsidRPr="00244EA9">
        <w:rPr>
          <w:rFonts w:eastAsia="Calibri"/>
        </w:rPr>
        <w:t>Por ello cada año el Área de RRHH</w:t>
      </w:r>
      <w:r w:rsidRPr="00244EA9">
        <w:rPr>
          <w:rFonts w:eastAsia="Calibri"/>
          <w:b/>
        </w:rPr>
        <w:t xml:space="preserve"> </w:t>
      </w:r>
      <w:r w:rsidRPr="00244EA9">
        <w:rPr>
          <w:rFonts w:eastAsia="Calibri"/>
        </w:rPr>
        <w:t>se encarga de cumplimentar estas encuestas en lo referente al personal empleado, para ello prepara de manera muy elaborada un cuadro desglosando todos los datos que la encuesta solicita, teniendo en cuenta el puesto de cada empleado, su titulación, sexo, edad, zona geográfica, jornada, retribuciones de cada uno de ellos y agrupándolos siguiendo el modelo del INE.</w:t>
      </w:r>
    </w:p>
    <w:p w14:paraId="2C091756" w14:textId="77777777" w:rsidR="00244EA9" w:rsidRPr="00244EA9" w:rsidRDefault="00244EA9" w:rsidP="00244EA9">
      <w:pPr>
        <w:spacing w:after="0"/>
        <w:rPr>
          <w:rFonts w:eastAsia="Calibri"/>
        </w:rPr>
      </w:pPr>
      <w:r w:rsidRPr="00244EA9">
        <w:rPr>
          <w:rFonts w:eastAsia="Calibri"/>
          <w:b/>
        </w:rPr>
        <w:t>El INE</w:t>
      </w:r>
      <w:r w:rsidRPr="00244EA9">
        <w:rPr>
          <w:rFonts w:eastAsia="Calibri"/>
        </w:rPr>
        <w:t xml:space="preserve"> – Instituto Nacional de Estadística, también solicita encuestas trimestrales de Coste Laboral, donde el Área de </w:t>
      </w:r>
      <w:r w:rsidR="00C4163C" w:rsidRPr="00244EA9">
        <w:rPr>
          <w:rFonts w:eastAsia="Calibri"/>
        </w:rPr>
        <w:t>RRHH</w:t>
      </w:r>
      <w:r w:rsidR="00C4163C" w:rsidRPr="00244EA9">
        <w:rPr>
          <w:rFonts w:eastAsia="Calibri"/>
          <w:b/>
        </w:rPr>
        <w:t xml:space="preserve"> </w:t>
      </w:r>
      <w:r w:rsidR="00C4163C" w:rsidRPr="00244EA9">
        <w:rPr>
          <w:rFonts w:eastAsia="Calibri"/>
        </w:rPr>
        <w:t>prepara</w:t>
      </w:r>
      <w:r w:rsidRPr="00244EA9">
        <w:rPr>
          <w:rFonts w:eastAsia="Calibri"/>
        </w:rPr>
        <w:t xml:space="preserve"> con todos los datos referentes al personal, como tiempo trabajado de los/las empleados/as, vacaciones, permisos, bajas, percepciones, jornadas, costes…, siguiendo el modelo que facilita el INE.</w:t>
      </w:r>
    </w:p>
    <w:p w14:paraId="73D11B13" w14:textId="77777777" w:rsidR="00244EA9" w:rsidRPr="00244EA9" w:rsidRDefault="00244EA9" w:rsidP="00244EA9">
      <w:pPr>
        <w:spacing w:after="0"/>
        <w:rPr>
          <w:rFonts w:eastAsia="Calibri"/>
          <w:b/>
        </w:rPr>
      </w:pPr>
    </w:p>
    <w:p w14:paraId="6B37CA9F" w14:textId="77777777" w:rsidR="001078BD" w:rsidRDefault="00244EA9" w:rsidP="00244EA9">
      <w:pPr>
        <w:spacing w:after="0"/>
        <w:rPr>
          <w:rFonts w:eastAsia="Calibri"/>
        </w:rPr>
      </w:pPr>
      <w:r w:rsidRPr="00244EA9">
        <w:rPr>
          <w:rFonts w:eastAsia="Calibri"/>
          <w:b/>
        </w:rPr>
        <w:t>Encuesta Mensual a Intervención</w:t>
      </w:r>
      <w:r w:rsidRPr="00244EA9">
        <w:rPr>
          <w:rFonts w:eastAsia="Calibri"/>
        </w:rPr>
        <w:t xml:space="preserve">. </w:t>
      </w:r>
    </w:p>
    <w:p w14:paraId="3808AA21" w14:textId="306D53AC" w:rsidR="00244EA9" w:rsidRPr="00244EA9" w:rsidRDefault="00244EA9" w:rsidP="00244EA9">
      <w:pPr>
        <w:spacing w:after="0"/>
        <w:rPr>
          <w:rFonts w:eastAsia="Calibri"/>
        </w:rPr>
      </w:pPr>
      <w:r w:rsidRPr="00244EA9">
        <w:rPr>
          <w:rFonts w:eastAsia="Calibri"/>
        </w:rPr>
        <w:t xml:space="preserve">Mensualmente el Área de RRHH elabora un cuadro de distribución en base a unos datos que le solicitan, cuya distribución corresponde a los sueldos y salarios del/a máximo/a responsable, del personal directivo, del personal laboral con contrato indefinido, personal laboral con contrato de duración determinada y </w:t>
      </w:r>
      <w:r w:rsidR="001078BD">
        <w:rPr>
          <w:rFonts w:eastAsia="Calibri"/>
        </w:rPr>
        <w:t>b</w:t>
      </w:r>
      <w:r w:rsidRPr="00244EA9">
        <w:rPr>
          <w:rFonts w:eastAsia="Calibri"/>
        </w:rPr>
        <w:t>ecarios/as.</w:t>
      </w:r>
    </w:p>
    <w:p w14:paraId="3F738224" w14:textId="77777777" w:rsidR="00244EA9" w:rsidRPr="00244EA9" w:rsidRDefault="00244EA9" w:rsidP="00244EA9">
      <w:pPr>
        <w:spacing w:after="0"/>
        <w:rPr>
          <w:rFonts w:eastAsia="Calibri"/>
          <w:b/>
        </w:rPr>
      </w:pPr>
    </w:p>
    <w:p w14:paraId="1CB16B6B" w14:textId="6D2FCBF7" w:rsidR="001078BD" w:rsidRDefault="00244EA9" w:rsidP="00244EA9">
      <w:pPr>
        <w:spacing w:after="0"/>
        <w:rPr>
          <w:rFonts w:eastAsia="Calibri"/>
          <w:b/>
        </w:rPr>
      </w:pPr>
      <w:r w:rsidRPr="00244EA9">
        <w:rPr>
          <w:rFonts w:eastAsia="Calibri"/>
          <w:b/>
        </w:rPr>
        <w:t>Autorizaciones a Conselleria</w:t>
      </w:r>
      <w:r w:rsidR="001078BD">
        <w:rPr>
          <w:rFonts w:eastAsia="Calibri"/>
          <w:b/>
        </w:rPr>
        <w:t>.</w:t>
      </w:r>
      <w:r w:rsidRPr="00244EA9">
        <w:rPr>
          <w:rFonts w:eastAsia="Calibri"/>
          <w:b/>
        </w:rPr>
        <w:t xml:space="preserve"> </w:t>
      </w:r>
    </w:p>
    <w:p w14:paraId="4D5463DD" w14:textId="29F0F9F1" w:rsidR="00244EA9" w:rsidRPr="00244EA9" w:rsidRDefault="00244EA9" w:rsidP="00244EA9">
      <w:pPr>
        <w:spacing w:after="0"/>
        <w:rPr>
          <w:rFonts w:eastAsia="Calibri"/>
        </w:rPr>
      </w:pPr>
      <w:r w:rsidRPr="00244EA9">
        <w:rPr>
          <w:rFonts w:eastAsia="Calibri"/>
        </w:rPr>
        <w:t xml:space="preserve">Con cada convocatoria y/o alta nueva respecto a los contratos temporales, se debe enviar una solicitud dirigida a Conselleria de Hacienda y modelo Económico, en el cual se indican todos los datos identificativos de la contratación/convocatoria. El total de solicitudes que se han presentado este año ha sido de </w:t>
      </w:r>
      <w:r w:rsidR="002D58DE">
        <w:rPr>
          <w:rFonts w:eastAsia="Calibri"/>
          <w:b/>
        </w:rPr>
        <w:t>60</w:t>
      </w:r>
      <w:r w:rsidRPr="00244EA9">
        <w:rPr>
          <w:rFonts w:eastAsia="Calibri"/>
          <w:b/>
        </w:rPr>
        <w:t>.</w:t>
      </w:r>
    </w:p>
    <w:p w14:paraId="3987E562" w14:textId="77777777" w:rsidR="00244EA9" w:rsidRPr="00244EA9" w:rsidRDefault="00244EA9" w:rsidP="00244EA9">
      <w:pPr>
        <w:spacing w:after="0"/>
        <w:rPr>
          <w:rFonts w:eastAsia="Calibri"/>
          <w:b/>
        </w:rPr>
      </w:pPr>
    </w:p>
    <w:p w14:paraId="5B25259B" w14:textId="5DB0C4CE" w:rsidR="001078BD" w:rsidRDefault="00244EA9" w:rsidP="00244EA9">
      <w:pPr>
        <w:spacing w:after="0"/>
        <w:rPr>
          <w:rFonts w:eastAsia="Calibri"/>
          <w:b/>
        </w:rPr>
      </w:pPr>
      <w:r w:rsidRPr="00244EA9">
        <w:rPr>
          <w:rFonts w:eastAsia="Calibri"/>
          <w:b/>
        </w:rPr>
        <w:lastRenderedPageBreak/>
        <w:t>SIAC</w:t>
      </w:r>
      <w:r w:rsidR="001078BD">
        <w:rPr>
          <w:rFonts w:eastAsia="Calibri"/>
          <w:b/>
        </w:rPr>
        <w:t>.</w:t>
      </w:r>
      <w:r w:rsidRPr="00244EA9">
        <w:rPr>
          <w:rFonts w:eastAsia="Calibri"/>
          <w:b/>
        </w:rPr>
        <w:t xml:space="preserve"> </w:t>
      </w:r>
    </w:p>
    <w:p w14:paraId="2D77C11C" w14:textId="4B7E0B6F" w:rsidR="00244EA9" w:rsidRPr="00244EA9" w:rsidRDefault="0059654D" w:rsidP="00244EA9">
      <w:pPr>
        <w:spacing w:after="0"/>
        <w:rPr>
          <w:rFonts w:eastAsia="Calibri"/>
        </w:rPr>
      </w:pPr>
      <w:r>
        <w:rPr>
          <w:rFonts w:eastAsia="Calibri"/>
        </w:rPr>
        <w:t>S</w:t>
      </w:r>
      <w:r w:rsidR="00244EA9" w:rsidRPr="00244EA9">
        <w:rPr>
          <w:rFonts w:eastAsia="Calibri"/>
        </w:rPr>
        <w:t xml:space="preserve">e han </w:t>
      </w:r>
      <w:r>
        <w:rPr>
          <w:rFonts w:eastAsia="Calibri"/>
        </w:rPr>
        <w:t>enviado</w:t>
      </w:r>
      <w:r w:rsidR="00244EA9" w:rsidRPr="00244EA9">
        <w:rPr>
          <w:rFonts w:eastAsia="Calibri"/>
        </w:rPr>
        <w:t xml:space="preserve"> </w:t>
      </w:r>
      <w:r w:rsidR="00244EA9" w:rsidRPr="00244EA9">
        <w:rPr>
          <w:rFonts w:eastAsia="Calibri"/>
          <w:b/>
        </w:rPr>
        <w:t>11</w:t>
      </w:r>
      <w:r w:rsidR="002D58DE">
        <w:rPr>
          <w:rFonts w:eastAsia="Calibri"/>
          <w:b/>
        </w:rPr>
        <w:t>7</w:t>
      </w:r>
      <w:r w:rsidR="00244EA9" w:rsidRPr="00244EA9">
        <w:rPr>
          <w:rFonts w:eastAsia="Calibri"/>
          <w:b/>
        </w:rPr>
        <w:t xml:space="preserve"> </w:t>
      </w:r>
      <w:r w:rsidR="00244EA9" w:rsidRPr="00244EA9">
        <w:rPr>
          <w:rFonts w:eastAsia="Calibri"/>
        </w:rPr>
        <w:t>solicitudes</w:t>
      </w:r>
      <w:r>
        <w:rPr>
          <w:rFonts w:eastAsia="Calibri"/>
        </w:rPr>
        <w:t xml:space="preserve"> de empleo para publicar en el </w:t>
      </w:r>
      <w:r w:rsidRPr="0059654D">
        <w:rPr>
          <w:rFonts w:eastAsia="Calibri"/>
        </w:rPr>
        <w:t>Servicio de Sistemas de Información de Atención a la Ciudadanía y Mejora Continua</w:t>
      </w:r>
      <w:r w:rsidR="00FF3655">
        <w:rPr>
          <w:rFonts w:eastAsia="Calibri"/>
        </w:rPr>
        <w:t xml:space="preserve">, para que </w:t>
      </w:r>
      <w:r w:rsidR="00FF3655" w:rsidRPr="00244EA9">
        <w:rPr>
          <w:rFonts w:eastAsia="Calibri"/>
        </w:rPr>
        <w:t>los/as ciudadanos/as valencianos/as pu</w:t>
      </w:r>
      <w:r w:rsidR="00FF3655">
        <w:rPr>
          <w:rFonts w:eastAsia="Calibri"/>
        </w:rPr>
        <w:t>e</w:t>
      </w:r>
      <w:r w:rsidR="00FF3655" w:rsidRPr="00244EA9">
        <w:rPr>
          <w:rFonts w:eastAsia="Calibri"/>
        </w:rPr>
        <w:t>d</w:t>
      </w:r>
      <w:r w:rsidR="00FF3655">
        <w:rPr>
          <w:rFonts w:eastAsia="Calibri"/>
        </w:rPr>
        <w:t>an</w:t>
      </w:r>
      <w:r w:rsidR="00FF3655" w:rsidRPr="00244EA9">
        <w:rPr>
          <w:rFonts w:eastAsia="Calibri"/>
        </w:rPr>
        <w:t xml:space="preserve"> informarse por otra vía de nuestras convocatorias de empleo.</w:t>
      </w:r>
    </w:p>
    <w:p w14:paraId="66382736" w14:textId="77777777" w:rsidR="00244EA9" w:rsidRPr="00244EA9" w:rsidRDefault="00244EA9" w:rsidP="00244EA9">
      <w:pPr>
        <w:spacing w:after="0"/>
        <w:rPr>
          <w:rFonts w:eastAsia="Calibri"/>
        </w:rPr>
      </w:pPr>
    </w:p>
    <w:p w14:paraId="0C2CDEFB" w14:textId="77777777" w:rsidR="001078BD" w:rsidRDefault="00244EA9" w:rsidP="00244EA9">
      <w:pPr>
        <w:spacing w:after="0"/>
        <w:rPr>
          <w:rFonts w:eastAsia="Calibri"/>
        </w:rPr>
      </w:pPr>
      <w:r w:rsidRPr="00244EA9">
        <w:rPr>
          <w:rFonts w:eastAsia="Calibri"/>
          <w:b/>
          <w:bCs/>
        </w:rPr>
        <w:t>Woffu</w:t>
      </w:r>
      <w:r w:rsidR="001078BD">
        <w:rPr>
          <w:rFonts w:eastAsia="Calibri"/>
        </w:rPr>
        <w:t>.</w:t>
      </w:r>
    </w:p>
    <w:p w14:paraId="13452CDE" w14:textId="15D875AE" w:rsidR="00244EA9" w:rsidRPr="00244EA9" w:rsidRDefault="00244EA9" w:rsidP="00244EA9">
      <w:pPr>
        <w:spacing w:after="0"/>
        <w:rPr>
          <w:rFonts w:eastAsia="Calibri"/>
          <w:b/>
        </w:rPr>
      </w:pPr>
      <w:r w:rsidRPr="00244EA9">
        <w:rPr>
          <w:rFonts w:eastAsia="Calibri"/>
        </w:rPr>
        <w:t>Herramienta para control del fichaje. Se implantó en el 202</w:t>
      </w:r>
      <w:r w:rsidR="003B50F4">
        <w:rPr>
          <w:rFonts w:eastAsia="Calibri"/>
        </w:rPr>
        <w:t>4</w:t>
      </w:r>
      <w:r w:rsidRPr="00244EA9">
        <w:rPr>
          <w:rFonts w:eastAsia="Calibri"/>
        </w:rPr>
        <w:t xml:space="preserve"> y tiene como objetivo el indicar las horas que se trabajan cada día. En la aplicación se puede ver los fichajes y horarios de cualquier mes del año, pudiendo filtrar por fechas concretas. </w:t>
      </w:r>
      <w:r w:rsidR="001078BD">
        <w:rPr>
          <w:rFonts w:eastAsia="Calibri"/>
        </w:rPr>
        <w:t xml:space="preserve">Se puede comprobar </w:t>
      </w:r>
      <w:r w:rsidRPr="00244EA9">
        <w:rPr>
          <w:rFonts w:eastAsia="Calibri"/>
        </w:rPr>
        <w:t xml:space="preserve">si se hacen horas de </w:t>
      </w:r>
      <w:r w:rsidR="00C4163C" w:rsidRPr="00244EA9">
        <w:rPr>
          <w:rFonts w:eastAsia="Calibri"/>
        </w:rPr>
        <w:t>más</w:t>
      </w:r>
      <w:r w:rsidRPr="00244EA9">
        <w:rPr>
          <w:rFonts w:eastAsia="Calibri"/>
        </w:rPr>
        <w:t xml:space="preserve"> </w:t>
      </w:r>
      <w:r w:rsidR="004055D0">
        <w:rPr>
          <w:rFonts w:eastAsia="Calibri"/>
        </w:rPr>
        <w:t>u</w:t>
      </w:r>
      <w:r w:rsidRPr="00244EA9">
        <w:rPr>
          <w:rFonts w:eastAsia="Calibri"/>
        </w:rPr>
        <w:t xml:space="preserve"> horas de menos, teniendo en cuenta que estas horas se deben compensar antes de finalizar el año. También la herramienta permite modificar fichajes olvidados o introducir horas de permiso como asistir al médico, permiso por horas retribuido o teletrabajo, añadiendo el justificante pertinente y un campo de observaciones para informar sobre el motivo de la ausencia.</w:t>
      </w:r>
    </w:p>
    <w:p w14:paraId="5FD709DA" w14:textId="77777777" w:rsidR="00244EA9" w:rsidRPr="00244EA9" w:rsidRDefault="00244EA9" w:rsidP="00244EA9">
      <w:pPr>
        <w:spacing w:after="0"/>
        <w:rPr>
          <w:rFonts w:eastAsia="Calibri"/>
          <w:b/>
        </w:rPr>
      </w:pPr>
    </w:p>
    <w:p w14:paraId="60FEEBBE" w14:textId="77777777" w:rsidR="004055D0" w:rsidRDefault="00244EA9" w:rsidP="00244EA9">
      <w:pPr>
        <w:spacing w:after="0"/>
        <w:rPr>
          <w:rFonts w:eastAsia="Calibri"/>
          <w:b/>
        </w:rPr>
      </w:pPr>
      <w:r w:rsidRPr="00244EA9">
        <w:rPr>
          <w:rFonts w:eastAsia="Calibri"/>
          <w:b/>
        </w:rPr>
        <w:t>Requerimientos de información de Comités de empresa</w:t>
      </w:r>
      <w:r w:rsidR="004055D0">
        <w:rPr>
          <w:rFonts w:eastAsia="Calibri"/>
          <w:b/>
        </w:rPr>
        <w:t>.</w:t>
      </w:r>
    </w:p>
    <w:p w14:paraId="57A1DBCB" w14:textId="7E17CD04" w:rsidR="00244EA9" w:rsidRPr="00244EA9" w:rsidRDefault="00244EA9" w:rsidP="00244EA9">
      <w:pPr>
        <w:spacing w:after="0"/>
        <w:rPr>
          <w:rFonts w:eastAsia="Calibri"/>
          <w:b/>
          <w:color w:val="8064A2"/>
        </w:rPr>
      </w:pPr>
      <w:r w:rsidRPr="00244EA9">
        <w:rPr>
          <w:rFonts w:eastAsia="Calibri"/>
        </w:rPr>
        <w:t>Con la constitución de</w:t>
      </w:r>
      <w:r w:rsidR="0039368F">
        <w:rPr>
          <w:rFonts w:eastAsia="Calibri"/>
        </w:rPr>
        <w:t>l</w:t>
      </w:r>
      <w:r w:rsidRPr="00244EA9">
        <w:rPr>
          <w:rFonts w:eastAsia="Calibri"/>
        </w:rPr>
        <w:t xml:space="preserve"> Comité de Empresa en la Fundación, el departamento tiene la obligación de dar contestación a todas las comunicaciones y requerimientos que principalmente atienden a situaciones de la plantilla. Actualmente sólo existe un único Comité en servicios centrales de </w:t>
      </w:r>
      <w:r w:rsidR="003B50F4" w:rsidRPr="00244EA9">
        <w:rPr>
          <w:rFonts w:eastAsia="Calibri"/>
        </w:rPr>
        <w:t>Valencia,</w:t>
      </w:r>
      <w:r w:rsidRPr="00244EA9">
        <w:rPr>
          <w:rFonts w:eastAsia="Calibri"/>
        </w:rPr>
        <w:t xml:space="preserve"> pero da servicio a todos/as los empleados/a de Valencia y aquellos de fuera de </w:t>
      </w:r>
      <w:r w:rsidR="004055D0">
        <w:rPr>
          <w:rFonts w:eastAsia="Calibri"/>
        </w:rPr>
        <w:t>la provincia</w:t>
      </w:r>
      <w:r w:rsidR="004055D0" w:rsidRPr="00244EA9">
        <w:rPr>
          <w:rFonts w:eastAsia="Calibri"/>
        </w:rPr>
        <w:t xml:space="preserve"> </w:t>
      </w:r>
      <w:r w:rsidRPr="00244EA9">
        <w:rPr>
          <w:rFonts w:eastAsia="Calibri"/>
        </w:rPr>
        <w:t>que lo necesitan. De normal se atienden sus peticiones y se les present</w:t>
      </w:r>
      <w:r w:rsidR="004055D0">
        <w:rPr>
          <w:rFonts w:eastAsia="Calibri"/>
        </w:rPr>
        <w:t>a</w:t>
      </w:r>
      <w:r w:rsidRPr="00244EA9">
        <w:rPr>
          <w:rFonts w:eastAsia="Calibri"/>
        </w:rPr>
        <w:t xml:space="preserve"> bimensualmente un informe sobre las altas, bajas y variaciones de los contratos habidos en la Fundación. También se les informa de los despidos objetivos que se han celebrado durante el año. Para este año, los </w:t>
      </w:r>
      <w:r w:rsidR="004055D0">
        <w:rPr>
          <w:rFonts w:eastAsia="Calibri"/>
        </w:rPr>
        <w:t xml:space="preserve">despidos </w:t>
      </w:r>
      <w:r w:rsidR="002D58DE">
        <w:rPr>
          <w:rFonts w:eastAsia="Calibri"/>
        </w:rPr>
        <w:t xml:space="preserve">objetivos que se han informado </w:t>
      </w:r>
      <w:r w:rsidR="004055D0">
        <w:rPr>
          <w:rFonts w:eastAsia="Calibri"/>
        </w:rPr>
        <w:t xml:space="preserve">han sido de </w:t>
      </w:r>
      <w:r w:rsidR="002D58DE">
        <w:rPr>
          <w:rFonts w:eastAsia="Calibri"/>
        </w:rPr>
        <w:t>7.</w:t>
      </w:r>
    </w:p>
    <w:p w14:paraId="7779CE4A" w14:textId="77777777" w:rsidR="00244EA9" w:rsidRPr="00244EA9" w:rsidRDefault="00244EA9" w:rsidP="00244EA9">
      <w:pPr>
        <w:spacing w:after="0"/>
        <w:rPr>
          <w:rFonts w:eastAsia="Calibri"/>
          <w:b/>
          <w:color w:val="8064A2"/>
        </w:rPr>
      </w:pPr>
    </w:p>
    <w:p w14:paraId="3692F9A5" w14:textId="77777777" w:rsidR="00244EA9" w:rsidRPr="00244EA9" w:rsidRDefault="00244EA9" w:rsidP="00244EA9">
      <w:pPr>
        <w:spacing w:after="0"/>
        <w:rPr>
          <w:rFonts w:eastAsia="Calibri"/>
          <w:b/>
        </w:rPr>
      </w:pPr>
      <w:r w:rsidRPr="00244EA9">
        <w:rPr>
          <w:rFonts w:eastAsia="Calibri"/>
          <w:b/>
        </w:rPr>
        <w:t>Peticiones de información</w:t>
      </w:r>
    </w:p>
    <w:p w14:paraId="3F7FF5E6" w14:textId="77777777" w:rsidR="00244EA9" w:rsidRPr="00244EA9" w:rsidRDefault="00244EA9" w:rsidP="00244EA9">
      <w:pPr>
        <w:spacing w:after="0"/>
        <w:rPr>
          <w:rFonts w:eastAsia="Calibri"/>
        </w:rPr>
      </w:pPr>
      <w:r w:rsidRPr="00244EA9">
        <w:rPr>
          <w:rFonts w:eastAsia="Calibri"/>
        </w:rPr>
        <w:t>Debido a la cantidad de Peticiones de Información que otras Áreas o Investigadores/as solicitan al Área de RRHH, se empezó a computar y cuantificar el número de estas solicitudes desde el 2013. Estas Peticiones pueden deberse a una gran variedad de consultas, como:</w:t>
      </w:r>
    </w:p>
    <w:p w14:paraId="2B0952EB" w14:textId="77777777" w:rsidR="00244EA9" w:rsidRPr="00244EA9" w:rsidRDefault="00244EA9" w:rsidP="002B61D8">
      <w:pPr>
        <w:numPr>
          <w:ilvl w:val="0"/>
          <w:numId w:val="24"/>
        </w:numPr>
        <w:spacing w:before="120" w:after="0"/>
        <w:rPr>
          <w:rFonts w:eastAsia="Calibri"/>
        </w:rPr>
      </w:pPr>
      <w:r w:rsidRPr="00244EA9">
        <w:rPr>
          <w:rFonts w:eastAsia="Calibri"/>
        </w:rPr>
        <w:t>costes de personal por unidades de negocio</w:t>
      </w:r>
    </w:p>
    <w:p w14:paraId="1FBEDD76" w14:textId="77777777" w:rsidR="00244EA9" w:rsidRPr="00244EA9" w:rsidRDefault="00244EA9" w:rsidP="002B61D8">
      <w:pPr>
        <w:numPr>
          <w:ilvl w:val="0"/>
          <w:numId w:val="24"/>
        </w:numPr>
        <w:spacing w:before="120" w:after="0"/>
        <w:rPr>
          <w:rFonts w:eastAsia="Calibri"/>
        </w:rPr>
      </w:pPr>
      <w:r w:rsidRPr="00244EA9">
        <w:rPr>
          <w:rFonts w:eastAsia="Calibri"/>
        </w:rPr>
        <w:t>elaboración de listados de personal por proyectos o financiación,</w:t>
      </w:r>
    </w:p>
    <w:p w14:paraId="7842B468" w14:textId="77777777" w:rsidR="00244EA9" w:rsidRPr="00244EA9" w:rsidRDefault="00244EA9" w:rsidP="002B61D8">
      <w:pPr>
        <w:numPr>
          <w:ilvl w:val="0"/>
          <w:numId w:val="23"/>
        </w:numPr>
        <w:spacing w:before="120" w:after="0"/>
        <w:rPr>
          <w:rFonts w:eastAsia="Calibri"/>
        </w:rPr>
      </w:pPr>
      <w:r w:rsidRPr="00244EA9">
        <w:rPr>
          <w:rFonts w:eastAsia="Calibri"/>
        </w:rPr>
        <w:t>horarios,</w:t>
      </w:r>
    </w:p>
    <w:p w14:paraId="320FF0FE" w14:textId="77777777" w:rsidR="00244EA9" w:rsidRPr="00244EA9" w:rsidRDefault="00244EA9" w:rsidP="002B61D8">
      <w:pPr>
        <w:numPr>
          <w:ilvl w:val="0"/>
          <w:numId w:val="23"/>
        </w:numPr>
        <w:spacing w:before="120" w:after="0"/>
        <w:rPr>
          <w:rFonts w:eastAsia="Calibri"/>
        </w:rPr>
      </w:pPr>
      <w:r w:rsidRPr="00244EA9">
        <w:rPr>
          <w:rFonts w:eastAsia="Calibri"/>
        </w:rPr>
        <w:t>justificaciones de personal para los diferentes proyectos,</w:t>
      </w:r>
    </w:p>
    <w:p w14:paraId="289D19D1" w14:textId="77777777" w:rsidR="00244EA9" w:rsidRPr="00244EA9" w:rsidRDefault="00244EA9" w:rsidP="002B61D8">
      <w:pPr>
        <w:numPr>
          <w:ilvl w:val="0"/>
          <w:numId w:val="23"/>
        </w:numPr>
        <w:spacing w:before="120" w:after="0"/>
        <w:rPr>
          <w:rFonts w:eastAsia="Calibri"/>
        </w:rPr>
      </w:pPr>
      <w:r w:rsidRPr="00244EA9">
        <w:rPr>
          <w:rFonts w:eastAsia="Calibri"/>
        </w:rPr>
        <w:t>certificados,</w:t>
      </w:r>
    </w:p>
    <w:p w14:paraId="2DF41CBA" w14:textId="77777777" w:rsidR="00244EA9" w:rsidRPr="00244EA9" w:rsidRDefault="00244EA9" w:rsidP="002B61D8">
      <w:pPr>
        <w:numPr>
          <w:ilvl w:val="0"/>
          <w:numId w:val="23"/>
        </w:numPr>
        <w:spacing w:before="120" w:after="0"/>
        <w:rPr>
          <w:rFonts w:eastAsia="Calibri"/>
        </w:rPr>
      </w:pPr>
      <w:r w:rsidRPr="00244EA9">
        <w:rPr>
          <w:rFonts w:eastAsia="Calibri"/>
        </w:rPr>
        <w:t>datos de contratos,</w:t>
      </w:r>
    </w:p>
    <w:p w14:paraId="08FECF16" w14:textId="77777777" w:rsidR="00244EA9" w:rsidRPr="00244EA9" w:rsidRDefault="00244EA9" w:rsidP="002B61D8">
      <w:pPr>
        <w:numPr>
          <w:ilvl w:val="0"/>
          <w:numId w:val="23"/>
        </w:numPr>
        <w:spacing w:before="120" w:after="0"/>
        <w:rPr>
          <w:rFonts w:eastAsia="Calibri"/>
        </w:rPr>
      </w:pPr>
      <w:r w:rsidRPr="00244EA9">
        <w:rPr>
          <w:rFonts w:eastAsia="Calibri"/>
        </w:rPr>
        <w:lastRenderedPageBreak/>
        <w:t>situación de vencimientos,</w:t>
      </w:r>
    </w:p>
    <w:p w14:paraId="325B255B" w14:textId="77777777" w:rsidR="00244EA9" w:rsidRPr="00244EA9" w:rsidRDefault="00244EA9" w:rsidP="002B61D8">
      <w:pPr>
        <w:numPr>
          <w:ilvl w:val="0"/>
          <w:numId w:val="23"/>
        </w:numPr>
        <w:spacing w:before="120" w:after="0"/>
        <w:rPr>
          <w:rFonts w:eastAsia="Calibri"/>
        </w:rPr>
      </w:pPr>
      <w:r w:rsidRPr="00244EA9">
        <w:rPr>
          <w:rFonts w:eastAsia="Calibri"/>
        </w:rPr>
        <w:t>estudio modificación de nóminas,</w:t>
      </w:r>
    </w:p>
    <w:p w14:paraId="6DB4EDE5" w14:textId="77777777" w:rsidR="00244EA9" w:rsidRPr="00244EA9" w:rsidRDefault="00244EA9" w:rsidP="002B61D8">
      <w:pPr>
        <w:numPr>
          <w:ilvl w:val="0"/>
          <w:numId w:val="23"/>
        </w:numPr>
        <w:spacing w:before="120" w:after="0"/>
        <w:rPr>
          <w:rFonts w:eastAsia="Calibri"/>
        </w:rPr>
      </w:pPr>
      <w:r w:rsidRPr="00244EA9">
        <w:rPr>
          <w:rFonts w:eastAsia="Calibri"/>
        </w:rPr>
        <w:t>cálculos previsión nuevas contrataciones,</w:t>
      </w:r>
    </w:p>
    <w:p w14:paraId="5117623A" w14:textId="77777777" w:rsidR="00244EA9" w:rsidRPr="00244EA9" w:rsidRDefault="00244EA9" w:rsidP="002B61D8">
      <w:pPr>
        <w:numPr>
          <w:ilvl w:val="0"/>
          <w:numId w:val="23"/>
        </w:numPr>
        <w:spacing w:before="120" w:after="0"/>
        <w:rPr>
          <w:rFonts w:eastAsia="Calibri"/>
        </w:rPr>
      </w:pPr>
      <w:r w:rsidRPr="00244EA9">
        <w:rPr>
          <w:rFonts w:eastAsia="Calibri"/>
        </w:rPr>
        <w:t>situación de bolsas…</w:t>
      </w:r>
    </w:p>
    <w:p w14:paraId="0920249D" w14:textId="77777777" w:rsidR="00244EA9" w:rsidRPr="00244EA9" w:rsidRDefault="00244EA9" w:rsidP="00244EA9">
      <w:pPr>
        <w:spacing w:after="0"/>
        <w:rPr>
          <w:rFonts w:eastAsia="Calibri"/>
        </w:rPr>
      </w:pPr>
    </w:p>
    <w:p w14:paraId="312950D6" w14:textId="77777777" w:rsidR="00244EA9" w:rsidRPr="00244EA9" w:rsidRDefault="00244EA9" w:rsidP="00244EA9">
      <w:pPr>
        <w:spacing w:after="0"/>
        <w:rPr>
          <w:rFonts w:eastAsia="Calibri"/>
        </w:rPr>
      </w:pPr>
      <w:r w:rsidRPr="00244EA9">
        <w:rPr>
          <w:rFonts w:eastAsia="Calibri"/>
        </w:rPr>
        <w:t>El número total de peticiones a nivel mensual comparadas con los datos del ejercicio anterior se puede observar en la siguiente tabla:</w:t>
      </w:r>
    </w:p>
    <w:p w14:paraId="190EE541" w14:textId="77777777" w:rsidR="00244EA9" w:rsidRPr="00244EA9" w:rsidRDefault="00244EA9" w:rsidP="00244EA9">
      <w:pPr>
        <w:spacing w:after="0"/>
        <w:rPr>
          <w:rFonts w:eastAsia="Calibri"/>
        </w:rPr>
      </w:pPr>
    </w:p>
    <w:p w14:paraId="6B7DBB56" w14:textId="55FBE33E"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Tabla 7.</w:t>
      </w:r>
      <w:r>
        <w:rPr>
          <w:rFonts w:eastAsia="Calibri"/>
          <w:b/>
          <w:bCs/>
          <w:sz w:val="18"/>
          <w:szCs w:val="18"/>
        </w:rPr>
        <w:t>1</w:t>
      </w:r>
      <w:r w:rsidR="00707E02">
        <w:rPr>
          <w:rFonts w:eastAsia="Calibri"/>
          <w:b/>
          <w:bCs/>
          <w:sz w:val="18"/>
          <w:szCs w:val="18"/>
        </w:rPr>
        <w:t>4</w:t>
      </w:r>
      <w:r w:rsidRPr="00244EA9">
        <w:rPr>
          <w:rFonts w:eastAsia="Calibri"/>
          <w:b/>
          <w:bCs/>
          <w:noProof/>
          <w:sz w:val="18"/>
          <w:szCs w:val="18"/>
        </w:rPr>
        <w:t>. Comparativa peticiones de información</w:t>
      </w:r>
    </w:p>
    <w:tbl>
      <w:tblPr>
        <w:tblW w:w="7860" w:type="dxa"/>
        <w:jc w:val="center"/>
        <w:tblCellMar>
          <w:left w:w="70" w:type="dxa"/>
          <w:right w:w="70" w:type="dxa"/>
        </w:tblCellMar>
        <w:tblLook w:val="04A0" w:firstRow="1" w:lastRow="0" w:firstColumn="1" w:lastColumn="0" w:noHBand="0" w:noVBand="1"/>
      </w:tblPr>
      <w:tblGrid>
        <w:gridCol w:w="2380"/>
        <w:gridCol w:w="2140"/>
        <w:gridCol w:w="2140"/>
        <w:gridCol w:w="1200"/>
      </w:tblGrid>
      <w:tr w:rsidR="00244EA9" w:rsidRPr="00244EA9" w14:paraId="08FE312A" w14:textId="77777777" w:rsidTr="00C4163C">
        <w:trPr>
          <w:trHeight w:val="975"/>
          <w:jc w:val="center"/>
        </w:trPr>
        <w:tc>
          <w:tcPr>
            <w:tcW w:w="7860" w:type="dxa"/>
            <w:gridSpan w:val="4"/>
            <w:tcBorders>
              <w:top w:val="single" w:sz="8" w:space="0" w:color="4F81BD"/>
              <w:left w:val="single" w:sz="8" w:space="0" w:color="4F81BD"/>
              <w:bottom w:val="single" w:sz="8" w:space="0" w:color="4F81BD"/>
              <w:right w:val="nil"/>
            </w:tcBorders>
            <w:shd w:val="clear" w:color="000000" w:fill="4F81BD"/>
            <w:vAlign w:val="center"/>
            <w:hideMark/>
          </w:tcPr>
          <w:p w14:paraId="5188D272" w14:textId="69B68E18"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COMPARATIVA 202</w:t>
            </w:r>
            <w:r w:rsidR="00707E02">
              <w:rPr>
                <w:rFonts w:eastAsia="Times New Roman"/>
                <w:b/>
                <w:bCs/>
                <w:color w:val="FFFFFF"/>
                <w:lang w:eastAsia="es-ES"/>
              </w:rPr>
              <w:t>4</w:t>
            </w:r>
            <w:r w:rsidRPr="00244EA9">
              <w:rPr>
                <w:rFonts w:eastAsia="Times New Roman"/>
                <w:b/>
                <w:bCs/>
                <w:color w:val="FFFFFF"/>
                <w:lang w:eastAsia="es-ES"/>
              </w:rPr>
              <w:t>-202</w:t>
            </w:r>
            <w:r w:rsidR="00707E02">
              <w:rPr>
                <w:rFonts w:eastAsia="Times New Roman"/>
                <w:b/>
                <w:bCs/>
                <w:color w:val="FFFFFF"/>
                <w:lang w:eastAsia="es-ES"/>
              </w:rPr>
              <w:t>5</w:t>
            </w:r>
            <w:r w:rsidRPr="00244EA9">
              <w:rPr>
                <w:rFonts w:eastAsia="Times New Roman"/>
                <w:b/>
                <w:bCs/>
                <w:color w:val="FFFFFF"/>
                <w:lang w:eastAsia="es-ES"/>
              </w:rPr>
              <w:t xml:space="preserve"> PETICIONES DE INFORMACIÓN</w:t>
            </w:r>
          </w:p>
        </w:tc>
      </w:tr>
      <w:tr w:rsidR="00244EA9" w:rsidRPr="00244EA9" w14:paraId="42CC785C" w14:textId="77777777" w:rsidTr="00C4163C">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1AB0D241" w14:textId="77777777" w:rsidR="00244EA9" w:rsidRPr="00244EA9" w:rsidRDefault="00244EA9" w:rsidP="00244EA9">
            <w:pPr>
              <w:rPr>
                <w:rFonts w:eastAsia="Calibri"/>
                <w:b/>
              </w:rPr>
            </w:pPr>
            <w:r w:rsidRPr="00244EA9">
              <w:rPr>
                <w:rFonts w:eastAsia="Calibri"/>
                <w:b/>
              </w:rPr>
              <w:t>FECHA</w:t>
            </w:r>
          </w:p>
        </w:tc>
        <w:tc>
          <w:tcPr>
            <w:tcW w:w="2140" w:type="dxa"/>
            <w:tcBorders>
              <w:top w:val="nil"/>
              <w:left w:val="nil"/>
              <w:bottom w:val="single" w:sz="8" w:space="0" w:color="4F81BD"/>
              <w:right w:val="single" w:sz="8" w:space="0" w:color="4F81BD"/>
            </w:tcBorders>
            <w:noWrap/>
            <w:hideMark/>
          </w:tcPr>
          <w:p w14:paraId="0C7ED1B9" w14:textId="5913480E" w:rsidR="00244EA9" w:rsidRPr="00244EA9" w:rsidRDefault="00244EA9" w:rsidP="00244EA9">
            <w:pPr>
              <w:jc w:val="center"/>
              <w:rPr>
                <w:rFonts w:eastAsia="Calibri"/>
                <w:b/>
              </w:rPr>
            </w:pPr>
            <w:r w:rsidRPr="00244EA9">
              <w:rPr>
                <w:rFonts w:eastAsia="Calibri"/>
                <w:b/>
              </w:rPr>
              <w:t>202</w:t>
            </w:r>
            <w:r w:rsidR="00257995">
              <w:rPr>
                <w:rFonts w:eastAsia="Calibri"/>
                <w:b/>
              </w:rPr>
              <w:t>4</w:t>
            </w:r>
          </w:p>
        </w:tc>
        <w:tc>
          <w:tcPr>
            <w:tcW w:w="2140" w:type="dxa"/>
            <w:tcBorders>
              <w:top w:val="nil"/>
              <w:left w:val="nil"/>
              <w:bottom w:val="single" w:sz="8" w:space="0" w:color="4F81BD"/>
              <w:right w:val="single" w:sz="8" w:space="0" w:color="4F81BD"/>
            </w:tcBorders>
            <w:noWrap/>
            <w:hideMark/>
          </w:tcPr>
          <w:p w14:paraId="78404BF8" w14:textId="102B55DA" w:rsidR="00244EA9" w:rsidRPr="00244EA9" w:rsidRDefault="00244EA9" w:rsidP="00244EA9">
            <w:pPr>
              <w:jc w:val="center"/>
              <w:rPr>
                <w:rFonts w:eastAsia="Calibri"/>
                <w:b/>
              </w:rPr>
            </w:pPr>
            <w:r w:rsidRPr="00244EA9">
              <w:rPr>
                <w:rFonts w:eastAsia="Calibri"/>
                <w:b/>
              </w:rPr>
              <w:t>202</w:t>
            </w:r>
            <w:r w:rsidR="00257995">
              <w:rPr>
                <w:rFonts w:eastAsia="Calibri"/>
                <w:b/>
              </w:rPr>
              <w:t>5</w:t>
            </w:r>
          </w:p>
        </w:tc>
        <w:tc>
          <w:tcPr>
            <w:tcW w:w="1200" w:type="dxa"/>
            <w:tcBorders>
              <w:top w:val="nil"/>
              <w:left w:val="nil"/>
              <w:bottom w:val="single" w:sz="8" w:space="0" w:color="4F81BD"/>
              <w:right w:val="single" w:sz="8" w:space="0" w:color="4F81BD"/>
            </w:tcBorders>
            <w:noWrap/>
            <w:hideMark/>
          </w:tcPr>
          <w:p w14:paraId="55AF57E9" w14:textId="3760E7DC" w:rsidR="00244EA9" w:rsidRPr="00244EA9" w:rsidRDefault="00D071CB" w:rsidP="00244EA9">
            <w:pPr>
              <w:jc w:val="center"/>
              <w:rPr>
                <w:rFonts w:eastAsia="Calibri"/>
                <w:b/>
              </w:rPr>
            </w:pPr>
            <w:r>
              <w:rPr>
                <w:rFonts w:eastAsia="Calibri"/>
                <w:b/>
              </w:rPr>
              <w:t>Diferencia (</w:t>
            </w:r>
            <w:r w:rsidR="00244EA9" w:rsidRPr="00244EA9">
              <w:rPr>
                <w:rFonts w:eastAsia="Calibri"/>
                <w:b/>
              </w:rPr>
              <w:t>%</w:t>
            </w:r>
            <w:r>
              <w:rPr>
                <w:rFonts w:eastAsia="Calibri"/>
                <w:b/>
              </w:rPr>
              <w:t>)</w:t>
            </w:r>
          </w:p>
        </w:tc>
      </w:tr>
      <w:tr w:rsidR="00257995" w:rsidRPr="00244EA9" w14:paraId="11962FBE"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39323EC9" w14:textId="77777777" w:rsidR="00257995" w:rsidRPr="00244EA9" w:rsidRDefault="00257995" w:rsidP="00257995">
            <w:pPr>
              <w:rPr>
                <w:rFonts w:eastAsia="Calibri"/>
              </w:rPr>
            </w:pPr>
            <w:r w:rsidRPr="00244EA9">
              <w:rPr>
                <w:rFonts w:eastAsia="Calibri"/>
              </w:rPr>
              <w:t>ENERO</w:t>
            </w:r>
          </w:p>
        </w:tc>
        <w:tc>
          <w:tcPr>
            <w:tcW w:w="2140" w:type="dxa"/>
            <w:tcBorders>
              <w:top w:val="nil"/>
              <w:left w:val="nil"/>
              <w:bottom w:val="single" w:sz="8" w:space="0" w:color="4F81BD"/>
              <w:right w:val="single" w:sz="8" w:space="0" w:color="4F81BD"/>
            </w:tcBorders>
            <w:noWrap/>
            <w:vAlign w:val="center"/>
          </w:tcPr>
          <w:p w14:paraId="579F64EF" w14:textId="0EC048BB" w:rsidR="00257995" w:rsidRPr="00257995" w:rsidRDefault="00257995" w:rsidP="00257995">
            <w:pPr>
              <w:jc w:val="center"/>
              <w:rPr>
                <w:rFonts w:eastAsia="Calibri"/>
              </w:rPr>
            </w:pPr>
            <w:r w:rsidRPr="00257995">
              <w:t>11</w:t>
            </w:r>
          </w:p>
        </w:tc>
        <w:tc>
          <w:tcPr>
            <w:tcW w:w="2140" w:type="dxa"/>
            <w:tcBorders>
              <w:top w:val="nil"/>
              <w:left w:val="nil"/>
              <w:bottom w:val="single" w:sz="8" w:space="0" w:color="4F81BD"/>
              <w:right w:val="single" w:sz="8" w:space="0" w:color="4F81BD"/>
            </w:tcBorders>
            <w:noWrap/>
            <w:vAlign w:val="center"/>
          </w:tcPr>
          <w:p w14:paraId="18EFFC58" w14:textId="49E543A1" w:rsidR="00257995" w:rsidRPr="00257995" w:rsidRDefault="00257995" w:rsidP="00257995">
            <w:pPr>
              <w:jc w:val="center"/>
              <w:rPr>
                <w:rFonts w:eastAsia="Calibri"/>
              </w:rPr>
            </w:pPr>
            <w:r w:rsidRPr="00257995">
              <w:t>6</w:t>
            </w:r>
          </w:p>
        </w:tc>
        <w:tc>
          <w:tcPr>
            <w:tcW w:w="1200" w:type="dxa"/>
            <w:tcBorders>
              <w:top w:val="nil"/>
              <w:left w:val="nil"/>
              <w:bottom w:val="single" w:sz="8" w:space="0" w:color="4F81BD"/>
              <w:right w:val="single" w:sz="8" w:space="0" w:color="4F81BD"/>
            </w:tcBorders>
            <w:noWrap/>
            <w:vAlign w:val="center"/>
          </w:tcPr>
          <w:p w14:paraId="49B07570" w14:textId="02C9EF5E" w:rsidR="00257995" w:rsidRPr="00244EA9" w:rsidRDefault="00257995" w:rsidP="00257995">
            <w:pPr>
              <w:jc w:val="center"/>
              <w:rPr>
                <w:rFonts w:eastAsia="Calibri"/>
              </w:rPr>
            </w:pPr>
            <w:r>
              <w:t>-83%</w:t>
            </w:r>
          </w:p>
        </w:tc>
      </w:tr>
      <w:tr w:rsidR="00257995" w:rsidRPr="00244EA9" w14:paraId="6D5096BC"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49B24EA2" w14:textId="77777777" w:rsidR="00257995" w:rsidRPr="00244EA9" w:rsidRDefault="00257995" w:rsidP="00257995">
            <w:pPr>
              <w:rPr>
                <w:rFonts w:eastAsia="Calibri"/>
              </w:rPr>
            </w:pPr>
            <w:r w:rsidRPr="00244EA9">
              <w:rPr>
                <w:rFonts w:eastAsia="Calibri"/>
              </w:rPr>
              <w:t>FEBRERO</w:t>
            </w:r>
          </w:p>
        </w:tc>
        <w:tc>
          <w:tcPr>
            <w:tcW w:w="2140" w:type="dxa"/>
            <w:tcBorders>
              <w:top w:val="nil"/>
              <w:left w:val="nil"/>
              <w:bottom w:val="single" w:sz="8" w:space="0" w:color="4F81BD"/>
              <w:right w:val="single" w:sz="8" w:space="0" w:color="4F81BD"/>
            </w:tcBorders>
            <w:noWrap/>
            <w:vAlign w:val="center"/>
          </w:tcPr>
          <w:p w14:paraId="587F890C" w14:textId="3BA3AF18" w:rsidR="00257995" w:rsidRPr="00257995" w:rsidRDefault="00257995" w:rsidP="00257995">
            <w:pPr>
              <w:jc w:val="center"/>
              <w:rPr>
                <w:rFonts w:eastAsia="Calibri"/>
              </w:rPr>
            </w:pPr>
            <w:r w:rsidRPr="00257995">
              <w:t>9</w:t>
            </w:r>
          </w:p>
        </w:tc>
        <w:tc>
          <w:tcPr>
            <w:tcW w:w="2140" w:type="dxa"/>
            <w:tcBorders>
              <w:top w:val="nil"/>
              <w:left w:val="nil"/>
              <w:bottom w:val="single" w:sz="8" w:space="0" w:color="4F81BD"/>
              <w:right w:val="single" w:sz="8" w:space="0" w:color="4F81BD"/>
            </w:tcBorders>
            <w:noWrap/>
            <w:vAlign w:val="center"/>
          </w:tcPr>
          <w:p w14:paraId="2FB9764A" w14:textId="1B5DAC0A" w:rsidR="00257995" w:rsidRPr="00257995" w:rsidRDefault="00257995" w:rsidP="00257995">
            <w:pPr>
              <w:jc w:val="center"/>
              <w:rPr>
                <w:rFonts w:eastAsia="Calibri"/>
              </w:rPr>
            </w:pPr>
            <w:r w:rsidRPr="00257995">
              <w:t>15</w:t>
            </w:r>
          </w:p>
        </w:tc>
        <w:tc>
          <w:tcPr>
            <w:tcW w:w="1200" w:type="dxa"/>
            <w:tcBorders>
              <w:top w:val="nil"/>
              <w:left w:val="nil"/>
              <w:bottom w:val="single" w:sz="8" w:space="0" w:color="4F81BD"/>
              <w:right w:val="single" w:sz="8" w:space="0" w:color="4F81BD"/>
            </w:tcBorders>
            <w:noWrap/>
            <w:vAlign w:val="center"/>
          </w:tcPr>
          <w:p w14:paraId="78FBC20E" w14:textId="04289E24" w:rsidR="00257995" w:rsidRPr="00244EA9" w:rsidRDefault="00257995" w:rsidP="00257995">
            <w:pPr>
              <w:jc w:val="center"/>
              <w:rPr>
                <w:rFonts w:eastAsia="Calibri"/>
              </w:rPr>
            </w:pPr>
            <w:r>
              <w:t>40%</w:t>
            </w:r>
          </w:p>
        </w:tc>
      </w:tr>
      <w:tr w:rsidR="00257995" w:rsidRPr="00244EA9" w14:paraId="2FB7D5C8"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47B389AE" w14:textId="77777777" w:rsidR="00257995" w:rsidRPr="00244EA9" w:rsidRDefault="00257995" w:rsidP="00257995">
            <w:pPr>
              <w:rPr>
                <w:rFonts w:eastAsia="Calibri"/>
              </w:rPr>
            </w:pPr>
            <w:r w:rsidRPr="00244EA9">
              <w:rPr>
                <w:rFonts w:eastAsia="Calibri"/>
              </w:rPr>
              <w:t>MARZO</w:t>
            </w:r>
          </w:p>
        </w:tc>
        <w:tc>
          <w:tcPr>
            <w:tcW w:w="2140" w:type="dxa"/>
            <w:tcBorders>
              <w:top w:val="nil"/>
              <w:left w:val="nil"/>
              <w:bottom w:val="single" w:sz="8" w:space="0" w:color="4F81BD"/>
              <w:right w:val="single" w:sz="8" w:space="0" w:color="4F81BD"/>
            </w:tcBorders>
            <w:noWrap/>
            <w:vAlign w:val="center"/>
          </w:tcPr>
          <w:p w14:paraId="4DB5BAE4" w14:textId="07B4A469" w:rsidR="00257995" w:rsidRPr="00257995" w:rsidRDefault="00257995" w:rsidP="00257995">
            <w:pPr>
              <w:jc w:val="center"/>
              <w:rPr>
                <w:rFonts w:eastAsia="Calibri"/>
              </w:rPr>
            </w:pPr>
            <w:r w:rsidRPr="00257995">
              <w:t>11</w:t>
            </w:r>
          </w:p>
        </w:tc>
        <w:tc>
          <w:tcPr>
            <w:tcW w:w="2140" w:type="dxa"/>
            <w:tcBorders>
              <w:top w:val="nil"/>
              <w:left w:val="nil"/>
              <w:bottom w:val="single" w:sz="8" w:space="0" w:color="4F81BD"/>
              <w:right w:val="single" w:sz="8" w:space="0" w:color="4F81BD"/>
            </w:tcBorders>
            <w:noWrap/>
            <w:vAlign w:val="center"/>
          </w:tcPr>
          <w:p w14:paraId="4FCF9F22" w14:textId="7365B639" w:rsidR="00257995" w:rsidRPr="00257995" w:rsidRDefault="00257995" w:rsidP="00257995">
            <w:pPr>
              <w:jc w:val="center"/>
              <w:rPr>
                <w:rFonts w:eastAsia="Calibri"/>
              </w:rPr>
            </w:pPr>
            <w:r w:rsidRPr="00257995">
              <w:t>12</w:t>
            </w:r>
          </w:p>
        </w:tc>
        <w:tc>
          <w:tcPr>
            <w:tcW w:w="1200" w:type="dxa"/>
            <w:tcBorders>
              <w:top w:val="nil"/>
              <w:left w:val="nil"/>
              <w:bottom w:val="single" w:sz="8" w:space="0" w:color="4F81BD"/>
              <w:right w:val="single" w:sz="8" w:space="0" w:color="4F81BD"/>
            </w:tcBorders>
            <w:noWrap/>
            <w:vAlign w:val="center"/>
          </w:tcPr>
          <w:p w14:paraId="6B18C12D" w14:textId="41F46916" w:rsidR="00257995" w:rsidRPr="00244EA9" w:rsidRDefault="00257995" w:rsidP="00257995">
            <w:pPr>
              <w:jc w:val="center"/>
              <w:rPr>
                <w:rFonts w:eastAsia="Calibri"/>
              </w:rPr>
            </w:pPr>
            <w:r>
              <w:t>8%</w:t>
            </w:r>
          </w:p>
        </w:tc>
      </w:tr>
      <w:tr w:rsidR="00257995" w:rsidRPr="00244EA9" w14:paraId="5D26315A"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3A912C01" w14:textId="77777777" w:rsidR="00257995" w:rsidRPr="00244EA9" w:rsidRDefault="00257995" w:rsidP="00257995">
            <w:pPr>
              <w:rPr>
                <w:rFonts w:eastAsia="Calibri"/>
              </w:rPr>
            </w:pPr>
            <w:r w:rsidRPr="00244EA9">
              <w:rPr>
                <w:rFonts w:eastAsia="Calibri"/>
              </w:rPr>
              <w:t>ABRIL</w:t>
            </w:r>
          </w:p>
        </w:tc>
        <w:tc>
          <w:tcPr>
            <w:tcW w:w="2140" w:type="dxa"/>
            <w:tcBorders>
              <w:top w:val="nil"/>
              <w:left w:val="nil"/>
              <w:bottom w:val="single" w:sz="8" w:space="0" w:color="4F81BD"/>
              <w:right w:val="single" w:sz="8" w:space="0" w:color="4F81BD"/>
            </w:tcBorders>
            <w:noWrap/>
            <w:vAlign w:val="center"/>
          </w:tcPr>
          <w:p w14:paraId="6E51EDBD" w14:textId="1FC18F84" w:rsidR="00257995" w:rsidRPr="00257995" w:rsidRDefault="00257995" w:rsidP="00257995">
            <w:pPr>
              <w:jc w:val="center"/>
              <w:rPr>
                <w:rFonts w:eastAsia="Calibri"/>
              </w:rPr>
            </w:pPr>
            <w:r w:rsidRPr="00257995">
              <w:t>10</w:t>
            </w:r>
          </w:p>
        </w:tc>
        <w:tc>
          <w:tcPr>
            <w:tcW w:w="2140" w:type="dxa"/>
            <w:tcBorders>
              <w:top w:val="nil"/>
              <w:left w:val="nil"/>
              <w:bottom w:val="single" w:sz="8" w:space="0" w:color="4F81BD"/>
              <w:right w:val="single" w:sz="8" w:space="0" w:color="4F81BD"/>
            </w:tcBorders>
            <w:noWrap/>
            <w:vAlign w:val="center"/>
          </w:tcPr>
          <w:p w14:paraId="581A6185" w14:textId="5111089A" w:rsidR="00257995" w:rsidRPr="00257995" w:rsidRDefault="00257995" w:rsidP="00257995">
            <w:pPr>
              <w:jc w:val="center"/>
              <w:rPr>
                <w:rFonts w:eastAsia="Calibri"/>
              </w:rPr>
            </w:pPr>
            <w:r w:rsidRPr="00257995">
              <w:t>10</w:t>
            </w:r>
          </w:p>
        </w:tc>
        <w:tc>
          <w:tcPr>
            <w:tcW w:w="1200" w:type="dxa"/>
            <w:tcBorders>
              <w:top w:val="nil"/>
              <w:left w:val="nil"/>
              <w:bottom w:val="single" w:sz="8" w:space="0" w:color="4F81BD"/>
              <w:right w:val="single" w:sz="8" w:space="0" w:color="4F81BD"/>
            </w:tcBorders>
            <w:noWrap/>
            <w:vAlign w:val="center"/>
          </w:tcPr>
          <w:p w14:paraId="071C20E2" w14:textId="67D3D4F6" w:rsidR="00257995" w:rsidRPr="00244EA9" w:rsidRDefault="00257995" w:rsidP="00257995">
            <w:pPr>
              <w:jc w:val="center"/>
              <w:rPr>
                <w:rFonts w:eastAsia="Calibri"/>
              </w:rPr>
            </w:pPr>
            <w:r>
              <w:t>0%</w:t>
            </w:r>
          </w:p>
        </w:tc>
      </w:tr>
      <w:tr w:rsidR="00257995" w:rsidRPr="00244EA9" w14:paraId="1385C24E"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1D402CD4" w14:textId="77777777" w:rsidR="00257995" w:rsidRPr="00244EA9" w:rsidRDefault="00257995" w:rsidP="00257995">
            <w:pPr>
              <w:rPr>
                <w:rFonts w:eastAsia="Calibri"/>
              </w:rPr>
            </w:pPr>
            <w:r w:rsidRPr="00244EA9">
              <w:rPr>
                <w:rFonts w:eastAsia="Calibri"/>
              </w:rPr>
              <w:t>MAYO</w:t>
            </w:r>
          </w:p>
        </w:tc>
        <w:tc>
          <w:tcPr>
            <w:tcW w:w="2140" w:type="dxa"/>
            <w:tcBorders>
              <w:top w:val="nil"/>
              <w:left w:val="nil"/>
              <w:bottom w:val="single" w:sz="8" w:space="0" w:color="4F81BD"/>
              <w:right w:val="single" w:sz="8" w:space="0" w:color="4F81BD"/>
            </w:tcBorders>
            <w:noWrap/>
            <w:vAlign w:val="center"/>
          </w:tcPr>
          <w:p w14:paraId="42048068" w14:textId="00C3CE22" w:rsidR="00257995" w:rsidRPr="00257995" w:rsidRDefault="00257995" w:rsidP="00257995">
            <w:pPr>
              <w:jc w:val="center"/>
              <w:rPr>
                <w:rFonts w:eastAsia="Calibri"/>
              </w:rPr>
            </w:pPr>
            <w:r w:rsidRPr="00257995">
              <w:t>8</w:t>
            </w:r>
          </w:p>
        </w:tc>
        <w:tc>
          <w:tcPr>
            <w:tcW w:w="2140" w:type="dxa"/>
            <w:tcBorders>
              <w:top w:val="nil"/>
              <w:left w:val="nil"/>
              <w:bottom w:val="single" w:sz="8" w:space="0" w:color="4F81BD"/>
              <w:right w:val="single" w:sz="8" w:space="0" w:color="4F81BD"/>
            </w:tcBorders>
            <w:noWrap/>
            <w:vAlign w:val="center"/>
          </w:tcPr>
          <w:p w14:paraId="41BEE2E2" w14:textId="6C6A9849" w:rsidR="00257995" w:rsidRPr="00257995" w:rsidRDefault="00257995" w:rsidP="00257995">
            <w:pPr>
              <w:jc w:val="center"/>
              <w:rPr>
                <w:rFonts w:eastAsia="Calibri"/>
              </w:rPr>
            </w:pPr>
            <w:r w:rsidRPr="00257995">
              <w:t>18</w:t>
            </w:r>
          </w:p>
        </w:tc>
        <w:tc>
          <w:tcPr>
            <w:tcW w:w="1200" w:type="dxa"/>
            <w:tcBorders>
              <w:top w:val="nil"/>
              <w:left w:val="nil"/>
              <w:bottom w:val="single" w:sz="8" w:space="0" w:color="4F81BD"/>
              <w:right w:val="single" w:sz="8" w:space="0" w:color="4F81BD"/>
            </w:tcBorders>
            <w:noWrap/>
            <w:vAlign w:val="center"/>
          </w:tcPr>
          <w:p w14:paraId="5312CE6B" w14:textId="75A48993" w:rsidR="00257995" w:rsidRPr="00244EA9" w:rsidRDefault="00257995" w:rsidP="00257995">
            <w:pPr>
              <w:jc w:val="center"/>
              <w:rPr>
                <w:rFonts w:eastAsia="Calibri"/>
              </w:rPr>
            </w:pPr>
            <w:r>
              <w:t>56%</w:t>
            </w:r>
          </w:p>
        </w:tc>
      </w:tr>
      <w:tr w:rsidR="00257995" w:rsidRPr="00244EA9" w14:paraId="18A31186"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0D7BDF3D" w14:textId="77777777" w:rsidR="00257995" w:rsidRPr="00244EA9" w:rsidRDefault="00257995" w:rsidP="00257995">
            <w:pPr>
              <w:rPr>
                <w:rFonts w:eastAsia="Calibri"/>
              </w:rPr>
            </w:pPr>
            <w:r w:rsidRPr="00244EA9">
              <w:rPr>
                <w:rFonts w:eastAsia="Calibri"/>
              </w:rPr>
              <w:t>JUNIO</w:t>
            </w:r>
          </w:p>
        </w:tc>
        <w:tc>
          <w:tcPr>
            <w:tcW w:w="2140" w:type="dxa"/>
            <w:tcBorders>
              <w:top w:val="nil"/>
              <w:left w:val="nil"/>
              <w:bottom w:val="single" w:sz="8" w:space="0" w:color="4F81BD"/>
              <w:right w:val="single" w:sz="8" w:space="0" w:color="4F81BD"/>
            </w:tcBorders>
            <w:noWrap/>
            <w:vAlign w:val="center"/>
          </w:tcPr>
          <w:p w14:paraId="642FE3C6" w14:textId="389DE763" w:rsidR="00257995" w:rsidRPr="00257995" w:rsidRDefault="00257995" w:rsidP="00257995">
            <w:pPr>
              <w:jc w:val="center"/>
              <w:rPr>
                <w:rFonts w:eastAsia="Calibri"/>
              </w:rPr>
            </w:pPr>
            <w:r w:rsidRPr="00257995">
              <w:t>16</w:t>
            </w:r>
          </w:p>
        </w:tc>
        <w:tc>
          <w:tcPr>
            <w:tcW w:w="2140" w:type="dxa"/>
            <w:tcBorders>
              <w:top w:val="nil"/>
              <w:left w:val="nil"/>
              <w:bottom w:val="single" w:sz="8" w:space="0" w:color="4F81BD"/>
              <w:right w:val="single" w:sz="8" w:space="0" w:color="4F81BD"/>
            </w:tcBorders>
            <w:noWrap/>
            <w:vAlign w:val="center"/>
          </w:tcPr>
          <w:p w14:paraId="1C42211D" w14:textId="718B7910" w:rsidR="00257995" w:rsidRPr="00257995" w:rsidRDefault="00257995" w:rsidP="00257995">
            <w:pPr>
              <w:jc w:val="center"/>
              <w:rPr>
                <w:rFonts w:eastAsia="Calibri"/>
              </w:rPr>
            </w:pPr>
            <w:r w:rsidRPr="00257995">
              <w:t>18</w:t>
            </w:r>
          </w:p>
        </w:tc>
        <w:tc>
          <w:tcPr>
            <w:tcW w:w="1200" w:type="dxa"/>
            <w:tcBorders>
              <w:top w:val="nil"/>
              <w:left w:val="nil"/>
              <w:bottom w:val="single" w:sz="8" w:space="0" w:color="4F81BD"/>
              <w:right w:val="single" w:sz="8" w:space="0" w:color="4F81BD"/>
            </w:tcBorders>
            <w:noWrap/>
            <w:vAlign w:val="center"/>
          </w:tcPr>
          <w:p w14:paraId="2FFD0484" w14:textId="35340AF9" w:rsidR="00257995" w:rsidRPr="00244EA9" w:rsidRDefault="00257995" w:rsidP="00257995">
            <w:pPr>
              <w:jc w:val="center"/>
              <w:rPr>
                <w:rFonts w:eastAsia="Calibri"/>
              </w:rPr>
            </w:pPr>
            <w:r>
              <w:t>11%</w:t>
            </w:r>
          </w:p>
        </w:tc>
      </w:tr>
      <w:tr w:rsidR="00257995" w:rsidRPr="00244EA9" w14:paraId="2C8D506C"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42E405CA" w14:textId="77777777" w:rsidR="00257995" w:rsidRPr="00244EA9" w:rsidRDefault="00257995" w:rsidP="00257995">
            <w:pPr>
              <w:rPr>
                <w:rFonts w:eastAsia="Calibri"/>
              </w:rPr>
            </w:pPr>
            <w:r w:rsidRPr="00244EA9">
              <w:rPr>
                <w:rFonts w:eastAsia="Calibri"/>
              </w:rPr>
              <w:t>JULIO</w:t>
            </w:r>
          </w:p>
        </w:tc>
        <w:tc>
          <w:tcPr>
            <w:tcW w:w="2140" w:type="dxa"/>
            <w:tcBorders>
              <w:top w:val="nil"/>
              <w:left w:val="nil"/>
              <w:bottom w:val="single" w:sz="8" w:space="0" w:color="4F81BD"/>
              <w:right w:val="single" w:sz="8" w:space="0" w:color="4F81BD"/>
            </w:tcBorders>
            <w:noWrap/>
            <w:vAlign w:val="center"/>
          </w:tcPr>
          <w:p w14:paraId="40BEF47E" w14:textId="1F781094" w:rsidR="00257995" w:rsidRPr="00257995" w:rsidRDefault="00257995" w:rsidP="00257995">
            <w:pPr>
              <w:jc w:val="center"/>
              <w:rPr>
                <w:rFonts w:eastAsia="Calibri"/>
              </w:rPr>
            </w:pPr>
            <w:r w:rsidRPr="00257995">
              <w:t>13</w:t>
            </w:r>
          </w:p>
        </w:tc>
        <w:tc>
          <w:tcPr>
            <w:tcW w:w="2140" w:type="dxa"/>
            <w:tcBorders>
              <w:top w:val="nil"/>
              <w:left w:val="nil"/>
              <w:bottom w:val="single" w:sz="8" w:space="0" w:color="4F81BD"/>
              <w:right w:val="single" w:sz="8" w:space="0" w:color="4F81BD"/>
            </w:tcBorders>
            <w:noWrap/>
            <w:vAlign w:val="center"/>
          </w:tcPr>
          <w:p w14:paraId="78B66501" w14:textId="6EEE75AA" w:rsidR="00257995" w:rsidRPr="00257995" w:rsidRDefault="00257995" w:rsidP="00257995">
            <w:pPr>
              <w:jc w:val="center"/>
              <w:rPr>
                <w:rFonts w:eastAsia="Calibri"/>
              </w:rPr>
            </w:pPr>
            <w:r w:rsidRPr="00257995">
              <w:t>8</w:t>
            </w:r>
          </w:p>
        </w:tc>
        <w:tc>
          <w:tcPr>
            <w:tcW w:w="1200" w:type="dxa"/>
            <w:tcBorders>
              <w:top w:val="nil"/>
              <w:left w:val="nil"/>
              <w:bottom w:val="single" w:sz="8" w:space="0" w:color="4F81BD"/>
              <w:right w:val="single" w:sz="8" w:space="0" w:color="4F81BD"/>
            </w:tcBorders>
            <w:noWrap/>
            <w:vAlign w:val="center"/>
          </w:tcPr>
          <w:p w14:paraId="084DD266" w14:textId="16CB25C6" w:rsidR="00257995" w:rsidRPr="00244EA9" w:rsidRDefault="00257995" w:rsidP="00257995">
            <w:pPr>
              <w:jc w:val="center"/>
              <w:rPr>
                <w:rFonts w:eastAsia="Calibri"/>
              </w:rPr>
            </w:pPr>
            <w:r>
              <w:t>-63%</w:t>
            </w:r>
          </w:p>
        </w:tc>
      </w:tr>
      <w:tr w:rsidR="00257995" w:rsidRPr="00244EA9" w14:paraId="291CA090"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44531002" w14:textId="77777777" w:rsidR="00257995" w:rsidRPr="00244EA9" w:rsidRDefault="00257995" w:rsidP="00257995">
            <w:pPr>
              <w:rPr>
                <w:rFonts w:eastAsia="Calibri"/>
              </w:rPr>
            </w:pPr>
            <w:r w:rsidRPr="00244EA9">
              <w:rPr>
                <w:rFonts w:eastAsia="Calibri"/>
              </w:rPr>
              <w:t>AGOSTO</w:t>
            </w:r>
          </w:p>
        </w:tc>
        <w:tc>
          <w:tcPr>
            <w:tcW w:w="2140" w:type="dxa"/>
            <w:tcBorders>
              <w:top w:val="nil"/>
              <w:left w:val="nil"/>
              <w:bottom w:val="single" w:sz="8" w:space="0" w:color="4F81BD"/>
              <w:right w:val="single" w:sz="8" w:space="0" w:color="4F81BD"/>
            </w:tcBorders>
            <w:noWrap/>
            <w:vAlign w:val="center"/>
          </w:tcPr>
          <w:p w14:paraId="4199EF39" w14:textId="1D66706E" w:rsidR="00257995" w:rsidRPr="00257995" w:rsidRDefault="00257995" w:rsidP="00257995">
            <w:pPr>
              <w:jc w:val="center"/>
              <w:rPr>
                <w:rFonts w:eastAsia="Calibri"/>
              </w:rPr>
            </w:pPr>
            <w:r w:rsidRPr="00257995">
              <w:t>6</w:t>
            </w:r>
          </w:p>
        </w:tc>
        <w:tc>
          <w:tcPr>
            <w:tcW w:w="2140" w:type="dxa"/>
            <w:tcBorders>
              <w:top w:val="nil"/>
              <w:left w:val="nil"/>
              <w:bottom w:val="single" w:sz="8" w:space="0" w:color="4F81BD"/>
              <w:right w:val="single" w:sz="8" w:space="0" w:color="4F81BD"/>
            </w:tcBorders>
            <w:noWrap/>
            <w:vAlign w:val="center"/>
          </w:tcPr>
          <w:p w14:paraId="497B3705" w14:textId="143F0A47" w:rsidR="00257995" w:rsidRPr="00257995" w:rsidRDefault="00257995" w:rsidP="00257995">
            <w:pPr>
              <w:jc w:val="center"/>
              <w:rPr>
                <w:rFonts w:eastAsia="Calibri"/>
              </w:rPr>
            </w:pPr>
            <w:r w:rsidRPr="00257995">
              <w:t>3</w:t>
            </w:r>
          </w:p>
        </w:tc>
        <w:tc>
          <w:tcPr>
            <w:tcW w:w="1200" w:type="dxa"/>
            <w:tcBorders>
              <w:top w:val="nil"/>
              <w:left w:val="nil"/>
              <w:bottom w:val="single" w:sz="8" w:space="0" w:color="4F81BD"/>
              <w:right w:val="single" w:sz="8" w:space="0" w:color="4F81BD"/>
            </w:tcBorders>
            <w:noWrap/>
            <w:vAlign w:val="center"/>
          </w:tcPr>
          <w:p w14:paraId="16FAA870" w14:textId="40E17B22" w:rsidR="00257995" w:rsidRPr="00244EA9" w:rsidRDefault="00257995" w:rsidP="00257995">
            <w:pPr>
              <w:jc w:val="center"/>
              <w:rPr>
                <w:rFonts w:eastAsia="Calibri"/>
              </w:rPr>
            </w:pPr>
            <w:r>
              <w:t>-100%</w:t>
            </w:r>
          </w:p>
        </w:tc>
      </w:tr>
      <w:tr w:rsidR="00257995" w:rsidRPr="00244EA9" w14:paraId="0BC2356F"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4A487FEA" w14:textId="77777777" w:rsidR="00257995" w:rsidRPr="00244EA9" w:rsidRDefault="00257995" w:rsidP="00257995">
            <w:pPr>
              <w:rPr>
                <w:rFonts w:eastAsia="Calibri"/>
              </w:rPr>
            </w:pPr>
            <w:r w:rsidRPr="00244EA9">
              <w:rPr>
                <w:rFonts w:eastAsia="Calibri"/>
              </w:rPr>
              <w:t>SEPTIEMBRE</w:t>
            </w:r>
          </w:p>
        </w:tc>
        <w:tc>
          <w:tcPr>
            <w:tcW w:w="2140" w:type="dxa"/>
            <w:tcBorders>
              <w:top w:val="nil"/>
              <w:left w:val="nil"/>
              <w:bottom w:val="single" w:sz="8" w:space="0" w:color="4F81BD"/>
              <w:right w:val="single" w:sz="8" w:space="0" w:color="4F81BD"/>
            </w:tcBorders>
            <w:noWrap/>
            <w:vAlign w:val="center"/>
          </w:tcPr>
          <w:p w14:paraId="5A601869" w14:textId="5292B8C0" w:rsidR="00257995" w:rsidRPr="00257995" w:rsidRDefault="00257995" w:rsidP="00257995">
            <w:pPr>
              <w:jc w:val="center"/>
              <w:rPr>
                <w:rFonts w:eastAsia="Calibri"/>
              </w:rPr>
            </w:pPr>
            <w:r w:rsidRPr="00257995">
              <w:t>5</w:t>
            </w:r>
          </w:p>
        </w:tc>
        <w:tc>
          <w:tcPr>
            <w:tcW w:w="2140" w:type="dxa"/>
            <w:tcBorders>
              <w:top w:val="nil"/>
              <w:left w:val="nil"/>
              <w:bottom w:val="single" w:sz="8" w:space="0" w:color="4F81BD"/>
              <w:right w:val="single" w:sz="8" w:space="0" w:color="4F81BD"/>
            </w:tcBorders>
            <w:noWrap/>
            <w:vAlign w:val="center"/>
          </w:tcPr>
          <w:p w14:paraId="33955D45" w14:textId="176D9BF1" w:rsidR="00257995" w:rsidRPr="00257995" w:rsidRDefault="00257995" w:rsidP="00257995">
            <w:pPr>
              <w:jc w:val="center"/>
              <w:rPr>
                <w:rFonts w:eastAsia="Calibri"/>
              </w:rPr>
            </w:pPr>
            <w:r w:rsidRPr="00257995">
              <w:t>8</w:t>
            </w:r>
          </w:p>
        </w:tc>
        <w:tc>
          <w:tcPr>
            <w:tcW w:w="1200" w:type="dxa"/>
            <w:tcBorders>
              <w:top w:val="nil"/>
              <w:left w:val="nil"/>
              <w:bottom w:val="single" w:sz="8" w:space="0" w:color="4F81BD"/>
              <w:right w:val="single" w:sz="8" w:space="0" w:color="4F81BD"/>
            </w:tcBorders>
            <w:noWrap/>
            <w:vAlign w:val="center"/>
          </w:tcPr>
          <w:p w14:paraId="0427F3D7" w14:textId="45472A0A" w:rsidR="00257995" w:rsidRPr="00244EA9" w:rsidRDefault="00257995" w:rsidP="00257995">
            <w:pPr>
              <w:jc w:val="center"/>
              <w:rPr>
                <w:rFonts w:eastAsia="Calibri"/>
              </w:rPr>
            </w:pPr>
            <w:r>
              <w:t>38%</w:t>
            </w:r>
          </w:p>
        </w:tc>
      </w:tr>
      <w:tr w:rsidR="00257995" w:rsidRPr="00244EA9" w14:paraId="52C3E335"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34888AE3" w14:textId="77777777" w:rsidR="00257995" w:rsidRPr="00244EA9" w:rsidRDefault="00257995" w:rsidP="00257995">
            <w:pPr>
              <w:rPr>
                <w:rFonts w:eastAsia="Calibri"/>
              </w:rPr>
            </w:pPr>
            <w:r w:rsidRPr="00244EA9">
              <w:rPr>
                <w:rFonts w:eastAsia="Calibri"/>
              </w:rPr>
              <w:t>OCTUBRE</w:t>
            </w:r>
          </w:p>
        </w:tc>
        <w:tc>
          <w:tcPr>
            <w:tcW w:w="2140" w:type="dxa"/>
            <w:tcBorders>
              <w:top w:val="nil"/>
              <w:left w:val="nil"/>
              <w:bottom w:val="single" w:sz="8" w:space="0" w:color="4F81BD"/>
              <w:right w:val="single" w:sz="8" w:space="0" w:color="4F81BD"/>
            </w:tcBorders>
            <w:noWrap/>
            <w:vAlign w:val="center"/>
          </w:tcPr>
          <w:p w14:paraId="7544FCB4" w14:textId="327B2520" w:rsidR="00257995" w:rsidRPr="00257995" w:rsidRDefault="00257995" w:rsidP="00257995">
            <w:pPr>
              <w:jc w:val="center"/>
              <w:rPr>
                <w:rFonts w:eastAsia="Calibri"/>
              </w:rPr>
            </w:pPr>
            <w:r w:rsidRPr="00257995">
              <w:t>11</w:t>
            </w:r>
          </w:p>
        </w:tc>
        <w:tc>
          <w:tcPr>
            <w:tcW w:w="2140" w:type="dxa"/>
            <w:tcBorders>
              <w:top w:val="nil"/>
              <w:left w:val="nil"/>
              <w:bottom w:val="single" w:sz="8" w:space="0" w:color="4F81BD"/>
              <w:right w:val="single" w:sz="8" w:space="0" w:color="4F81BD"/>
            </w:tcBorders>
            <w:noWrap/>
            <w:vAlign w:val="center"/>
          </w:tcPr>
          <w:p w14:paraId="729F8836" w14:textId="37E11B13" w:rsidR="00257995" w:rsidRPr="00257995" w:rsidRDefault="00257995" w:rsidP="00257995">
            <w:pPr>
              <w:jc w:val="center"/>
              <w:rPr>
                <w:rFonts w:eastAsia="Calibri"/>
              </w:rPr>
            </w:pPr>
            <w:r w:rsidRPr="00257995">
              <w:t>8</w:t>
            </w:r>
          </w:p>
        </w:tc>
        <w:tc>
          <w:tcPr>
            <w:tcW w:w="1200" w:type="dxa"/>
            <w:tcBorders>
              <w:top w:val="nil"/>
              <w:left w:val="nil"/>
              <w:bottom w:val="single" w:sz="8" w:space="0" w:color="4F81BD"/>
              <w:right w:val="single" w:sz="8" w:space="0" w:color="4F81BD"/>
            </w:tcBorders>
            <w:noWrap/>
            <w:vAlign w:val="center"/>
          </w:tcPr>
          <w:p w14:paraId="6D398583" w14:textId="52B881CC" w:rsidR="00257995" w:rsidRPr="00244EA9" w:rsidRDefault="00257995" w:rsidP="00257995">
            <w:pPr>
              <w:jc w:val="center"/>
              <w:rPr>
                <w:rFonts w:eastAsia="Calibri"/>
              </w:rPr>
            </w:pPr>
            <w:r>
              <w:t>-38%</w:t>
            </w:r>
          </w:p>
        </w:tc>
      </w:tr>
      <w:tr w:rsidR="00257995" w:rsidRPr="00244EA9" w14:paraId="279829B7"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3FF04265" w14:textId="77777777" w:rsidR="00257995" w:rsidRPr="00244EA9" w:rsidRDefault="00257995" w:rsidP="00257995">
            <w:pPr>
              <w:rPr>
                <w:rFonts w:eastAsia="Calibri"/>
              </w:rPr>
            </w:pPr>
            <w:r w:rsidRPr="00244EA9">
              <w:rPr>
                <w:rFonts w:eastAsia="Calibri"/>
              </w:rPr>
              <w:t>NOVIEMBRE</w:t>
            </w:r>
          </w:p>
        </w:tc>
        <w:tc>
          <w:tcPr>
            <w:tcW w:w="2140" w:type="dxa"/>
            <w:tcBorders>
              <w:top w:val="nil"/>
              <w:left w:val="nil"/>
              <w:bottom w:val="single" w:sz="8" w:space="0" w:color="4F81BD"/>
              <w:right w:val="single" w:sz="8" w:space="0" w:color="4F81BD"/>
            </w:tcBorders>
            <w:noWrap/>
            <w:vAlign w:val="center"/>
          </w:tcPr>
          <w:p w14:paraId="7F2FE3DF" w14:textId="78F37355" w:rsidR="00257995" w:rsidRPr="00257995" w:rsidRDefault="00257995" w:rsidP="00257995">
            <w:pPr>
              <w:jc w:val="center"/>
              <w:rPr>
                <w:rFonts w:eastAsia="Calibri"/>
              </w:rPr>
            </w:pPr>
            <w:r w:rsidRPr="00257995">
              <w:t>9</w:t>
            </w:r>
          </w:p>
        </w:tc>
        <w:tc>
          <w:tcPr>
            <w:tcW w:w="2140" w:type="dxa"/>
            <w:tcBorders>
              <w:top w:val="nil"/>
              <w:left w:val="nil"/>
              <w:bottom w:val="single" w:sz="8" w:space="0" w:color="4F81BD"/>
              <w:right w:val="single" w:sz="8" w:space="0" w:color="4F81BD"/>
            </w:tcBorders>
            <w:noWrap/>
            <w:vAlign w:val="center"/>
          </w:tcPr>
          <w:p w14:paraId="6B45D147" w14:textId="438A0223" w:rsidR="00257995" w:rsidRPr="00257995" w:rsidRDefault="00257995" w:rsidP="00257995">
            <w:pPr>
              <w:jc w:val="center"/>
              <w:rPr>
                <w:rFonts w:eastAsia="Calibri"/>
              </w:rPr>
            </w:pPr>
            <w:r w:rsidRPr="00257995">
              <w:t>9</w:t>
            </w:r>
          </w:p>
        </w:tc>
        <w:tc>
          <w:tcPr>
            <w:tcW w:w="1200" w:type="dxa"/>
            <w:tcBorders>
              <w:top w:val="nil"/>
              <w:left w:val="nil"/>
              <w:bottom w:val="single" w:sz="8" w:space="0" w:color="4F81BD"/>
              <w:right w:val="single" w:sz="8" w:space="0" w:color="4F81BD"/>
            </w:tcBorders>
            <w:noWrap/>
            <w:vAlign w:val="center"/>
          </w:tcPr>
          <w:p w14:paraId="707A86F4" w14:textId="543E4C19" w:rsidR="00257995" w:rsidRPr="00244EA9" w:rsidRDefault="00257995" w:rsidP="00257995">
            <w:pPr>
              <w:jc w:val="center"/>
              <w:rPr>
                <w:rFonts w:eastAsia="Calibri"/>
              </w:rPr>
            </w:pPr>
            <w:r>
              <w:t>0%</w:t>
            </w:r>
          </w:p>
        </w:tc>
      </w:tr>
      <w:tr w:rsidR="00257995" w:rsidRPr="00244EA9" w14:paraId="2842C699" w14:textId="77777777" w:rsidTr="00F65320">
        <w:trPr>
          <w:trHeight w:val="420"/>
          <w:jc w:val="center"/>
        </w:trPr>
        <w:tc>
          <w:tcPr>
            <w:tcW w:w="2380" w:type="dxa"/>
            <w:tcBorders>
              <w:top w:val="nil"/>
              <w:left w:val="single" w:sz="8" w:space="0" w:color="4F81BD"/>
              <w:bottom w:val="single" w:sz="8" w:space="0" w:color="4F81BD"/>
              <w:right w:val="single" w:sz="8" w:space="0" w:color="4F81BD"/>
            </w:tcBorders>
            <w:shd w:val="clear" w:color="000000" w:fill="FFFFFF"/>
            <w:noWrap/>
            <w:hideMark/>
          </w:tcPr>
          <w:p w14:paraId="13851AB0" w14:textId="77777777" w:rsidR="00257995" w:rsidRPr="00244EA9" w:rsidRDefault="00257995" w:rsidP="00257995">
            <w:pPr>
              <w:rPr>
                <w:rFonts w:eastAsia="Calibri"/>
              </w:rPr>
            </w:pPr>
            <w:r w:rsidRPr="00244EA9">
              <w:rPr>
                <w:rFonts w:eastAsia="Calibri"/>
              </w:rPr>
              <w:t>DICIEMBRE</w:t>
            </w:r>
          </w:p>
        </w:tc>
        <w:tc>
          <w:tcPr>
            <w:tcW w:w="2140" w:type="dxa"/>
            <w:tcBorders>
              <w:top w:val="nil"/>
              <w:left w:val="nil"/>
              <w:bottom w:val="single" w:sz="8" w:space="0" w:color="4F81BD"/>
              <w:right w:val="single" w:sz="8" w:space="0" w:color="4F81BD"/>
            </w:tcBorders>
            <w:noWrap/>
            <w:vAlign w:val="center"/>
          </w:tcPr>
          <w:p w14:paraId="745D972B" w14:textId="098A7E38" w:rsidR="00257995" w:rsidRPr="00257995" w:rsidRDefault="00257995" w:rsidP="00257995">
            <w:pPr>
              <w:jc w:val="center"/>
              <w:rPr>
                <w:rFonts w:eastAsia="Calibri"/>
              </w:rPr>
            </w:pPr>
            <w:r w:rsidRPr="00257995">
              <w:t>4</w:t>
            </w:r>
          </w:p>
        </w:tc>
        <w:tc>
          <w:tcPr>
            <w:tcW w:w="2140" w:type="dxa"/>
            <w:tcBorders>
              <w:top w:val="nil"/>
              <w:left w:val="nil"/>
              <w:bottom w:val="single" w:sz="8" w:space="0" w:color="4F81BD"/>
              <w:right w:val="single" w:sz="8" w:space="0" w:color="4F81BD"/>
            </w:tcBorders>
            <w:noWrap/>
            <w:vAlign w:val="center"/>
          </w:tcPr>
          <w:p w14:paraId="457D4688" w14:textId="50DA8048" w:rsidR="00257995" w:rsidRPr="00257995" w:rsidRDefault="00257995" w:rsidP="00257995">
            <w:pPr>
              <w:jc w:val="center"/>
              <w:rPr>
                <w:rFonts w:eastAsia="Calibri"/>
              </w:rPr>
            </w:pPr>
            <w:r w:rsidRPr="00257995">
              <w:t>3</w:t>
            </w:r>
          </w:p>
        </w:tc>
        <w:tc>
          <w:tcPr>
            <w:tcW w:w="1200" w:type="dxa"/>
            <w:tcBorders>
              <w:top w:val="nil"/>
              <w:left w:val="nil"/>
              <w:bottom w:val="single" w:sz="8" w:space="0" w:color="4F81BD"/>
              <w:right w:val="single" w:sz="8" w:space="0" w:color="4F81BD"/>
            </w:tcBorders>
            <w:noWrap/>
            <w:vAlign w:val="center"/>
          </w:tcPr>
          <w:p w14:paraId="72079742" w14:textId="3C65C393" w:rsidR="00257995" w:rsidRPr="00244EA9" w:rsidRDefault="00257995" w:rsidP="00257995">
            <w:pPr>
              <w:jc w:val="center"/>
              <w:rPr>
                <w:rFonts w:eastAsia="Calibri"/>
              </w:rPr>
            </w:pPr>
            <w:r>
              <w:t>-33%</w:t>
            </w:r>
          </w:p>
        </w:tc>
      </w:tr>
      <w:tr w:rsidR="00257995" w:rsidRPr="00244EA9" w14:paraId="539E4911" w14:textId="77777777" w:rsidTr="00F65320">
        <w:trPr>
          <w:trHeight w:val="660"/>
          <w:jc w:val="center"/>
        </w:trPr>
        <w:tc>
          <w:tcPr>
            <w:tcW w:w="2380" w:type="dxa"/>
            <w:tcBorders>
              <w:top w:val="nil"/>
              <w:left w:val="single" w:sz="8" w:space="0" w:color="4F81BD"/>
              <w:bottom w:val="single" w:sz="8" w:space="0" w:color="4F81BD"/>
              <w:right w:val="single" w:sz="8" w:space="0" w:color="4F81BD"/>
            </w:tcBorders>
            <w:shd w:val="clear" w:color="000000" w:fill="FFFFFF"/>
            <w:hideMark/>
          </w:tcPr>
          <w:p w14:paraId="24C9ACBB" w14:textId="77777777" w:rsidR="00257995" w:rsidRPr="00244EA9" w:rsidRDefault="00257995" w:rsidP="00257995">
            <w:pPr>
              <w:rPr>
                <w:rFonts w:eastAsia="Calibri"/>
                <w:b/>
              </w:rPr>
            </w:pPr>
            <w:r w:rsidRPr="00244EA9">
              <w:rPr>
                <w:rFonts w:eastAsia="Calibri"/>
                <w:b/>
              </w:rPr>
              <w:lastRenderedPageBreak/>
              <w:t>TOTAL MOVIMIENTOS</w:t>
            </w:r>
          </w:p>
        </w:tc>
        <w:tc>
          <w:tcPr>
            <w:tcW w:w="2140" w:type="dxa"/>
            <w:tcBorders>
              <w:top w:val="nil"/>
              <w:left w:val="nil"/>
              <w:bottom w:val="single" w:sz="8" w:space="0" w:color="4F81BD"/>
              <w:right w:val="single" w:sz="8" w:space="0" w:color="4F81BD"/>
            </w:tcBorders>
            <w:vAlign w:val="center"/>
          </w:tcPr>
          <w:p w14:paraId="67F450E8" w14:textId="5F8FB9C4" w:rsidR="00257995" w:rsidRPr="00257995" w:rsidRDefault="00257995" w:rsidP="00257995">
            <w:pPr>
              <w:jc w:val="center"/>
              <w:rPr>
                <w:rFonts w:eastAsia="Calibri"/>
                <w:b/>
              </w:rPr>
            </w:pPr>
            <w:r w:rsidRPr="00257995">
              <w:rPr>
                <w:rFonts w:eastAsia="Calibri"/>
                <w:b/>
              </w:rPr>
              <w:t>113</w:t>
            </w:r>
          </w:p>
        </w:tc>
        <w:tc>
          <w:tcPr>
            <w:tcW w:w="2140" w:type="dxa"/>
            <w:tcBorders>
              <w:top w:val="nil"/>
              <w:left w:val="nil"/>
              <w:bottom w:val="single" w:sz="8" w:space="0" w:color="4F81BD"/>
              <w:right w:val="single" w:sz="8" w:space="0" w:color="4F81BD"/>
            </w:tcBorders>
            <w:vAlign w:val="center"/>
          </w:tcPr>
          <w:p w14:paraId="22D0BF5B" w14:textId="6A5C35BE" w:rsidR="00257995" w:rsidRPr="00257995" w:rsidRDefault="00257995" w:rsidP="00257995">
            <w:pPr>
              <w:jc w:val="center"/>
              <w:rPr>
                <w:rFonts w:eastAsia="Calibri"/>
                <w:b/>
              </w:rPr>
            </w:pPr>
            <w:r w:rsidRPr="00257995">
              <w:rPr>
                <w:rFonts w:eastAsia="Calibri"/>
                <w:b/>
              </w:rPr>
              <w:t>118</w:t>
            </w:r>
          </w:p>
        </w:tc>
        <w:tc>
          <w:tcPr>
            <w:tcW w:w="1200" w:type="dxa"/>
            <w:tcBorders>
              <w:top w:val="nil"/>
              <w:left w:val="nil"/>
              <w:bottom w:val="single" w:sz="8" w:space="0" w:color="4F81BD"/>
              <w:right w:val="single" w:sz="8" w:space="0" w:color="4F81BD"/>
            </w:tcBorders>
            <w:noWrap/>
            <w:vAlign w:val="center"/>
          </w:tcPr>
          <w:p w14:paraId="3D49CF30" w14:textId="3C8CEF54" w:rsidR="00257995" w:rsidRPr="00257995" w:rsidRDefault="00257995" w:rsidP="00257995">
            <w:pPr>
              <w:jc w:val="center"/>
              <w:rPr>
                <w:rFonts w:eastAsia="Calibri"/>
                <w:b/>
              </w:rPr>
            </w:pPr>
            <w:r w:rsidRPr="00257995">
              <w:rPr>
                <w:rFonts w:eastAsia="Calibri"/>
                <w:b/>
              </w:rPr>
              <w:t>4%</w:t>
            </w:r>
          </w:p>
        </w:tc>
      </w:tr>
    </w:tbl>
    <w:p w14:paraId="7A65E8D7" w14:textId="77777777" w:rsidR="00244EA9" w:rsidRPr="00244EA9" w:rsidRDefault="00244EA9" w:rsidP="00244EA9">
      <w:pPr>
        <w:spacing w:after="0" w:line="240" w:lineRule="auto"/>
        <w:rPr>
          <w:rFonts w:eastAsia="Calibri"/>
        </w:rPr>
      </w:pPr>
    </w:p>
    <w:p w14:paraId="32A26DE0" w14:textId="77777777" w:rsidR="00244EA9" w:rsidRPr="00244EA9" w:rsidRDefault="00244EA9" w:rsidP="00244EA9">
      <w:pPr>
        <w:spacing w:after="0" w:line="240" w:lineRule="auto"/>
        <w:rPr>
          <w:rFonts w:eastAsia="Calibri"/>
        </w:rPr>
      </w:pPr>
      <w:r w:rsidRPr="00244EA9">
        <w:rPr>
          <w:rFonts w:eastAsia="Calibri"/>
        </w:rPr>
        <w:t>Y, por otro lado, se han clasificado las peticiones según el área de donde han sido solicitadas:</w:t>
      </w:r>
    </w:p>
    <w:p w14:paraId="1C5E0843" w14:textId="77777777" w:rsidR="00244EA9" w:rsidRPr="00244EA9" w:rsidRDefault="00244EA9" w:rsidP="00244EA9">
      <w:pPr>
        <w:spacing w:after="0" w:line="240" w:lineRule="auto"/>
        <w:rPr>
          <w:rFonts w:eastAsia="Calibri"/>
        </w:rPr>
      </w:pPr>
    </w:p>
    <w:p w14:paraId="5E6FBCAB" w14:textId="77777777" w:rsidR="00244EA9" w:rsidRPr="00244EA9" w:rsidRDefault="00244EA9" w:rsidP="00244EA9">
      <w:pPr>
        <w:spacing w:after="0" w:line="240" w:lineRule="auto"/>
        <w:rPr>
          <w:rFonts w:eastAsia="Calibri"/>
        </w:rPr>
      </w:pPr>
    </w:p>
    <w:p w14:paraId="7FA5CD26" w14:textId="77777777" w:rsidR="00244EA9" w:rsidRPr="00244EA9" w:rsidRDefault="00244EA9" w:rsidP="00244EA9">
      <w:pPr>
        <w:spacing w:after="0" w:line="240" w:lineRule="auto"/>
        <w:rPr>
          <w:rFonts w:eastAsia="Calibri"/>
        </w:rPr>
      </w:pPr>
    </w:p>
    <w:p w14:paraId="16BC33A0" w14:textId="098183FE"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Tabla 7.</w:t>
      </w:r>
      <w:r>
        <w:rPr>
          <w:rFonts w:eastAsia="Calibri"/>
          <w:b/>
          <w:bCs/>
          <w:sz w:val="18"/>
          <w:szCs w:val="18"/>
        </w:rPr>
        <w:t>1</w:t>
      </w:r>
      <w:r w:rsidR="00707E02">
        <w:rPr>
          <w:rFonts w:eastAsia="Calibri"/>
          <w:b/>
          <w:bCs/>
          <w:sz w:val="18"/>
          <w:szCs w:val="18"/>
        </w:rPr>
        <w:t>5</w:t>
      </w:r>
      <w:r w:rsidRPr="00244EA9">
        <w:rPr>
          <w:rFonts w:eastAsia="Calibri"/>
          <w:b/>
          <w:bCs/>
          <w:noProof/>
          <w:sz w:val="18"/>
          <w:szCs w:val="18"/>
        </w:rPr>
        <w:t>. Peticiones por área</w:t>
      </w:r>
    </w:p>
    <w:tbl>
      <w:tblPr>
        <w:tblStyle w:val="ListTable3-Accent11"/>
        <w:tblW w:w="5000"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672"/>
        <w:gridCol w:w="4672"/>
      </w:tblGrid>
      <w:tr w:rsidR="00244EA9" w:rsidRPr="00244EA9" w14:paraId="2BEE7DBD" w14:textId="77777777" w:rsidTr="002D58DE">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2500" w:type="pct"/>
            <w:noWrap/>
            <w:vAlign w:val="center"/>
            <w:hideMark/>
          </w:tcPr>
          <w:p w14:paraId="4D154EAD" w14:textId="77777777" w:rsidR="00244EA9" w:rsidRPr="00244EA9" w:rsidRDefault="00244EA9" w:rsidP="00244EA9">
            <w:pPr>
              <w:spacing w:after="160" w:line="240" w:lineRule="auto"/>
              <w:jc w:val="center"/>
              <w:rPr>
                <w:rFonts w:cs="Arial"/>
              </w:rPr>
            </w:pPr>
            <w:r w:rsidRPr="00244EA9">
              <w:rPr>
                <w:rFonts w:cs="Arial"/>
              </w:rPr>
              <w:t>SOLICITANTE</w:t>
            </w:r>
          </w:p>
        </w:tc>
        <w:tc>
          <w:tcPr>
            <w:tcW w:w="2500" w:type="pct"/>
            <w:noWrap/>
            <w:vAlign w:val="center"/>
            <w:hideMark/>
          </w:tcPr>
          <w:p w14:paraId="45781C9D" w14:textId="77777777" w:rsidR="00244EA9" w:rsidRPr="00244EA9" w:rsidRDefault="00244EA9" w:rsidP="00244EA9">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cs="Arial"/>
              </w:rPr>
            </w:pPr>
            <w:r w:rsidRPr="00244EA9">
              <w:rPr>
                <w:rFonts w:cs="Arial"/>
              </w:rPr>
              <w:t>Total</w:t>
            </w:r>
          </w:p>
        </w:tc>
      </w:tr>
      <w:tr w:rsidR="00257995" w:rsidRPr="00244EA9" w14:paraId="124DB318"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775A992B" w14:textId="5EB266CC" w:rsidR="00257995" w:rsidRPr="002D58DE" w:rsidRDefault="00257995" w:rsidP="003B50F4">
            <w:pPr>
              <w:spacing w:after="160" w:line="240" w:lineRule="auto"/>
              <w:rPr>
                <w:rFonts w:cs="Arial"/>
                <w:b w:val="0"/>
              </w:rPr>
            </w:pPr>
            <w:r w:rsidRPr="002D58DE">
              <w:rPr>
                <w:rFonts w:cs="Arial"/>
                <w:b w:val="0"/>
              </w:rPr>
              <w:t>PROYECTOS</w:t>
            </w:r>
          </w:p>
        </w:tc>
        <w:tc>
          <w:tcPr>
            <w:tcW w:w="2500" w:type="pct"/>
            <w:noWrap/>
            <w:vAlign w:val="center"/>
          </w:tcPr>
          <w:p w14:paraId="69B2FAD5" w14:textId="7D1E8D20" w:rsidR="00257995" w:rsidRPr="003B50F4" w:rsidRDefault="00257995" w:rsidP="002D58DE">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Cs/>
              </w:rPr>
            </w:pPr>
            <w:r w:rsidRPr="003B50F4">
              <w:rPr>
                <w:rFonts w:cs="Arial"/>
                <w:bCs/>
              </w:rPr>
              <w:t>1</w:t>
            </w:r>
          </w:p>
        </w:tc>
      </w:tr>
      <w:tr w:rsidR="00257995" w:rsidRPr="00244EA9" w14:paraId="5DE17B1F"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49DC60E8" w14:textId="18190FD8" w:rsidR="00257995" w:rsidRPr="002D58DE" w:rsidRDefault="00257995" w:rsidP="003B50F4">
            <w:pPr>
              <w:spacing w:after="160" w:line="240" w:lineRule="auto"/>
              <w:rPr>
                <w:rFonts w:cs="Arial"/>
                <w:b w:val="0"/>
              </w:rPr>
            </w:pPr>
            <w:r w:rsidRPr="002D58DE">
              <w:rPr>
                <w:rFonts w:cs="Arial"/>
                <w:b w:val="0"/>
              </w:rPr>
              <w:t>CALIDAD</w:t>
            </w:r>
          </w:p>
        </w:tc>
        <w:tc>
          <w:tcPr>
            <w:tcW w:w="2500" w:type="pct"/>
            <w:noWrap/>
            <w:vAlign w:val="center"/>
          </w:tcPr>
          <w:p w14:paraId="267E7F2C" w14:textId="148197D4" w:rsidR="00257995" w:rsidRPr="003B50F4" w:rsidRDefault="00257995" w:rsidP="002D58DE">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cs="Arial"/>
                <w:bCs/>
              </w:rPr>
            </w:pPr>
            <w:r w:rsidRPr="003B50F4">
              <w:rPr>
                <w:rFonts w:cs="Arial"/>
                <w:bCs/>
              </w:rPr>
              <w:t>6</w:t>
            </w:r>
          </w:p>
        </w:tc>
      </w:tr>
      <w:tr w:rsidR="00257995" w:rsidRPr="00244EA9" w14:paraId="0A83862D"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2E3D40AF" w14:textId="4AAA68FF" w:rsidR="00257995" w:rsidRPr="00257995" w:rsidRDefault="00257995" w:rsidP="00257995">
            <w:pPr>
              <w:spacing w:after="160"/>
              <w:rPr>
                <w:rFonts w:cs="Arial"/>
                <w:b w:val="0"/>
                <w:bCs w:val="0"/>
              </w:rPr>
            </w:pPr>
            <w:r w:rsidRPr="00257995">
              <w:rPr>
                <w:rFonts w:cs="Arial"/>
                <w:b w:val="0"/>
                <w:bCs w:val="0"/>
              </w:rPr>
              <w:t>DIRECCION</w:t>
            </w:r>
          </w:p>
        </w:tc>
        <w:tc>
          <w:tcPr>
            <w:tcW w:w="2500" w:type="pct"/>
            <w:noWrap/>
            <w:vAlign w:val="center"/>
          </w:tcPr>
          <w:p w14:paraId="7EE74D0A" w14:textId="068AD555" w:rsidR="00257995" w:rsidRPr="003B50F4"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bCs/>
              </w:rPr>
            </w:pPr>
            <w:r w:rsidRPr="003B50F4">
              <w:rPr>
                <w:rFonts w:cs="Arial"/>
                <w:bCs/>
              </w:rPr>
              <w:t>4</w:t>
            </w:r>
          </w:p>
        </w:tc>
      </w:tr>
      <w:tr w:rsidR="00257995" w:rsidRPr="00244EA9" w14:paraId="1ADDF5C4"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72BF2477" w14:textId="1726D76D" w:rsidR="00257995" w:rsidRPr="00257995" w:rsidRDefault="00257995" w:rsidP="00257995">
            <w:pPr>
              <w:spacing w:after="160"/>
              <w:rPr>
                <w:rFonts w:cs="Arial"/>
                <w:b w:val="0"/>
                <w:bCs w:val="0"/>
              </w:rPr>
            </w:pPr>
            <w:r w:rsidRPr="00257995">
              <w:rPr>
                <w:rFonts w:cs="Arial"/>
                <w:b w:val="0"/>
                <w:bCs w:val="0"/>
              </w:rPr>
              <w:t>ECONOMICO</w:t>
            </w:r>
          </w:p>
        </w:tc>
        <w:tc>
          <w:tcPr>
            <w:tcW w:w="2500" w:type="pct"/>
            <w:noWrap/>
            <w:vAlign w:val="center"/>
          </w:tcPr>
          <w:p w14:paraId="29E6EB4F" w14:textId="48233741"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54</w:t>
            </w:r>
          </w:p>
        </w:tc>
      </w:tr>
      <w:tr w:rsidR="00257995" w:rsidRPr="00244EA9" w14:paraId="30D9938C"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502A1F4B" w14:textId="0A0B9D78" w:rsidR="00257995" w:rsidRPr="00257995" w:rsidRDefault="00257995" w:rsidP="00257995">
            <w:pPr>
              <w:spacing w:after="160"/>
              <w:rPr>
                <w:rFonts w:cs="Arial"/>
                <w:b w:val="0"/>
                <w:bCs w:val="0"/>
              </w:rPr>
            </w:pPr>
            <w:r w:rsidRPr="00257995">
              <w:rPr>
                <w:rFonts w:cs="Arial"/>
                <w:b w:val="0"/>
                <w:bCs w:val="0"/>
              </w:rPr>
              <w:t>ENFERMEDADES RARAS</w:t>
            </w:r>
          </w:p>
        </w:tc>
        <w:tc>
          <w:tcPr>
            <w:tcW w:w="2500" w:type="pct"/>
            <w:noWrap/>
            <w:vAlign w:val="center"/>
          </w:tcPr>
          <w:p w14:paraId="7AFF57D6" w14:textId="7AA4CACC"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2</w:t>
            </w:r>
          </w:p>
        </w:tc>
      </w:tr>
      <w:tr w:rsidR="00257995" w:rsidRPr="00244EA9" w14:paraId="5EF27796"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25FE1D6E" w14:textId="1F04FBE2" w:rsidR="00257995" w:rsidRPr="00257995" w:rsidRDefault="00257995" w:rsidP="00257995">
            <w:pPr>
              <w:spacing w:after="160"/>
              <w:rPr>
                <w:rFonts w:cs="Arial"/>
                <w:b w:val="0"/>
                <w:bCs w:val="0"/>
              </w:rPr>
            </w:pPr>
            <w:r w:rsidRPr="00257995">
              <w:rPr>
                <w:rFonts w:cs="Arial"/>
                <w:b w:val="0"/>
                <w:bCs w:val="0"/>
              </w:rPr>
              <w:t>EECC</w:t>
            </w:r>
          </w:p>
        </w:tc>
        <w:tc>
          <w:tcPr>
            <w:tcW w:w="2500" w:type="pct"/>
            <w:noWrap/>
            <w:vAlign w:val="center"/>
          </w:tcPr>
          <w:p w14:paraId="20BBC7F3" w14:textId="1D3FC5AD"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2</w:t>
            </w:r>
          </w:p>
        </w:tc>
      </w:tr>
      <w:tr w:rsidR="00257995" w:rsidRPr="00244EA9" w14:paraId="66E1274A"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45E69A2E" w14:textId="328F36A5" w:rsidR="00257995" w:rsidRPr="00257995" w:rsidRDefault="00257995" w:rsidP="00257995">
            <w:pPr>
              <w:spacing w:after="160"/>
              <w:rPr>
                <w:rFonts w:cs="Arial"/>
                <w:b w:val="0"/>
                <w:bCs w:val="0"/>
              </w:rPr>
            </w:pPr>
            <w:r w:rsidRPr="00257995">
              <w:rPr>
                <w:rFonts w:cs="Arial"/>
                <w:b w:val="0"/>
                <w:bCs w:val="0"/>
              </w:rPr>
              <w:t>FARMACIA</w:t>
            </w:r>
          </w:p>
        </w:tc>
        <w:tc>
          <w:tcPr>
            <w:tcW w:w="2500" w:type="pct"/>
            <w:noWrap/>
            <w:vAlign w:val="center"/>
          </w:tcPr>
          <w:p w14:paraId="3AB5AE01" w14:textId="3B3025A5"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1</w:t>
            </w:r>
          </w:p>
        </w:tc>
      </w:tr>
      <w:tr w:rsidR="00257995" w:rsidRPr="00244EA9" w14:paraId="57759244"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66AD344C" w14:textId="4120EC47" w:rsidR="00257995" w:rsidRPr="00257995" w:rsidRDefault="00257995" w:rsidP="00257995">
            <w:pPr>
              <w:spacing w:after="160"/>
              <w:rPr>
                <w:rFonts w:cs="Arial"/>
                <w:b w:val="0"/>
                <w:bCs w:val="0"/>
              </w:rPr>
            </w:pPr>
            <w:r w:rsidRPr="00257995">
              <w:rPr>
                <w:rFonts w:cs="Arial"/>
                <w:b w:val="0"/>
                <w:bCs w:val="0"/>
              </w:rPr>
              <w:t>GENOMICA</w:t>
            </w:r>
          </w:p>
        </w:tc>
        <w:tc>
          <w:tcPr>
            <w:tcW w:w="2500" w:type="pct"/>
            <w:noWrap/>
            <w:vAlign w:val="center"/>
          </w:tcPr>
          <w:p w14:paraId="1DBC2F76" w14:textId="2715489F"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1</w:t>
            </w:r>
          </w:p>
        </w:tc>
      </w:tr>
      <w:tr w:rsidR="00257995" w:rsidRPr="00244EA9" w14:paraId="1FBE3497"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547910B8" w14:textId="768FB3A8" w:rsidR="00257995" w:rsidRPr="00257995" w:rsidRDefault="00257995" w:rsidP="00257995">
            <w:pPr>
              <w:spacing w:after="160"/>
              <w:rPr>
                <w:rFonts w:cs="Arial"/>
                <w:b w:val="0"/>
                <w:bCs w:val="0"/>
              </w:rPr>
            </w:pPr>
            <w:r w:rsidRPr="00257995">
              <w:rPr>
                <w:rFonts w:cs="Arial"/>
                <w:b w:val="0"/>
                <w:bCs w:val="0"/>
              </w:rPr>
              <w:t>INNOVACION</w:t>
            </w:r>
          </w:p>
        </w:tc>
        <w:tc>
          <w:tcPr>
            <w:tcW w:w="2500" w:type="pct"/>
            <w:noWrap/>
            <w:vAlign w:val="center"/>
          </w:tcPr>
          <w:p w14:paraId="438350C3" w14:textId="01EC2135"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1</w:t>
            </w:r>
          </w:p>
        </w:tc>
      </w:tr>
      <w:tr w:rsidR="00257995" w:rsidRPr="00244EA9" w14:paraId="51A4B976"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5EF43FF9" w14:textId="5AC29464" w:rsidR="00257995" w:rsidRPr="00257995" w:rsidRDefault="00257995" w:rsidP="00257995">
            <w:pPr>
              <w:spacing w:after="160"/>
              <w:rPr>
                <w:rFonts w:cs="Arial"/>
                <w:b w:val="0"/>
                <w:bCs w:val="0"/>
              </w:rPr>
            </w:pPr>
            <w:r w:rsidRPr="00257995">
              <w:rPr>
                <w:rFonts w:cs="Arial"/>
                <w:b w:val="0"/>
                <w:bCs w:val="0"/>
              </w:rPr>
              <w:t>INTERVENCION</w:t>
            </w:r>
          </w:p>
        </w:tc>
        <w:tc>
          <w:tcPr>
            <w:tcW w:w="2500" w:type="pct"/>
            <w:noWrap/>
            <w:vAlign w:val="center"/>
          </w:tcPr>
          <w:p w14:paraId="5B47195C" w14:textId="75C3ABA0"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1</w:t>
            </w:r>
          </w:p>
        </w:tc>
      </w:tr>
      <w:tr w:rsidR="00257995" w:rsidRPr="00244EA9" w14:paraId="56573027"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376BB1F1" w14:textId="6E9C0E29" w:rsidR="00257995" w:rsidRPr="00257995" w:rsidRDefault="00257995" w:rsidP="00257995">
            <w:pPr>
              <w:spacing w:after="160"/>
              <w:rPr>
                <w:rFonts w:cs="Arial"/>
                <w:b w:val="0"/>
                <w:bCs w:val="0"/>
              </w:rPr>
            </w:pPr>
            <w:r w:rsidRPr="00257995">
              <w:rPr>
                <w:rFonts w:cs="Arial"/>
                <w:b w:val="0"/>
                <w:bCs w:val="0"/>
              </w:rPr>
              <w:t>PREVENCION</w:t>
            </w:r>
          </w:p>
        </w:tc>
        <w:tc>
          <w:tcPr>
            <w:tcW w:w="2500" w:type="pct"/>
            <w:noWrap/>
            <w:vAlign w:val="center"/>
          </w:tcPr>
          <w:p w14:paraId="39964EBB" w14:textId="73D8309B"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1</w:t>
            </w:r>
          </w:p>
        </w:tc>
      </w:tr>
      <w:tr w:rsidR="00257995" w:rsidRPr="00244EA9" w14:paraId="4ABA7942"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69DF284C" w14:textId="47CD91EF" w:rsidR="00257995" w:rsidRPr="00257995" w:rsidRDefault="00257995" w:rsidP="00257995">
            <w:pPr>
              <w:spacing w:after="160"/>
              <w:rPr>
                <w:rFonts w:cs="Arial"/>
                <w:b w:val="0"/>
                <w:bCs w:val="0"/>
              </w:rPr>
            </w:pPr>
            <w:r w:rsidRPr="00257995">
              <w:rPr>
                <w:rFonts w:cs="Arial"/>
                <w:b w:val="0"/>
                <w:bCs w:val="0"/>
              </w:rPr>
              <w:t>PROYECTOS</w:t>
            </w:r>
          </w:p>
        </w:tc>
        <w:tc>
          <w:tcPr>
            <w:tcW w:w="2500" w:type="pct"/>
            <w:noWrap/>
            <w:vAlign w:val="center"/>
          </w:tcPr>
          <w:p w14:paraId="3119ED89" w14:textId="34645FC2"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10</w:t>
            </w:r>
          </w:p>
        </w:tc>
      </w:tr>
      <w:tr w:rsidR="00257995" w:rsidRPr="00244EA9" w14:paraId="5FA3D3AC"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42E53800" w14:textId="09BA5877" w:rsidR="00257995" w:rsidRPr="00257995" w:rsidRDefault="00257995" w:rsidP="00257995">
            <w:pPr>
              <w:spacing w:after="160"/>
              <w:rPr>
                <w:rFonts w:cs="Arial"/>
                <w:b w:val="0"/>
                <w:bCs w:val="0"/>
              </w:rPr>
            </w:pPr>
            <w:r w:rsidRPr="00257995">
              <w:rPr>
                <w:rFonts w:cs="Arial"/>
                <w:b w:val="0"/>
                <w:bCs w:val="0"/>
              </w:rPr>
              <w:t>QUALITAT</w:t>
            </w:r>
          </w:p>
        </w:tc>
        <w:tc>
          <w:tcPr>
            <w:tcW w:w="2500" w:type="pct"/>
            <w:noWrap/>
            <w:vAlign w:val="center"/>
          </w:tcPr>
          <w:p w14:paraId="6EA233A3" w14:textId="4CE08F8B"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1</w:t>
            </w:r>
          </w:p>
        </w:tc>
      </w:tr>
      <w:tr w:rsidR="00257995" w:rsidRPr="00244EA9" w14:paraId="7ECD84DC"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2AFC5736" w14:textId="5DEF97D1" w:rsidR="00257995" w:rsidRPr="00257995" w:rsidRDefault="00257995" w:rsidP="00257995">
            <w:pPr>
              <w:spacing w:after="160"/>
              <w:rPr>
                <w:rFonts w:cs="Arial"/>
                <w:b w:val="0"/>
                <w:bCs w:val="0"/>
              </w:rPr>
            </w:pPr>
            <w:r w:rsidRPr="00257995">
              <w:rPr>
                <w:rFonts w:cs="Arial"/>
                <w:b w:val="0"/>
                <w:bCs w:val="0"/>
              </w:rPr>
              <w:t>RRHH</w:t>
            </w:r>
          </w:p>
        </w:tc>
        <w:tc>
          <w:tcPr>
            <w:tcW w:w="2500" w:type="pct"/>
            <w:noWrap/>
            <w:vAlign w:val="center"/>
          </w:tcPr>
          <w:p w14:paraId="2DAA7169" w14:textId="4BA02257"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28</w:t>
            </w:r>
          </w:p>
        </w:tc>
      </w:tr>
      <w:tr w:rsidR="00257995" w:rsidRPr="00244EA9" w14:paraId="6F645902"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2D6EE336" w14:textId="59522F48" w:rsidR="00257995" w:rsidRPr="00257995" w:rsidRDefault="00257995" w:rsidP="00257995">
            <w:pPr>
              <w:spacing w:after="160"/>
              <w:rPr>
                <w:rFonts w:cs="Arial"/>
                <w:b w:val="0"/>
                <w:bCs w:val="0"/>
              </w:rPr>
            </w:pPr>
            <w:r w:rsidRPr="00257995">
              <w:rPr>
                <w:rFonts w:cs="Arial"/>
                <w:b w:val="0"/>
                <w:bCs w:val="0"/>
              </w:rPr>
              <w:t>SECTOR PUBLICO</w:t>
            </w:r>
          </w:p>
        </w:tc>
        <w:tc>
          <w:tcPr>
            <w:tcW w:w="2500" w:type="pct"/>
            <w:noWrap/>
            <w:vAlign w:val="center"/>
          </w:tcPr>
          <w:p w14:paraId="120F48B1" w14:textId="40ECC887"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1</w:t>
            </w:r>
          </w:p>
        </w:tc>
      </w:tr>
      <w:tr w:rsidR="00257995" w:rsidRPr="00244EA9" w14:paraId="58ADD4B5"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77B79018" w14:textId="56D5C80C" w:rsidR="00257995" w:rsidRPr="00257995" w:rsidRDefault="00257995" w:rsidP="00257995">
            <w:pPr>
              <w:spacing w:after="160"/>
              <w:rPr>
                <w:rFonts w:cs="Arial"/>
                <w:b w:val="0"/>
                <w:bCs w:val="0"/>
              </w:rPr>
            </w:pPr>
            <w:r w:rsidRPr="00257995">
              <w:rPr>
                <w:rFonts w:cs="Arial"/>
                <w:b w:val="0"/>
                <w:bCs w:val="0"/>
              </w:rPr>
              <w:t>SEGURIDAD ALIMENTARIA</w:t>
            </w:r>
          </w:p>
        </w:tc>
        <w:tc>
          <w:tcPr>
            <w:tcW w:w="2500" w:type="pct"/>
            <w:noWrap/>
            <w:vAlign w:val="center"/>
          </w:tcPr>
          <w:p w14:paraId="581FD7FC" w14:textId="62684881"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2</w:t>
            </w:r>
          </w:p>
        </w:tc>
      </w:tr>
      <w:tr w:rsidR="00257995" w:rsidRPr="00244EA9" w14:paraId="561B67E8"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161BFFE9" w14:textId="55B25607" w:rsidR="00257995" w:rsidRPr="00257995" w:rsidRDefault="00257995" w:rsidP="00257995">
            <w:pPr>
              <w:spacing w:after="160"/>
              <w:rPr>
                <w:rFonts w:cs="Arial"/>
                <w:b w:val="0"/>
                <w:bCs w:val="0"/>
              </w:rPr>
            </w:pPr>
            <w:r w:rsidRPr="00257995">
              <w:rPr>
                <w:rFonts w:cs="Arial"/>
                <w:b w:val="0"/>
                <w:bCs w:val="0"/>
              </w:rPr>
              <w:t>SERVICIOS CENTRALES</w:t>
            </w:r>
          </w:p>
        </w:tc>
        <w:tc>
          <w:tcPr>
            <w:tcW w:w="2500" w:type="pct"/>
            <w:noWrap/>
            <w:vAlign w:val="center"/>
          </w:tcPr>
          <w:p w14:paraId="4B354817" w14:textId="359B2A3A" w:rsidR="00257995" w:rsidRPr="00257995" w:rsidRDefault="00257995"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57995">
              <w:rPr>
                <w:rFonts w:cs="Arial"/>
              </w:rPr>
              <w:t>1</w:t>
            </w:r>
          </w:p>
        </w:tc>
      </w:tr>
      <w:tr w:rsidR="00257995" w:rsidRPr="00244EA9" w14:paraId="77D02F65" w14:textId="77777777" w:rsidTr="002D58DE">
        <w:trPr>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vAlign w:val="bottom"/>
          </w:tcPr>
          <w:p w14:paraId="746E090B" w14:textId="1CAFCB30" w:rsidR="00257995" w:rsidRPr="00257995" w:rsidRDefault="00257995" w:rsidP="00257995">
            <w:pPr>
              <w:spacing w:after="160"/>
              <w:rPr>
                <w:rFonts w:cs="Arial"/>
                <w:b w:val="0"/>
                <w:bCs w:val="0"/>
              </w:rPr>
            </w:pPr>
            <w:r w:rsidRPr="00257995">
              <w:rPr>
                <w:rFonts w:cs="Arial"/>
                <w:b w:val="0"/>
                <w:bCs w:val="0"/>
              </w:rPr>
              <w:t>VACUNAS</w:t>
            </w:r>
          </w:p>
        </w:tc>
        <w:tc>
          <w:tcPr>
            <w:tcW w:w="2500" w:type="pct"/>
            <w:noWrap/>
            <w:vAlign w:val="center"/>
          </w:tcPr>
          <w:p w14:paraId="3C5DDC10" w14:textId="1F12BB4B" w:rsidR="00257995" w:rsidRPr="00257995" w:rsidRDefault="00257995" w:rsidP="00257995">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57995">
              <w:rPr>
                <w:rFonts w:cs="Arial"/>
              </w:rPr>
              <w:t>1</w:t>
            </w:r>
          </w:p>
        </w:tc>
      </w:tr>
      <w:tr w:rsidR="00257995" w:rsidRPr="00257995" w14:paraId="50EDC8AE" w14:textId="77777777" w:rsidTr="002D58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00" w:type="pct"/>
            <w:noWrap/>
          </w:tcPr>
          <w:p w14:paraId="5D680E53" w14:textId="77777777" w:rsidR="00244EA9" w:rsidRPr="002D58DE" w:rsidRDefault="00244EA9" w:rsidP="00257995">
            <w:pPr>
              <w:spacing w:after="160"/>
              <w:jc w:val="center"/>
              <w:rPr>
                <w:rFonts w:cs="Arial"/>
              </w:rPr>
            </w:pPr>
            <w:r w:rsidRPr="002D58DE">
              <w:rPr>
                <w:rFonts w:cs="Arial"/>
              </w:rPr>
              <w:t>TOTAL</w:t>
            </w:r>
          </w:p>
        </w:tc>
        <w:tc>
          <w:tcPr>
            <w:tcW w:w="2500" w:type="pct"/>
            <w:noWrap/>
          </w:tcPr>
          <w:p w14:paraId="7BFA6B28" w14:textId="3DCAC5C8" w:rsidR="00244EA9" w:rsidRPr="00257995" w:rsidRDefault="00244EA9" w:rsidP="00257995">
            <w:pPr>
              <w:spacing w:after="160"/>
              <w:jc w:val="center"/>
              <w:cnfStyle w:val="000000100000" w:firstRow="0" w:lastRow="0" w:firstColumn="0" w:lastColumn="0" w:oddVBand="0" w:evenVBand="0" w:oddHBand="1" w:evenHBand="0" w:firstRowFirstColumn="0" w:firstRowLastColumn="0" w:lastRowFirstColumn="0" w:lastRowLastColumn="0"/>
              <w:rPr>
                <w:rFonts w:cs="Arial"/>
                <w:b/>
                <w:bCs/>
              </w:rPr>
            </w:pPr>
            <w:r w:rsidRPr="00257995">
              <w:rPr>
                <w:rFonts w:cs="Arial"/>
                <w:b/>
                <w:bCs/>
              </w:rPr>
              <w:t>11</w:t>
            </w:r>
            <w:r w:rsidR="00257995">
              <w:rPr>
                <w:rFonts w:cs="Arial"/>
                <w:b/>
                <w:bCs/>
              </w:rPr>
              <w:t>8</w:t>
            </w:r>
          </w:p>
        </w:tc>
      </w:tr>
    </w:tbl>
    <w:p w14:paraId="7BAF5A6F" w14:textId="77777777" w:rsidR="00257995" w:rsidRPr="00257995" w:rsidRDefault="00257995" w:rsidP="00257995">
      <w:pPr>
        <w:jc w:val="center"/>
        <w:rPr>
          <w:rFonts w:eastAsia="Calibri"/>
          <w:lang w:val="ca-ES" w:eastAsia="es-ES"/>
        </w:rPr>
      </w:pPr>
    </w:p>
    <w:p w14:paraId="4D388B75" w14:textId="61AB1772" w:rsidR="00244EA9" w:rsidRPr="00244EA9" w:rsidRDefault="00244EA9" w:rsidP="00244EA9">
      <w:pPr>
        <w:rPr>
          <w:rFonts w:eastAsia="Calibri"/>
        </w:rPr>
      </w:pPr>
      <w:r w:rsidRPr="00244EA9">
        <w:rPr>
          <w:rFonts w:eastAsia="Calibri"/>
        </w:rPr>
        <w:t>Mensualmente el Área de RRHH</w:t>
      </w:r>
      <w:r w:rsidRPr="00244EA9">
        <w:rPr>
          <w:rFonts w:eastAsia="Calibri"/>
          <w:b/>
        </w:rPr>
        <w:t xml:space="preserve"> </w:t>
      </w:r>
      <w:r w:rsidRPr="00244EA9">
        <w:rPr>
          <w:rFonts w:eastAsia="Calibri"/>
        </w:rPr>
        <w:t>se encarga de controlar el coste de personal de los proyectos para que no haya desviaciones. Para ello realiza un Excel con el coste de la contratación y actualiza el gasto que se va realizando cada mes. Ese Excel es enviado al gestor/a del proyecto en cuestión para que lo revise también y siempre llevar el control del mismo actualizado.</w:t>
      </w:r>
    </w:p>
    <w:p w14:paraId="0D4AF5F4" w14:textId="7220FDD3" w:rsidR="00244EA9" w:rsidRPr="00244EA9" w:rsidRDefault="00244EA9" w:rsidP="00244EA9">
      <w:pPr>
        <w:rPr>
          <w:rFonts w:eastAsia="Calibri"/>
        </w:rPr>
      </w:pPr>
      <w:r w:rsidRPr="00244EA9">
        <w:rPr>
          <w:rFonts w:eastAsia="Calibri"/>
        </w:rPr>
        <w:t>Además, el Área de RRHH</w:t>
      </w:r>
      <w:r w:rsidRPr="00244EA9">
        <w:rPr>
          <w:rFonts w:eastAsia="Calibri"/>
          <w:b/>
        </w:rPr>
        <w:t xml:space="preserve"> </w:t>
      </w:r>
      <w:r w:rsidRPr="00244EA9">
        <w:rPr>
          <w:rFonts w:eastAsia="Calibri"/>
        </w:rPr>
        <w:t>controla también que el personal contratado tenga la debida cobertura presupuestaria y financiera, y que no exceda los límites de la contratación laboral</w:t>
      </w:r>
      <w:r w:rsidR="004055D0">
        <w:rPr>
          <w:rFonts w:eastAsia="Calibri"/>
        </w:rPr>
        <w:t>.</w:t>
      </w:r>
    </w:p>
    <w:p w14:paraId="0FCA3B14" w14:textId="1A12A3A6" w:rsidR="00244EA9" w:rsidRPr="00244EA9" w:rsidRDefault="00244EA9" w:rsidP="00244EA9">
      <w:pPr>
        <w:rPr>
          <w:rFonts w:eastAsia="Calibri"/>
        </w:rPr>
      </w:pPr>
      <w:r w:rsidRPr="00244EA9">
        <w:rPr>
          <w:rFonts w:eastAsia="Calibri"/>
        </w:rPr>
        <w:t>A continuación, se presentan los datos comparativos sobre el coste de personal de 202</w:t>
      </w:r>
      <w:r w:rsidR="00257995">
        <w:rPr>
          <w:rFonts w:eastAsia="Calibri"/>
        </w:rPr>
        <w:t>4</w:t>
      </w:r>
      <w:r w:rsidRPr="00244EA9">
        <w:rPr>
          <w:rFonts w:eastAsia="Calibri"/>
        </w:rPr>
        <w:t xml:space="preserve"> y 202</w:t>
      </w:r>
      <w:r w:rsidR="00257995">
        <w:rPr>
          <w:rFonts w:eastAsia="Calibri"/>
        </w:rPr>
        <w:t>5</w:t>
      </w:r>
      <w:r w:rsidRPr="00244EA9">
        <w:rPr>
          <w:rFonts w:eastAsia="Calibri"/>
        </w:rPr>
        <w:t xml:space="preserve"> por unidad de gestión:</w:t>
      </w:r>
    </w:p>
    <w:p w14:paraId="34F74657" w14:textId="04CFB9AF"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Tabla 7.</w:t>
      </w:r>
      <w:r>
        <w:rPr>
          <w:rFonts w:eastAsia="Calibri"/>
          <w:b/>
          <w:bCs/>
          <w:sz w:val="18"/>
          <w:szCs w:val="18"/>
        </w:rPr>
        <w:t>1</w:t>
      </w:r>
      <w:r w:rsidR="00707E02">
        <w:rPr>
          <w:rFonts w:eastAsia="Calibri"/>
          <w:b/>
          <w:bCs/>
          <w:sz w:val="18"/>
          <w:szCs w:val="18"/>
        </w:rPr>
        <w:t>6</w:t>
      </w:r>
      <w:r w:rsidRPr="00244EA9">
        <w:rPr>
          <w:rFonts w:eastAsia="Calibri"/>
          <w:b/>
          <w:bCs/>
          <w:sz w:val="18"/>
          <w:szCs w:val="18"/>
        </w:rPr>
        <w:t>.</w:t>
      </w:r>
      <w:r w:rsidRPr="00244EA9">
        <w:rPr>
          <w:rFonts w:eastAsia="Calibri"/>
          <w:b/>
          <w:bCs/>
          <w:noProof/>
          <w:sz w:val="18"/>
          <w:szCs w:val="18"/>
        </w:rPr>
        <w:t xml:space="preserve"> Comparación gasto personal global 202</w:t>
      </w:r>
      <w:r w:rsidR="004F51B7">
        <w:rPr>
          <w:rFonts w:eastAsia="Calibri"/>
          <w:b/>
          <w:bCs/>
          <w:noProof/>
          <w:sz w:val="18"/>
          <w:szCs w:val="18"/>
        </w:rPr>
        <w:t>4</w:t>
      </w:r>
      <w:r w:rsidRPr="00244EA9">
        <w:rPr>
          <w:rFonts w:eastAsia="Calibri"/>
          <w:b/>
          <w:bCs/>
          <w:noProof/>
          <w:sz w:val="18"/>
          <w:szCs w:val="18"/>
        </w:rPr>
        <w:t>-202</w:t>
      </w:r>
      <w:r w:rsidR="004F51B7">
        <w:rPr>
          <w:rFonts w:eastAsia="Calibri"/>
          <w:b/>
          <w:bCs/>
          <w:noProof/>
          <w:sz w:val="18"/>
          <w:szCs w:val="18"/>
        </w:rPr>
        <w:t>5</w:t>
      </w:r>
    </w:p>
    <w:tbl>
      <w:tblPr>
        <w:tblW w:w="5000" w:type="pct"/>
        <w:jc w:val="center"/>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644"/>
        <w:gridCol w:w="2570"/>
        <w:gridCol w:w="2570"/>
        <w:gridCol w:w="1550"/>
      </w:tblGrid>
      <w:tr w:rsidR="00244EA9" w:rsidRPr="00244EA9" w14:paraId="2AC06BF1" w14:textId="77777777" w:rsidTr="001674FB">
        <w:trPr>
          <w:trHeight w:val="300"/>
          <w:jc w:val="center"/>
        </w:trPr>
        <w:tc>
          <w:tcPr>
            <w:tcW w:w="5000" w:type="pct"/>
            <w:gridSpan w:val="4"/>
            <w:shd w:val="clear" w:color="auto" w:fill="4F81BD"/>
            <w:noWrap/>
            <w:vAlign w:val="center"/>
            <w:hideMark/>
          </w:tcPr>
          <w:p w14:paraId="0D52562B" w14:textId="70AFA995" w:rsidR="00244EA9" w:rsidRPr="00244EA9" w:rsidRDefault="00244EA9" w:rsidP="00244EA9">
            <w:pPr>
              <w:spacing w:after="0" w:line="240" w:lineRule="auto"/>
              <w:jc w:val="center"/>
              <w:rPr>
                <w:rFonts w:eastAsia="Times New Roman"/>
                <w:b/>
                <w:bCs/>
                <w:color w:val="FFFFFF"/>
                <w:lang w:eastAsia="es-ES"/>
              </w:rPr>
            </w:pPr>
            <w:r w:rsidRPr="00244EA9">
              <w:rPr>
                <w:rFonts w:eastAsia="Times New Roman"/>
                <w:b/>
                <w:bCs/>
                <w:color w:val="FFFFFF"/>
                <w:lang w:eastAsia="es-ES"/>
              </w:rPr>
              <w:t>COMPARACIÓN GASTO PERSONAL GLOBAL 202</w:t>
            </w:r>
            <w:r w:rsidR="004F51B7">
              <w:rPr>
                <w:rFonts w:eastAsia="Times New Roman"/>
                <w:b/>
                <w:bCs/>
                <w:color w:val="FFFFFF"/>
                <w:lang w:eastAsia="es-ES"/>
              </w:rPr>
              <w:t>4</w:t>
            </w:r>
            <w:r w:rsidRPr="00244EA9">
              <w:rPr>
                <w:rFonts w:eastAsia="Times New Roman"/>
                <w:b/>
                <w:bCs/>
                <w:color w:val="FFFFFF"/>
                <w:lang w:eastAsia="es-ES"/>
              </w:rPr>
              <w:t>-20</w:t>
            </w:r>
            <w:r w:rsidR="004F51B7">
              <w:rPr>
                <w:rFonts w:eastAsia="Times New Roman"/>
                <w:b/>
                <w:bCs/>
                <w:color w:val="FFFFFF"/>
                <w:lang w:eastAsia="es-ES"/>
              </w:rPr>
              <w:t>25</w:t>
            </w:r>
          </w:p>
        </w:tc>
      </w:tr>
      <w:tr w:rsidR="00244EA9" w:rsidRPr="00244EA9" w14:paraId="4D5EE61C" w14:textId="77777777" w:rsidTr="001674FB">
        <w:trPr>
          <w:trHeight w:val="465"/>
          <w:jc w:val="center"/>
        </w:trPr>
        <w:tc>
          <w:tcPr>
            <w:tcW w:w="1506" w:type="pct"/>
            <w:tcBorders>
              <w:top w:val="single" w:sz="8" w:space="0" w:color="4F81BD"/>
              <w:left w:val="single" w:sz="8" w:space="0" w:color="4F81BD"/>
              <w:bottom w:val="single" w:sz="8" w:space="0" w:color="4F81BD"/>
            </w:tcBorders>
            <w:noWrap/>
            <w:vAlign w:val="center"/>
            <w:hideMark/>
          </w:tcPr>
          <w:p w14:paraId="32F9B87F" w14:textId="77777777" w:rsidR="00244EA9" w:rsidRPr="00244EA9" w:rsidRDefault="00244EA9" w:rsidP="00244EA9">
            <w:pPr>
              <w:spacing w:after="0" w:line="240" w:lineRule="auto"/>
              <w:jc w:val="center"/>
              <w:rPr>
                <w:rFonts w:eastAsia="Times New Roman"/>
                <w:b/>
                <w:bCs/>
                <w:lang w:eastAsia="es-ES"/>
              </w:rPr>
            </w:pPr>
            <w:r w:rsidRPr="00244EA9">
              <w:rPr>
                <w:rFonts w:eastAsia="Times New Roman"/>
                <w:b/>
                <w:bCs/>
                <w:lang w:eastAsia="es-ES"/>
              </w:rPr>
              <w:t>UNIDAD</w:t>
            </w:r>
          </w:p>
        </w:tc>
        <w:tc>
          <w:tcPr>
            <w:tcW w:w="1466" w:type="pct"/>
            <w:tcBorders>
              <w:top w:val="single" w:sz="8" w:space="0" w:color="4F81BD"/>
              <w:bottom w:val="single" w:sz="8" w:space="0" w:color="4F81BD"/>
            </w:tcBorders>
            <w:noWrap/>
            <w:vAlign w:val="center"/>
            <w:hideMark/>
          </w:tcPr>
          <w:p w14:paraId="31279F9A" w14:textId="75150F43" w:rsidR="00244EA9" w:rsidRPr="00244EA9" w:rsidRDefault="00244EA9" w:rsidP="00244EA9">
            <w:pPr>
              <w:jc w:val="center"/>
              <w:rPr>
                <w:rFonts w:eastAsia="Calibri"/>
                <w:b/>
              </w:rPr>
            </w:pPr>
            <w:r w:rsidRPr="00244EA9">
              <w:rPr>
                <w:rFonts w:eastAsia="Calibri"/>
                <w:b/>
              </w:rPr>
              <w:t>202</w:t>
            </w:r>
            <w:r w:rsidR="004F51B7">
              <w:rPr>
                <w:rFonts w:eastAsia="Calibri"/>
                <w:b/>
              </w:rPr>
              <w:t>4</w:t>
            </w:r>
          </w:p>
        </w:tc>
        <w:tc>
          <w:tcPr>
            <w:tcW w:w="1466" w:type="pct"/>
            <w:tcBorders>
              <w:top w:val="single" w:sz="8" w:space="0" w:color="4F81BD"/>
              <w:bottom w:val="single" w:sz="8" w:space="0" w:color="4F81BD"/>
            </w:tcBorders>
            <w:noWrap/>
            <w:vAlign w:val="center"/>
            <w:hideMark/>
          </w:tcPr>
          <w:p w14:paraId="5822AB04" w14:textId="07A979E8" w:rsidR="00244EA9" w:rsidRPr="00244EA9" w:rsidRDefault="00244EA9" w:rsidP="00244EA9">
            <w:pPr>
              <w:jc w:val="center"/>
              <w:rPr>
                <w:rFonts w:eastAsia="Calibri"/>
                <w:b/>
              </w:rPr>
            </w:pPr>
            <w:r w:rsidRPr="00244EA9">
              <w:rPr>
                <w:rFonts w:eastAsia="Calibri"/>
                <w:b/>
              </w:rPr>
              <w:t>202</w:t>
            </w:r>
            <w:r w:rsidR="004F51B7">
              <w:rPr>
                <w:rFonts w:eastAsia="Calibri"/>
                <w:b/>
              </w:rPr>
              <w:t>5</w:t>
            </w:r>
          </w:p>
        </w:tc>
        <w:tc>
          <w:tcPr>
            <w:tcW w:w="562" w:type="pct"/>
            <w:tcBorders>
              <w:top w:val="single" w:sz="8" w:space="0" w:color="4F81BD"/>
              <w:bottom w:val="single" w:sz="8" w:space="0" w:color="4F81BD"/>
              <w:right w:val="single" w:sz="8" w:space="0" w:color="4F81BD"/>
            </w:tcBorders>
            <w:noWrap/>
            <w:vAlign w:val="center"/>
            <w:hideMark/>
          </w:tcPr>
          <w:p w14:paraId="45078AA6" w14:textId="2F906844" w:rsidR="00244EA9" w:rsidRPr="00244EA9" w:rsidRDefault="00D071CB" w:rsidP="00244EA9">
            <w:pPr>
              <w:jc w:val="center"/>
              <w:rPr>
                <w:rFonts w:eastAsia="Calibri"/>
                <w:b/>
              </w:rPr>
            </w:pPr>
            <w:r>
              <w:rPr>
                <w:rFonts w:eastAsia="Calibri"/>
                <w:b/>
              </w:rPr>
              <w:t>Diferencia (</w:t>
            </w:r>
            <w:r w:rsidR="00244EA9" w:rsidRPr="00244EA9">
              <w:rPr>
                <w:rFonts w:eastAsia="Calibri"/>
                <w:b/>
              </w:rPr>
              <w:t>%</w:t>
            </w:r>
            <w:r>
              <w:rPr>
                <w:rFonts w:eastAsia="Calibri"/>
                <w:b/>
              </w:rPr>
              <w:t>)</w:t>
            </w:r>
          </w:p>
        </w:tc>
      </w:tr>
      <w:tr w:rsidR="00244EA9" w:rsidRPr="00244EA9" w14:paraId="4B1FB1D1" w14:textId="77777777" w:rsidTr="001674FB">
        <w:trPr>
          <w:trHeight w:val="300"/>
          <w:jc w:val="center"/>
        </w:trPr>
        <w:tc>
          <w:tcPr>
            <w:tcW w:w="1506" w:type="pct"/>
            <w:noWrap/>
            <w:hideMark/>
          </w:tcPr>
          <w:p w14:paraId="4CAE97EA" w14:textId="77777777" w:rsidR="00244EA9" w:rsidRPr="00244EA9" w:rsidRDefault="00244EA9" w:rsidP="00244EA9">
            <w:pPr>
              <w:jc w:val="center"/>
              <w:rPr>
                <w:rFonts w:eastAsia="Calibri"/>
              </w:rPr>
            </w:pPr>
            <w:r w:rsidRPr="00244EA9">
              <w:rPr>
                <w:rFonts w:eastAsia="Calibri"/>
              </w:rPr>
              <w:t>FISABIO DS</w:t>
            </w:r>
          </w:p>
        </w:tc>
        <w:tc>
          <w:tcPr>
            <w:tcW w:w="1466" w:type="pct"/>
            <w:noWrap/>
          </w:tcPr>
          <w:p w14:paraId="6106BA62" w14:textId="59A8102A" w:rsidR="00244EA9" w:rsidRPr="00244EA9" w:rsidRDefault="004F51B7" w:rsidP="00244EA9">
            <w:pPr>
              <w:jc w:val="center"/>
              <w:rPr>
                <w:rFonts w:eastAsia="Calibri"/>
              </w:rPr>
            </w:pPr>
            <w:r w:rsidRPr="004F51B7">
              <w:rPr>
                <w:rFonts w:eastAsia="Calibri"/>
              </w:rPr>
              <w:t>4</w:t>
            </w:r>
            <w:r>
              <w:rPr>
                <w:rFonts w:eastAsia="Calibri"/>
              </w:rPr>
              <w:t>.</w:t>
            </w:r>
            <w:r w:rsidRPr="004F51B7">
              <w:rPr>
                <w:rFonts w:eastAsia="Calibri"/>
              </w:rPr>
              <w:t>998</w:t>
            </w:r>
            <w:r>
              <w:rPr>
                <w:rFonts w:eastAsia="Calibri"/>
              </w:rPr>
              <w:t>.</w:t>
            </w:r>
            <w:r w:rsidRPr="004F51B7">
              <w:rPr>
                <w:rFonts w:eastAsia="Calibri"/>
              </w:rPr>
              <w:t>680,68</w:t>
            </w:r>
            <w:r w:rsidR="00244EA9" w:rsidRPr="00244EA9">
              <w:rPr>
                <w:rFonts w:eastAsia="Calibri"/>
              </w:rPr>
              <w:t>€</w:t>
            </w:r>
          </w:p>
        </w:tc>
        <w:tc>
          <w:tcPr>
            <w:tcW w:w="1466" w:type="pct"/>
            <w:noWrap/>
          </w:tcPr>
          <w:p w14:paraId="5A291B4A" w14:textId="57997FC6" w:rsidR="00244EA9" w:rsidRPr="00244EA9" w:rsidRDefault="004F51B7" w:rsidP="00244EA9">
            <w:pPr>
              <w:jc w:val="center"/>
              <w:rPr>
                <w:rFonts w:eastAsia="Calibri"/>
              </w:rPr>
            </w:pPr>
            <w:r w:rsidRPr="004F51B7">
              <w:rPr>
                <w:rFonts w:eastAsia="Calibri"/>
              </w:rPr>
              <w:t>5</w:t>
            </w:r>
            <w:r>
              <w:rPr>
                <w:rFonts w:eastAsia="Calibri"/>
              </w:rPr>
              <w:t>.</w:t>
            </w:r>
            <w:r w:rsidRPr="004F51B7">
              <w:rPr>
                <w:rFonts w:eastAsia="Calibri"/>
              </w:rPr>
              <w:t>585</w:t>
            </w:r>
            <w:r>
              <w:rPr>
                <w:rFonts w:eastAsia="Calibri"/>
              </w:rPr>
              <w:t>.</w:t>
            </w:r>
            <w:r w:rsidRPr="004F51B7">
              <w:rPr>
                <w:rFonts w:eastAsia="Calibri"/>
              </w:rPr>
              <w:t>056,47</w:t>
            </w:r>
            <w:r w:rsidR="00244EA9" w:rsidRPr="00244EA9">
              <w:rPr>
                <w:rFonts w:eastAsia="Calibri"/>
              </w:rPr>
              <w:t>€</w:t>
            </w:r>
          </w:p>
        </w:tc>
        <w:tc>
          <w:tcPr>
            <w:tcW w:w="562" w:type="pct"/>
            <w:noWrap/>
            <w:hideMark/>
          </w:tcPr>
          <w:p w14:paraId="7608CFFA" w14:textId="03F196DE" w:rsidR="00244EA9" w:rsidRPr="00244EA9" w:rsidRDefault="004F51B7" w:rsidP="00244EA9">
            <w:pPr>
              <w:jc w:val="center"/>
              <w:rPr>
                <w:rFonts w:eastAsia="Calibri"/>
              </w:rPr>
            </w:pPr>
            <w:r>
              <w:rPr>
                <w:rFonts w:eastAsia="Calibri"/>
              </w:rPr>
              <w:t>10</w:t>
            </w:r>
            <w:r w:rsidR="00244EA9" w:rsidRPr="00244EA9">
              <w:rPr>
                <w:rFonts w:eastAsia="Calibri"/>
              </w:rPr>
              <w:t>%</w:t>
            </w:r>
          </w:p>
        </w:tc>
      </w:tr>
      <w:tr w:rsidR="00244EA9" w:rsidRPr="00244EA9" w14:paraId="30CBAA12" w14:textId="77777777" w:rsidTr="001674FB">
        <w:trPr>
          <w:trHeight w:val="300"/>
          <w:jc w:val="center"/>
        </w:trPr>
        <w:tc>
          <w:tcPr>
            <w:tcW w:w="1506" w:type="pct"/>
            <w:tcBorders>
              <w:top w:val="single" w:sz="8" w:space="0" w:color="4F81BD"/>
              <w:left w:val="single" w:sz="8" w:space="0" w:color="4F81BD"/>
              <w:bottom w:val="single" w:sz="8" w:space="0" w:color="4F81BD"/>
            </w:tcBorders>
            <w:noWrap/>
            <w:hideMark/>
          </w:tcPr>
          <w:p w14:paraId="19F56C7B" w14:textId="77777777" w:rsidR="00244EA9" w:rsidRPr="00244EA9" w:rsidRDefault="00244EA9" w:rsidP="00244EA9">
            <w:pPr>
              <w:jc w:val="center"/>
              <w:rPr>
                <w:rFonts w:eastAsia="Calibri"/>
              </w:rPr>
            </w:pPr>
            <w:r w:rsidRPr="00244EA9">
              <w:rPr>
                <w:rFonts w:eastAsia="Calibri"/>
              </w:rPr>
              <w:t>FISABIO SP</w:t>
            </w:r>
          </w:p>
        </w:tc>
        <w:tc>
          <w:tcPr>
            <w:tcW w:w="1466" w:type="pct"/>
            <w:tcBorders>
              <w:top w:val="single" w:sz="8" w:space="0" w:color="4F81BD"/>
              <w:bottom w:val="single" w:sz="8" w:space="0" w:color="4F81BD"/>
            </w:tcBorders>
            <w:noWrap/>
          </w:tcPr>
          <w:p w14:paraId="774F5E15" w14:textId="32399621" w:rsidR="00244EA9" w:rsidRPr="00244EA9" w:rsidRDefault="004F51B7" w:rsidP="00244EA9">
            <w:pPr>
              <w:jc w:val="center"/>
              <w:rPr>
                <w:rFonts w:eastAsia="Calibri"/>
              </w:rPr>
            </w:pPr>
            <w:r w:rsidRPr="004F51B7">
              <w:rPr>
                <w:rFonts w:eastAsia="Calibri"/>
              </w:rPr>
              <w:t>6</w:t>
            </w:r>
            <w:r>
              <w:rPr>
                <w:rFonts w:eastAsia="Calibri"/>
              </w:rPr>
              <w:t>.</w:t>
            </w:r>
            <w:r w:rsidRPr="004F51B7">
              <w:rPr>
                <w:rFonts w:eastAsia="Calibri"/>
              </w:rPr>
              <w:t>006</w:t>
            </w:r>
            <w:r>
              <w:rPr>
                <w:rFonts w:eastAsia="Calibri"/>
              </w:rPr>
              <w:t>.</w:t>
            </w:r>
            <w:r w:rsidRPr="004F51B7">
              <w:rPr>
                <w:rFonts w:eastAsia="Calibri"/>
              </w:rPr>
              <w:t>583,94</w:t>
            </w:r>
            <w:r w:rsidR="00244EA9" w:rsidRPr="00244EA9">
              <w:rPr>
                <w:rFonts w:eastAsia="Calibri"/>
              </w:rPr>
              <w:t>€</w:t>
            </w:r>
          </w:p>
        </w:tc>
        <w:tc>
          <w:tcPr>
            <w:tcW w:w="1466" w:type="pct"/>
            <w:tcBorders>
              <w:top w:val="single" w:sz="8" w:space="0" w:color="4F81BD"/>
              <w:bottom w:val="single" w:sz="8" w:space="0" w:color="4F81BD"/>
            </w:tcBorders>
            <w:noWrap/>
          </w:tcPr>
          <w:p w14:paraId="3AD93CB2" w14:textId="28B5D04B" w:rsidR="00244EA9" w:rsidRPr="00244EA9" w:rsidRDefault="004F51B7" w:rsidP="00244EA9">
            <w:pPr>
              <w:jc w:val="center"/>
              <w:rPr>
                <w:rFonts w:eastAsia="Calibri"/>
              </w:rPr>
            </w:pPr>
            <w:r w:rsidRPr="004F51B7">
              <w:rPr>
                <w:rFonts w:eastAsia="Calibri"/>
              </w:rPr>
              <w:t>6</w:t>
            </w:r>
            <w:r>
              <w:rPr>
                <w:rFonts w:eastAsia="Calibri"/>
              </w:rPr>
              <w:t>.</w:t>
            </w:r>
            <w:r w:rsidRPr="004F51B7">
              <w:rPr>
                <w:rFonts w:eastAsia="Calibri"/>
              </w:rPr>
              <w:t>632</w:t>
            </w:r>
            <w:r>
              <w:rPr>
                <w:rFonts w:eastAsia="Calibri"/>
              </w:rPr>
              <w:t>.</w:t>
            </w:r>
            <w:r w:rsidRPr="004F51B7">
              <w:rPr>
                <w:rFonts w:eastAsia="Calibri"/>
              </w:rPr>
              <w:t>086,86</w:t>
            </w:r>
            <w:r w:rsidR="00244EA9" w:rsidRPr="00244EA9">
              <w:rPr>
                <w:rFonts w:eastAsia="Calibri"/>
              </w:rPr>
              <w:t>€</w:t>
            </w:r>
          </w:p>
        </w:tc>
        <w:tc>
          <w:tcPr>
            <w:tcW w:w="562" w:type="pct"/>
            <w:tcBorders>
              <w:top w:val="single" w:sz="8" w:space="0" w:color="4F81BD"/>
              <w:bottom w:val="single" w:sz="8" w:space="0" w:color="4F81BD"/>
              <w:right w:val="single" w:sz="8" w:space="0" w:color="4F81BD"/>
            </w:tcBorders>
            <w:noWrap/>
            <w:hideMark/>
          </w:tcPr>
          <w:p w14:paraId="3AFA5640" w14:textId="2E34E1F3" w:rsidR="00244EA9" w:rsidRPr="00244EA9" w:rsidRDefault="004F51B7" w:rsidP="00244EA9">
            <w:pPr>
              <w:jc w:val="center"/>
              <w:rPr>
                <w:rFonts w:eastAsia="Calibri"/>
              </w:rPr>
            </w:pPr>
            <w:r>
              <w:rPr>
                <w:rFonts w:eastAsia="Calibri"/>
              </w:rPr>
              <w:t>9</w:t>
            </w:r>
            <w:r w:rsidR="00244EA9" w:rsidRPr="00244EA9">
              <w:rPr>
                <w:rFonts w:eastAsia="Calibri"/>
              </w:rPr>
              <w:t>%</w:t>
            </w:r>
          </w:p>
        </w:tc>
      </w:tr>
      <w:tr w:rsidR="00244EA9" w:rsidRPr="00244EA9" w14:paraId="04606E92" w14:textId="77777777" w:rsidTr="001674FB">
        <w:trPr>
          <w:trHeight w:val="300"/>
          <w:jc w:val="center"/>
        </w:trPr>
        <w:tc>
          <w:tcPr>
            <w:tcW w:w="1506" w:type="pct"/>
            <w:noWrap/>
            <w:hideMark/>
          </w:tcPr>
          <w:p w14:paraId="10483FB2" w14:textId="77777777" w:rsidR="00244EA9" w:rsidRPr="00244EA9" w:rsidRDefault="00244EA9" w:rsidP="00244EA9">
            <w:pPr>
              <w:jc w:val="center"/>
              <w:rPr>
                <w:rFonts w:eastAsia="Calibri"/>
                <w:b/>
              </w:rPr>
            </w:pPr>
            <w:r w:rsidRPr="00244EA9">
              <w:rPr>
                <w:rFonts w:eastAsia="Calibri"/>
                <w:b/>
              </w:rPr>
              <w:t>TOTAL</w:t>
            </w:r>
          </w:p>
        </w:tc>
        <w:tc>
          <w:tcPr>
            <w:tcW w:w="1466" w:type="pct"/>
            <w:noWrap/>
          </w:tcPr>
          <w:p w14:paraId="3EC04A42" w14:textId="55AE8D98" w:rsidR="00244EA9" w:rsidRPr="00244EA9" w:rsidRDefault="004F51B7" w:rsidP="00244EA9">
            <w:pPr>
              <w:jc w:val="center"/>
              <w:rPr>
                <w:rFonts w:eastAsia="Calibri"/>
                <w:b/>
              </w:rPr>
            </w:pPr>
            <w:r w:rsidRPr="00244EA9">
              <w:rPr>
                <w:rFonts w:eastAsia="Calibri"/>
                <w:b/>
              </w:rPr>
              <w:t>11.005.264,62</w:t>
            </w:r>
            <w:r w:rsidR="00244EA9" w:rsidRPr="00244EA9">
              <w:rPr>
                <w:rFonts w:eastAsia="Calibri"/>
                <w:b/>
              </w:rPr>
              <w:t>€</w:t>
            </w:r>
          </w:p>
        </w:tc>
        <w:tc>
          <w:tcPr>
            <w:tcW w:w="1466" w:type="pct"/>
            <w:noWrap/>
          </w:tcPr>
          <w:p w14:paraId="71EDA176" w14:textId="729ED71B" w:rsidR="00244EA9" w:rsidRPr="00244EA9" w:rsidRDefault="00244EA9" w:rsidP="00244EA9">
            <w:pPr>
              <w:jc w:val="center"/>
              <w:rPr>
                <w:rFonts w:eastAsia="Calibri"/>
                <w:b/>
              </w:rPr>
            </w:pPr>
            <w:r w:rsidRPr="00244EA9">
              <w:rPr>
                <w:rFonts w:eastAsia="Calibri"/>
                <w:b/>
              </w:rPr>
              <w:t>1</w:t>
            </w:r>
            <w:r w:rsidR="004F51B7">
              <w:rPr>
                <w:rFonts w:eastAsia="Calibri"/>
                <w:b/>
              </w:rPr>
              <w:t>2.217.143,33</w:t>
            </w:r>
            <w:r w:rsidRPr="00244EA9">
              <w:rPr>
                <w:rFonts w:eastAsia="Calibri"/>
                <w:b/>
              </w:rPr>
              <w:t>€</w:t>
            </w:r>
          </w:p>
        </w:tc>
        <w:tc>
          <w:tcPr>
            <w:tcW w:w="562" w:type="pct"/>
            <w:noWrap/>
            <w:hideMark/>
          </w:tcPr>
          <w:p w14:paraId="445823C1" w14:textId="5D085D70" w:rsidR="00244EA9" w:rsidRPr="00244EA9" w:rsidRDefault="004F51B7" w:rsidP="00244EA9">
            <w:pPr>
              <w:jc w:val="center"/>
              <w:rPr>
                <w:rFonts w:eastAsia="Calibri"/>
                <w:b/>
              </w:rPr>
            </w:pPr>
            <w:r>
              <w:rPr>
                <w:rFonts w:eastAsia="Calibri"/>
                <w:b/>
              </w:rPr>
              <w:t>9,92</w:t>
            </w:r>
            <w:r w:rsidR="00244EA9" w:rsidRPr="00244EA9">
              <w:rPr>
                <w:rFonts w:eastAsia="Calibri"/>
                <w:b/>
              </w:rPr>
              <w:t>%</w:t>
            </w:r>
          </w:p>
        </w:tc>
      </w:tr>
    </w:tbl>
    <w:p w14:paraId="056EBFAF" w14:textId="77777777" w:rsidR="00741273" w:rsidRDefault="00741273" w:rsidP="00741273">
      <w:pPr>
        <w:tabs>
          <w:tab w:val="left" w:pos="1350"/>
        </w:tabs>
        <w:rPr>
          <w:rFonts w:eastAsia="Calibri"/>
        </w:rPr>
      </w:pPr>
    </w:p>
    <w:p w14:paraId="027E8726" w14:textId="141D07FF" w:rsidR="00244EA9" w:rsidRDefault="00244EA9" w:rsidP="00741273">
      <w:pPr>
        <w:tabs>
          <w:tab w:val="left" w:pos="1350"/>
        </w:tabs>
        <w:rPr>
          <w:rFonts w:eastAsia="Calibri"/>
          <w:b/>
        </w:rPr>
      </w:pPr>
      <w:r w:rsidRPr="00244EA9">
        <w:rPr>
          <w:rFonts w:eastAsia="Calibri"/>
        </w:rPr>
        <w:t xml:space="preserve">El gasto de personal para el </w:t>
      </w:r>
      <w:r w:rsidR="0039368F" w:rsidRPr="00244EA9">
        <w:rPr>
          <w:rFonts w:eastAsia="Calibri"/>
        </w:rPr>
        <w:t>202</w:t>
      </w:r>
      <w:r w:rsidR="004F51B7">
        <w:rPr>
          <w:rFonts w:eastAsia="Calibri"/>
        </w:rPr>
        <w:t>5</w:t>
      </w:r>
      <w:r w:rsidR="004055D0">
        <w:rPr>
          <w:rFonts w:eastAsia="Calibri"/>
        </w:rPr>
        <w:t xml:space="preserve"> asciende a un total de 12.217.143,33€</w:t>
      </w:r>
      <w:r w:rsidRPr="00244EA9">
        <w:rPr>
          <w:rFonts w:eastAsia="Calibri"/>
        </w:rPr>
        <w:t>, comparado con el gasto del ejercicio anterior, refleja un</w:t>
      </w:r>
      <w:r w:rsidR="004F51B7">
        <w:rPr>
          <w:rFonts w:eastAsia="Calibri"/>
        </w:rPr>
        <w:t xml:space="preserve"> </w:t>
      </w:r>
      <w:r w:rsidR="004055D0">
        <w:rPr>
          <w:rFonts w:eastAsia="Calibri"/>
        </w:rPr>
        <w:t xml:space="preserve">aumento </w:t>
      </w:r>
      <w:r w:rsidRPr="00244EA9">
        <w:rPr>
          <w:rFonts w:eastAsia="Calibri"/>
        </w:rPr>
        <w:t xml:space="preserve">del </w:t>
      </w:r>
      <w:r w:rsidR="004F51B7">
        <w:rPr>
          <w:rFonts w:eastAsia="Calibri"/>
        </w:rPr>
        <w:t>9,92</w:t>
      </w:r>
      <w:r w:rsidRPr="00244EA9">
        <w:rPr>
          <w:rFonts w:eastAsia="Calibri"/>
          <w:b/>
        </w:rPr>
        <w:t>%.</w:t>
      </w:r>
    </w:p>
    <w:p w14:paraId="053F0E10" w14:textId="77777777" w:rsidR="00244EA9" w:rsidRPr="00244EA9" w:rsidRDefault="00244EA9" w:rsidP="00244EA9">
      <w:pPr>
        <w:rPr>
          <w:rFonts w:eastAsia="Calibri"/>
        </w:rPr>
      </w:pPr>
    </w:p>
    <w:p w14:paraId="5F0B1D27" w14:textId="77777777" w:rsidR="00244EA9" w:rsidRPr="00244EA9" w:rsidRDefault="00244EA9" w:rsidP="00244EA9">
      <w:pPr>
        <w:rPr>
          <w:rFonts w:eastAsia="Calibri"/>
        </w:rPr>
      </w:pPr>
      <w:r w:rsidRPr="00244EA9">
        <w:rPr>
          <w:rFonts w:eastAsia="Calibri"/>
        </w:rPr>
        <w:t>En cuanto a número de trabajadores/as en situación de alta a 31 de diciembre, se observa lo siguiente:</w:t>
      </w:r>
    </w:p>
    <w:p w14:paraId="486A5ADA" w14:textId="7EB73C5D" w:rsidR="00244EA9" w:rsidRPr="00244EA9" w:rsidRDefault="00244EA9" w:rsidP="00244EA9">
      <w:pPr>
        <w:spacing w:after="200" w:line="240" w:lineRule="auto"/>
        <w:jc w:val="center"/>
        <w:rPr>
          <w:rFonts w:eastAsia="Calibri"/>
          <w:b/>
          <w:bCs/>
          <w:sz w:val="18"/>
          <w:szCs w:val="18"/>
        </w:rPr>
      </w:pPr>
      <w:r w:rsidRPr="00244EA9">
        <w:rPr>
          <w:rFonts w:eastAsia="Calibri"/>
          <w:b/>
          <w:bCs/>
          <w:sz w:val="18"/>
          <w:szCs w:val="18"/>
        </w:rPr>
        <w:t>Tabla 7.</w:t>
      </w:r>
      <w:r w:rsidR="00707E02">
        <w:rPr>
          <w:rFonts w:eastAsia="Calibri"/>
          <w:b/>
          <w:bCs/>
          <w:sz w:val="18"/>
          <w:szCs w:val="18"/>
        </w:rPr>
        <w:t>17</w:t>
      </w:r>
      <w:r w:rsidRPr="00244EA9">
        <w:rPr>
          <w:rFonts w:eastAsia="Calibri"/>
          <w:b/>
          <w:bCs/>
          <w:noProof/>
          <w:sz w:val="18"/>
          <w:szCs w:val="18"/>
        </w:rPr>
        <w:t>. Cierre personal</w:t>
      </w:r>
    </w:p>
    <w:tbl>
      <w:tblPr>
        <w:tblStyle w:val="ListTable3-Accent11"/>
        <w:tblW w:w="5000" w:type="pct"/>
        <w:jc w:val="center"/>
        <w:tblLook w:val="04A0" w:firstRow="1" w:lastRow="0" w:firstColumn="1" w:lastColumn="0" w:noHBand="0" w:noVBand="1"/>
      </w:tblPr>
      <w:tblGrid>
        <w:gridCol w:w="2508"/>
        <w:gridCol w:w="2472"/>
        <w:gridCol w:w="2221"/>
        <w:gridCol w:w="2148"/>
      </w:tblGrid>
      <w:tr w:rsidR="00244EA9" w:rsidRPr="00244EA9" w14:paraId="423126FA" w14:textId="77777777" w:rsidTr="001674FB">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100" w:firstRow="0" w:lastRow="0" w:firstColumn="1" w:lastColumn="0" w:oddVBand="0" w:evenVBand="0" w:oddHBand="0" w:evenHBand="0" w:firstRowFirstColumn="1" w:firstRowLastColumn="0" w:lastRowFirstColumn="0" w:lastRowLastColumn="0"/>
            <w:tcW w:w="5000" w:type="pct"/>
            <w:gridSpan w:val="4"/>
            <w:vAlign w:val="center"/>
            <w:hideMark/>
          </w:tcPr>
          <w:p w14:paraId="332C3670" w14:textId="77777777" w:rsidR="00244EA9" w:rsidRPr="00244EA9" w:rsidRDefault="00244EA9" w:rsidP="00244EA9">
            <w:pPr>
              <w:spacing w:after="160" w:line="240" w:lineRule="auto"/>
              <w:jc w:val="center"/>
              <w:rPr>
                <w:rFonts w:cs="Arial"/>
                <w:color w:val="000000"/>
              </w:rPr>
            </w:pPr>
            <w:r w:rsidRPr="00244EA9">
              <w:rPr>
                <w:rFonts w:cs="Arial"/>
                <w:color w:val="000000"/>
              </w:rPr>
              <w:t>PERSONAL CONTRATADO A 31 DE DICIEMBRE</w:t>
            </w:r>
          </w:p>
        </w:tc>
      </w:tr>
      <w:tr w:rsidR="004F51B7" w:rsidRPr="00244EA9" w14:paraId="02E2B6E5" w14:textId="77777777" w:rsidTr="001674F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41" w:type="pct"/>
            <w:noWrap/>
            <w:vAlign w:val="center"/>
            <w:hideMark/>
          </w:tcPr>
          <w:p w14:paraId="72B118D0" w14:textId="77777777" w:rsidR="004F51B7" w:rsidRPr="00244EA9" w:rsidRDefault="004F51B7" w:rsidP="004F51B7">
            <w:pPr>
              <w:spacing w:after="160" w:line="240" w:lineRule="auto"/>
              <w:jc w:val="center"/>
              <w:rPr>
                <w:rFonts w:cs="Arial"/>
                <w:color w:val="365F91"/>
              </w:rPr>
            </w:pPr>
          </w:p>
        </w:tc>
        <w:tc>
          <w:tcPr>
            <w:tcW w:w="1322" w:type="pct"/>
            <w:noWrap/>
            <w:vAlign w:val="center"/>
            <w:hideMark/>
          </w:tcPr>
          <w:p w14:paraId="0F11D528" w14:textId="4266BD65" w:rsidR="004F51B7" w:rsidRPr="00201A8B" w:rsidRDefault="004F51B7" w:rsidP="004F51B7">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rPr>
            </w:pPr>
            <w:r w:rsidRPr="00201A8B">
              <w:rPr>
                <w:rFonts w:cs="Arial"/>
                <w:b/>
                <w:color w:val="000000"/>
              </w:rPr>
              <w:t>2024</w:t>
            </w:r>
          </w:p>
        </w:tc>
        <w:tc>
          <w:tcPr>
            <w:tcW w:w="1188" w:type="pct"/>
            <w:noWrap/>
            <w:vAlign w:val="center"/>
            <w:hideMark/>
          </w:tcPr>
          <w:p w14:paraId="3A2B2118" w14:textId="1A55E7DF" w:rsidR="004F51B7" w:rsidRPr="00201A8B" w:rsidRDefault="004F51B7" w:rsidP="004F51B7">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rPr>
            </w:pPr>
            <w:r w:rsidRPr="00201A8B">
              <w:rPr>
                <w:rFonts w:cs="Arial"/>
                <w:b/>
                <w:color w:val="000000"/>
              </w:rPr>
              <w:t>202</w:t>
            </w:r>
            <w:r w:rsidR="002D58DE" w:rsidRPr="00201A8B">
              <w:rPr>
                <w:rFonts w:cs="Arial"/>
                <w:b/>
                <w:color w:val="000000"/>
              </w:rPr>
              <w:t>5</w:t>
            </w:r>
          </w:p>
        </w:tc>
        <w:tc>
          <w:tcPr>
            <w:tcW w:w="1149" w:type="pct"/>
            <w:noWrap/>
            <w:vAlign w:val="center"/>
            <w:hideMark/>
          </w:tcPr>
          <w:p w14:paraId="23A16D16" w14:textId="5FA03300" w:rsidR="004F51B7" w:rsidRPr="00201A8B" w:rsidRDefault="00D071CB" w:rsidP="004F51B7">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rPr>
            </w:pPr>
            <w:r>
              <w:rPr>
                <w:rFonts w:cs="Arial"/>
                <w:b/>
                <w:color w:val="000000"/>
              </w:rPr>
              <w:t>Diferencia (</w:t>
            </w:r>
            <w:r w:rsidR="004F51B7" w:rsidRPr="00201A8B">
              <w:rPr>
                <w:rFonts w:cs="Arial"/>
                <w:b/>
                <w:color w:val="000000"/>
              </w:rPr>
              <w:t>%</w:t>
            </w:r>
            <w:r>
              <w:rPr>
                <w:rFonts w:cs="Arial"/>
                <w:b/>
                <w:color w:val="000000"/>
              </w:rPr>
              <w:t>)</w:t>
            </w:r>
          </w:p>
        </w:tc>
      </w:tr>
      <w:tr w:rsidR="004F51B7" w:rsidRPr="00244EA9" w14:paraId="1B4A548D" w14:textId="77777777" w:rsidTr="001674FB">
        <w:trPr>
          <w:trHeight w:val="270"/>
          <w:jc w:val="center"/>
        </w:trPr>
        <w:tc>
          <w:tcPr>
            <w:cnfStyle w:val="001000000000" w:firstRow="0" w:lastRow="0" w:firstColumn="1" w:lastColumn="0" w:oddVBand="0" w:evenVBand="0" w:oddHBand="0" w:evenHBand="0" w:firstRowFirstColumn="0" w:firstRowLastColumn="0" w:lastRowFirstColumn="0" w:lastRowLastColumn="0"/>
            <w:tcW w:w="1341" w:type="pct"/>
            <w:noWrap/>
            <w:hideMark/>
          </w:tcPr>
          <w:p w14:paraId="4E8F10C2" w14:textId="77777777" w:rsidR="004F51B7" w:rsidRPr="00244EA9" w:rsidRDefault="004F51B7" w:rsidP="004F51B7">
            <w:pPr>
              <w:spacing w:after="160"/>
              <w:rPr>
                <w:rFonts w:cs="Arial"/>
              </w:rPr>
            </w:pPr>
            <w:r w:rsidRPr="00244EA9">
              <w:rPr>
                <w:rFonts w:cs="Arial"/>
              </w:rPr>
              <w:t>FISABIO DS</w:t>
            </w:r>
          </w:p>
        </w:tc>
        <w:tc>
          <w:tcPr>
            <w:tcW w:w="1322" w:type="pct"/>
            <w:noWrap/>
            <w:hideMark/>
          </w:tcPr>
          <w:p w14:paraId="6182CAB4" w14:textId="1D2BC9F5" w:rsidR="004F51B7" w:rsidRPr="00244EA9" w:rsidRDefault="004F51B7" w:rsidP="004F51B7">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44EA9">
              <w:rPr>
                <w:rFonts w:cs="Arial"/>
              </w:rPr>
              <w:t>159</w:t>
            </w:r>
          </w:p>
        </w:tc>
        <w:tc>
          <w:tcPr>
            <w:tcW w:w="1188" w:type="pct"/>
            <w:noWrap/>
          </w:tcPr>
          <w:p w14:paraId="71A73F44" w14:textId="63811BA3" w:rsidR="004F51B7" w:rsidRPr="00244EA9" w:rsidRDefault="004F51B7" w:rsidP="004F51B7">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159</w:t>
            </w:r>
          </w:p>
        </w:tc>
        <w:tc>
          <w:tcPr>
            <w:tcW w:w="1149" w:type="pct"/>
            <w:noWrap/>
            <w:hideMark/>
          </w:tcPr>
          <w:p w14:paraId="383318C7" w14:textId="02E56D9A" w:rsidR="004F51B7" w:rsidRPr="00244EA9" w:rsidRDefault="004F51B7" w:rsidP="004F51B7">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r w:rsidRPr="00244EA9">
              <w:rPr>
                <w:rFonts w:cs="Arial"/>
              </w:rPr>
              <w:t>%</w:t>
            </w:r>
          </w:p>
        </w:tc>
      </w:tr>
      <w:tr w:rsidR="004F51B7" w:rsidRPr="00244EA9" w14:paraId="20C94405" w14:textId="77777777" w:rsidTr="001674F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41" w:type="pct"/>
            <w:noWrap/>
            <w:hideMark/>
          </w:tcPr>
          <w:p w14:paraId="0D9A58ED" w14:textId="77777777" w:rsidR="004F51B7" w:rsidRPr="00244EA9" w:rsidRDefault="004F51B7" w:rsidP="004F51B7">
            <w:pPr>
              <w:spacing w:after="160"/>
              <w:rPr>
                <w:rFonts w:cs="Arial"/>
              </w:rPr>
            </w:pPr>
            <w:r w:rsidRPr="00244EA9">
              <w:rPr>
                <w:rFonts w:cs="Arial"/>
              </w:rPr>
              <w:t>FISABIO SP</w:t>
            </w:r>
          </w:p>
        </w:tc>
        <w:tc>
          <w:tcPr>
            <w:tcW w:w="1322" w:type="pct"/>
            <w:noWrap/>
            <w:hideMark/>
          </w:tcPr>
          <w:p w14:paraId="75523C4F" w14:textId="053E0038" w:rsidR="004F51B7" w:rsidRPr="00244EA9" w:rsidRDefault="004F51B7" w:rsidP="004F51B7">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44EA9">
              <w:rPr>
                <w:rFonts w:cs="Arial"/>
              </w:rPr>
              <w:t>216</w:t>
            </w:r>
          </w:p>
        </w:tc>
        <w:tc>
          <w:tcPr>
            <w:tcW w:w="1188" w:type="pct"/>
            <w:noWrap/>
          </w:tcPr>
          <w:p w14:paraId="6EE09616" w14:textId="33D80FDD" w:rsidR="004F51B7" w:rsidRPr="00244EA9" w:rsidRDefault="004F51B7" w:rsidP="004F51B7">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234</w:t>
            </w:r>
          </w:p>
        </w:tc>
        <w:tc>
          <w:tcPr>
            <w:tcW w:w="1149" w:type="pct"/>
            <w:noWrap/>
            <w:hideMark/>
          </w:tcPr>
          <w:p w14:paraId="38EABFB5" w14:textId="36AA5808" w:rsidR="004F51B7" w:rsidRPr="00244EA9" w:rsidRDefault="004F51B7" w:rsidP="004F51B7">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8</w:t>
            </w:r>
            <w:r w:rsidRPr="00244EA9">
              <w:rPr>
                <w:rFonts w:cs="Arial"/>
              </w:rPr>
              <w:t>%</w:t>
            </w:r>
          </w:p>
        </w:tc>
      </w:tr>
      <w:tr w:rsidR="004F51B7" w:rsidRPr="00244EA9" w14:paraId="5C109FE9" w14:textId="77777777" w:rsidTr="001674FB">
        <w:trPr>
          <w:trHeight w:val="270"/>
          <w:jc w:val="center"/>
        </w:trPr>
        <w:tc>
          <w:tcPr>
            <w:cnfStyle w:val="001000000000" w:firstRow="0" w:lastRow="0" w:firstColumn="1" w:lastColumn="0" w:oddVBand="0" w:evenVBand="0" w:oddHBand="0" w:evenHBand="0" w:firstRowFirstColumn="0" w:firstRowLastColumn="0" w:lastRowFirstColumn="0" w:lastRowLastColumn="0"/>
            <w:tcW w:w="1341" w:type="pct"/>
            <w:hideMark/>
          </w:tcPr>
          <w:p w14:paraId="64432F4F" w14:textId="77777777" w:rsidR="004F51B7" w:rsidRPr="00244EA9" w:rsidRDefault="004F51B7" w:rsidP="004F51B7">
            <w:pPr>
              <w:spacing w:after="160"/>
              <w:rPr>
                <w:rFonts w:cs="Arial"/>
              </w:rPr>
            </w:pPr>
            <w:r w:rsidRPr="00244EA9">
              <w:rPr>
                <w:rFonts w:cs="Arial"/>
              </w:rPr>
              <w:t>TOTAL</w:t>
            </w:r>
          </w:p>
        </w:tc>
        <w:tc>
          <w:tcPr>
            <w:tcW w:w="1322" w:type="pct"/>
            <w:hideMark/>
          </w:tcPr>
          <w:p w14:paraId="007ACC16" w14:textId="7771DF02" w:rsidR="004F51B7" w:rsidRPr="004F51B7" w:rsidRDefault="004F51B7" w:rsidP="004F51B7">
            <w:pPr>
              <w:spacing w:after="160"/>
              <w:jc w:val="center"/>
              <w:cnfStyle w:val="000000000000" w:firstRow="0" w:lastRow="0" w:firstColumn="0" w:lastColumn="0" w:oddVBand="0" w:evenVBand="0" w:oddHBand="0" w:evenHBand="0" w:firstRowFirstColumn="0" w:firstRowLastColumn="0" w:lastRowFirstColumn="0" w:lastRowLastColumn="0"/>
              <w:rPr>
                <w:rFonts w:cs="Arial"/>
                <w:b/>
                <w:bCs/>
              </w:rPr>
            </w:pPr>
            <w:r w:rsidRPr="004F51B7">
              <w:rPr>
                <w:rFonts w:cs="Arial"/>
                <w:b/>
                <w:bCs/>
              </w:rPr>
              <w:t>375</w:t>
            </w:r>
          </w:p>
        </w:tc>
        <w:tc>
          <w:tcPr>
            <w:tcW w:w="1188" w:type="pct"/>
          </w:tcPr>
          <w:p w14:paraId="01F40811" w14:textId="5DD6738E" w:rsidR="004F51B7" w:rsidRPr="004F51B7" w:rsidRDefault="004F51B7" w:rsidP="004F51B7">
            <w:pPr>
              <w:spacing w:after="160"/>
              <w:jc w:val="center"/>
              <w:cnfStyle w:val="000000000000" w:firstRow="0" w:lastRow="0" w:firstColumn="0" w:lastColumn="0" w:oddVBand="0" w:evenVBand="0" w:oddHBand="0" w:evenHBand="0" w:firstRowFirstColumn="0" w:firstRowLastColumn="0" w:lastRowFirstColumn="0" w:lastRowLastColumn="0"/>
              <w:rPr>
                <w:rFonts w:cs="Arial"/>
                <w:b/>
                <w:bCs/>
              </w:rPr>
            </w:pPr>
            <w:r w:rsidRPr="004F51B7">
              <w:rPr>
                <w:rFonts w:cs="Arial"/>
                <w:b/>
                <w:bCs/>
              </w:rPr>
              <w:t>393</w:t>
            </w:r>
          </w:p>
        </w:tc>
        <w:tc>
          <w:tcPr>
            <w:tcW w:w="1149" w:type="pct"/>
            <w:noWrap/>
            <w:hideMark/>
          </w:tcPr>
          <w:p w14:paraId="09E61DC4" w14:textId="32B867C7" w:rsidR="004F51B7" w:rsidRPr="004F51B7" w:rsidRDefault="004F51B7" w:rsidP="004F51B7">
            <w:pPr>
              <w:spacing w:after="160"/>
              <w:jc w:val="center"/>
              <w:cnfStyle w:val="000000000000" w:firstRow="0" w:lastRow="0" w:firstColumn="0" w:lastColumn="0" w:oddVBand="0" w:evenVBand="0" w:oddHBand="0" w:evenHBand="0" w:firstRowFirstColumn="0" w:firstRowLastColumn="0" w:lastRowFirstColumn="0" w:lastRowLastColumn="0"/>
              <w:rPr>
                <w:rFonts w:cs="Arial"/>
                <w:b/>
                <w:bCs/>
              </w:rPr>
            </w:pPr>
            <w:r w:rsidRPr="004F51B7">
              <w:rPr>
                <w:rFonts w:cs="Arial"/>
                <w:b/>
                <w:bCs/>
              </w:rPr>
              <w:t>4,80%</w:t>
            </w:r>
          </w:p>
        </w:tc>
      </w:tr>
    </w:tbl>
    <w:p w14:paraId="04D38596" w14:textId="77777777" w:rsidR="00244EA9" w:rsidRPr="00244EA9" w:rsidRDefault="00244EA9" w:rsidP="00244EA9">
      <w:pPr>
        <w:rPr>
          <w:rFonts w:eastAsia="Calibri"/>
        </w:rPr>
      </w:pPr>
    </w:p>
    <w:p w14:paraId="41B880FE" w14:textId="76B66CBA" w:rsidR="00244EA9" w:rsidRPr="00244EA9" w:rsidRDefault="00244EA9" w:rsidP="00244EA9">
      <w:pPr>
        <w:rPr>
          <w:rFonts w:eastAsia="Calibri"/>
        </w:rPr>
      </w:pPr>
      <w:r w:rsidRPr="00244EA9">
        <w:rPr>
          <w:rFonts w:eastAsia="Calibri"/>
        </w:rPr>
        <w:lastRenderedPageBreak/>
        <w:t>El cierre de personal al finalizar el ejercicio 202</w:t>
      </w:r>
      <w:r w:rsidR="002D58DE">
        <w:rPr>
          <w:rFonts w:eastAsia="Calibri"/>
        </w:rPr>
        <w:t>5</w:t>
      </w:r>
      <w:r w:rsidRPr="00244EA9">
        <w:rPr>
          <w:rFonts w:eastAsia="Calibri"/>
        </w:rPr>
        <w:t xml:space="preserve"> experimenta un </w:t>
      </w:r>
      <w:r w:rsidR="004055D0">
        <w:rPr>
          <w:rFonts w:eastAsia="Calibri"/>
        </w:rPr>
        <w:t>aumento</w:t>
      </w:r>
      <w:r w:rsidRPr="00244EA9">
        <w:rPr>
          <w:rFonts w:eastAsia="Calibri"/>
        </w:rPr>
        <w:t xml:space="preserve"> del </w:t>
      </w:r>
      <w:r w:rsidR="002D58DE">
        <w:rPr>
          <w:rFonts w:eastAsia="Calibri"/>
        </w:rPr>
        <w:t>4,80</w:t>
      </w:r>
      <w:r w:rsidRPr="00244EA9">
        <w:rPr>
          <w:rFonts w:eastAsia="Calibri"/>
          <w:b/>
        </w:rPr>
        <w:t>%</w:t>
      </w:r>
      <w:r w:rsidRPr="00244EA9">
        <w:rPr>
          <w:rFonts w:eastAsia="Calibri"/>
        </w:rPr>
        <w:t xml:space="preserve"> con respecto del 202</w:t>
      </w:r>
      <w:r w:rsidR="002D58DE">
        <w:rPr>
          <w:rFonts w:eastAsia="Calibri"/>
        </w:rPr>
        <w:t>4</w:t>
      </w:r>
      <w:r w:rsidRPr="00244EA9">
        <w:rPr>
          <w:rFonts w:eastAsia="Calibri"/>
        </w:rPr>
        <w:t>.</w:t>
      </w:r>
    </w:p>
    <w:p w14:paraId="5A483914" w14:textId="77777777" w:rsidR="00741273" w:rsidRDefault="00741273" w:rsidP="00C4163C">
      <w:pPr>
        <w:spacing w:after="200" w:line="240" w:lineRule="auto"/>
        <w:jc w:val="center"/>
        <w:rPr>
          <w:rFonts w:eastAsia="Calibri"/>
          <w:b/>
          <w:bCs/>
          <w:sz w:val="18"/>
          <w:szCs w:val="18"/>
        </w:rPr>
      </w:pPr>
    </w:p>
    <w:p w14:paraId="4BE85CAC" w14:textId="4D85216B" w:rsidR="00244EA9" w:rsidRPr="00244EA9" w:rsidRDefault="00244EA9" w:rsidP="00C4163C">
      <w:pPr>
        <w:spacing w:after="200" w:line="240" w:lineRule="auto"/>
        <w:jc w:val="center"/>
        <w:rPr>
          <w:rFonts w:eastAsia="Calibri"/>
          <w:b/>
          <w:bCs/>
          <w:sz w:val="18"/>
          <w:szCs w:val="18"/>
        </w:rPr>
      </w:pPr>
      <w:r w:rsidRPr="00244EA9">
        <w:rPr>
          <w:rFonts w:eastAsia="Calibri"/>
          <w:b/>
          <w:bCs/>
          <w:sz w:val="18"/>
          <w:szCs w:val="18"/>
        </w:rPr>
        <w:t>Tabla 7.</w:t>
      </w:r>
      <w:r w:rsidR="00707E02">
        <w:rPr>
          <w:rFonts w:eastAsia="Calibri"/>
          <w:b/>
          <w:bCs/>
          <w:sz w:val="18"/>
          <w:szCs w:val="18"/>
        </w:rPr>
        <w:t>18</w:t>
      </w:r>
      <w:r w:rsidRPr="00244EA9">
        <w:rPr>
          <w:rFonts w:eastAsia="Calibri"/>
          <w:b/>
          <w:bCs/>
          <w:noProof/>
          <w:sz w:val="18"/>
          <w:szCs w:val="18"/>
        </w:rPr>
        <w:t>. Comparativa actuaciones Área RRHH</w:t>
      </w:r>
    </w:p>
    <w:tbl>
      <w:tblPr>
        <w:tblStyle w:val="ListTable3-Accent11"/>
        <w:tblW w:w="9480" w:type="dxa"/>
        <w:jc w:val="center"/>
        <w:tblLook w:val="04A0" w:firstRow="1" w:lastRow="0" w:firstColumn="1" w:lastColumn="0" w:noHBand="0" w:noVBand="1"/>
      </w:tblPr>
      <w:tblGrid>
        <w:gridCol w:w="3980"/>
        <w:gridCol w:w="1798"/>
        <w:gridCol w:w="1962"/>
        <w:gridCol w:w="1740"/>
      </w:tblGrid>
      <w:tr w:rsidR="00244EA9" w:rsidRPr="00244EA9" w14:paraId="7F6E249A" w14:textId="77777777" w:rsidTr="00C4163C">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100" w:firstRow="0" w:lastRow="0" w:firstColumn="1" w:lastColumn="0" w:oddVBand="0" w:evenVBand="0" w:oddHBand="0" w:evenHBand="0" w:firstRowFirstColumn="1" w:firstRowLastColumn="0" w:lastRowFirstColumn="0" w:lastRowLastColumn="0"/>
            <w:tcW w:w="9480" w:type="dxa"/>
            <w:gridSpan w:val="4"/>
            <w:vAlign w:val="center"/>
            <w:hideMark/>
          </w:tcPr>
          <w:p w14:paraId="2C381AF0" w14:textId="77777777" w:rsidR="00244EA9" w:rsidRPr="00244EA9" w:rsidRDefault="00244EA9" w:rsidP="00244EA9">
            <w:pPr>
              <w:spacing w:after="160" w:line="240" w:lineRule="auto"/>
              <w:jc w:val="center"/>
              <w:rPr>
                <w:rFonts w:cs="Arial"/>
              </w:rPr>
            </w:pPr>
            <w:r w:rsidRPr="00244EA9">
              <w:rPr>
                <w:rFonts w:cs="Arial"/>
              </w:rPr>
              <w:t xml:space="preserve">NUMERO DE ACTUACIONES DE TODO EL ÁREA DE RRHH </w:t>
            </w:r>
          </w:p>
        </w:tc>
      </w:tr>
      <w:tr w:rsidR="00244EA9" w:rsidRPr="00244EA9" w14:paraId="533D0A78" w14:textId="77777777" w:rsidTr="00C4163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980" w:type="dxa"/>
            <w:noWrap/>
            <w:vAlign w:val="center"/>
            <w:hideMark/>
          </w:tcPr>
          <w:p w14:paraId="3F7F29B9" w14:textId="77777777" w:rsidR="00244EA9" w:rsidRPr="00244EA9" w:rsidRDefault="00244EA9" w:rsidP="00244EA9">
            <w:pPr>
              <w:spacing w:after="160" w:line="240" w:lineRule="auto"/>
              <w:jc w:val="center"/>
              <w:rPr>
                <w:rFonts w:cs="Arial"/>
              </w:rPr>
            </w:pPr>
            <w:r w:rsidRPr="00244EA9">
              <w:rPr>
                <w:rFonts w:cs="Arial"/>
              </w:rPr>
              <w:t>ACTUACIÓN</w:t>
            </w:r>
          </w:p>
        </w:tc>
        <w:tc>
          <w:tcPr>
            <w:tcW w:w="1798" w:type="dxa"/>
            <w:vAlign w:val="center"/>
            <w:hideMark/>
          </w:tcPr>
          <w:p w14:paraId="0C7068C4" w14:textId="0DEAD8AB"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202</w:t>
            </w:r>
            <w:r w:rsidR="002D58DE" w:rsidRPr="00201A8B">
              <w:rPr>
                <w:rFonts w:cs="Arial"/>
                <w:b/>
              </w:rPr>
              <w:t>4</w:t>
            </w:r>
          </w:p>
        </w:tc>
        <w:tc>
          <w:tcPr>
            <w:tcW w:w="1962" w:type="dxa"/>
            <w:noWrap/>
            <w:vAlign w:val="center"/>
            <w:hideMark/>
          </w:tcPr>
          <w:p w14:paraId="4F6FD06A" w14:textId="1DE1ADE8" w:rsidR="00244EA9" w:rsidRPr="00201A8B" w:rsidRDefault="00244EA9"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sidRPr="00201A8B">
              <w:rPr>
                <w:rFonts w:cs="Arial"/>
                <w:b/>
              </w:rPr>
              <w:t>202</w:t>
            </w:r>
            <w:r w:rsidR="002D58DE" w:rsidRPr="00201A8B">
              <w:rPr>
                <w:rFonts w:cs="Arial"/>
                <w:b/>
              </w:rPr>
              <w:t>5</w:t>
            </w:r>
          </w:p>
        </w:tc>
        <w:tc>
          <w:tcPr>
            <w:tcW w:w="1740" w:type="dxa"/>
            <w:noWrap/>
            <w:vAlign w:val="center"/>
            <w:hideMark/>
          </w:tcPr>
          <w:p w14:paraId="0F9B489B" w14:textId="76F4EED8" w:rsidR="00244EA9" w:rsidRPr="002D58DE" w:rsidRDefault="00D071CB" w:rsidP="00244EA9">
            <w:pPr>
              <w:spacing w:after="160" w:line="240" w:lineRule="auto"/>
              <w:jc w:val="center"/>
              <w:cnfStyle w:val="000000100000" w:firstRow="0" w:lastRow="0" w:firstColumn="0" w:lastColumn="0" w:oddVBand="0" w:evenVBand="0" w:oddHBand="1" w:evenHBand="0" w:firstRowFirstColumn="0" w:firstRowLastColumn="0" w:lastRowFirstColumn="0" w:lastRowLastColumn="0"/>
              <w:rPr>
                <w:rFonts w:cs="Arial"/>
                <w:b/>
              </w:rPr>
            </w:pPr>
            <w:r>
              <w:rPr>
                <w:rFonts w:cs="Arial"/>
                <w:b/>
              </w:rPr>
              <w:t>Diferencia (</w:t>
            </w:r>
            <w:r w:rsidR="00244EA9" w:rsidRPr="002D58DE">
              <w:rPr>
                <w:rFonts w:cs="Arial"/>
                <w:b/>
              </w:rPr>
              <w:t>%</w:t>
            </w:r>
            <w:r>
              <w:rPr>
                <w:rFonts w:cs="Arial"/>
                <w:b/>
              </w:rPr>
              <w:t>)</w:t>
            </w:r>
          </w:p>
        </w:tc>
      </w:tr>
      <w:tr w:rsidR="002D58DE" w:rsidRPr="00244EA9" w14:paraId="6C382515" w14:textId="77777777" w:rsidTr="00C4163C">
        <w:trPr>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67C78538" w14:textId="77777777" w:rsidR="002D58DE" w:rsidRPr="00244EA9" w:rsidRDefault="002D58DE" w:rsidP="002D58DE">
            <w:pPr>
              <w:spacing w:after="160"/>
              <w:rPr>
                <w:rFonts w:cs="Arial"/>
              </w:rPr>
            </w:pPr>
            <w:r w:rsidRPr="00244EA9">
              <w:rPr>
                <w:rFonts w:cs="Arial"/>
              </w:rPr>
              <w:t>Gestión de Personal (anual)</w:t>
            </w:r>
          </w:p>
        </w:tc>
        <w:tc>
          <w:tcPr>
            <w:tcW w:w="1798" w:type="dxa"/>
            <w:noWrap/>
          </w:tcPr>
          <w:p w14:paraId="6C4E9733" w14:textId="1A6186B7"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446</w:t>
            </w:r>
          </w:p>
        </w:tc>
        <w:tc>
          <w:tcPr>
            <w:tcW w:w="1962" w:type="dxa"/>
            <w:noWrap/>
          </w:tcPr>
          <w:p w14:paraId="1E0B61E9" w14:textId="23E34C79"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465</w:t>
            </w:r>
          </w:p>
        </w:tc>
        <w:tc>
          <w:tcPr>
            <w:tcW w:w="1740" w:type="dxa"/>
          </w:tcPr>
          <w:p w14:paraId="35B7EE27" w14:textId="4F128C2D" w:rsidR="002D58DE" w:rsidRPr="00244EA9"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AF68BA">
              <w:t>4,3%</w:t>
            </w:r>
          </w:p>
        </w:tc>
      </w:tr>
      <w:tr w:rsidR="002D58DE" w:rsidRPr="00244EA9" w14:paraId="79CE95B4" w14:textId="77777777" w:rsidTr="00C4163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40F38B71" w14:textId="77777777" w:rsidR="002D58DE" w:rsidRPr="00244EA9" w:rsidRDefault="002D58DE" w:rsidP="002D58DE">
            <w:pPr>
              <w:spacing w:after="160"/>
              <w:rPr>
                <w:rFonts w:cs="Arial"/>
              </w:rPr>
            </w:pPr>
            <w:r w:rsidRPr="00244EA9">
              <w:rPr>
                <w:rFonts w:cs="Arial"/>
              </w:rPr>
              <w:t>Revisión nóminas y TC’S (anual)</w:t>
            </w:r>
          </w:p>
        </w:tc>
        <w:tc>
          <w:tcPr>
            <w:tcW w:w="1798" w:type="dxa"/>
            <w:noWrap/>
          </w:tcPr>
          <w:p w14:paraId="5A394EC8" w14:textId="1F1B3374"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4.260</w:t>
            </w:r>
          </w:p>
        </w:tc>
        <w:tc>
          <w:tcPr>
            <w:tcW w:w="1962" w:type="dxa"/>
            <w:noWrap/>
          </w:tcPr>
          <w:p w14:paraId="63903B9A" w14:textId="3CF3F94B"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4.716</w:t>
            </w:r>
          </w:p>
        </w:tc>
        <w:tc>
          <w:tcPr>
            <w:tcW w:w="1740" w:type="dxa"/>
          </w:tcPr>
          <w:p w14:paraId="2F4B60D5" w14:textId="1665F353" w:rsidR="002D58DE" w:rsidRPr="00244EA9"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AF68BA">
              <w:t>10,7%</w:t>
            </w:r>
          </w:p>
        </w:tc>
      </w:tr>
      <w:tr w:rsidR="002D58DE" w:rsidRPr="00244EA9" w14:paraId="5FAC406B" w14:textId="77777777" w:rsidTr="00C4163C">
        <w:trPr>
          <w:trHeight w:val="525"/>
          <w:jc w:val="center"/>
        </w:trPr>
        <w:tc>
          <w:tcPr>
            <w:cnfStyle w:val="001000000000" w:firstRow="0" w:lastRow="0" w:firstColumn="1" w:lastColumn="0" w:oddVBand="0" w:evenVBand="0" w:oddHBand="0" w:evenHBand="0" w:firstRowFirstColumn="0" w:firstRowLastColumn="0" w:lastRowFirstColumn="0" w:lastRowLastColumn="0"/>
            <w:tcW w:w="3980" w:type="dxa"/>
          </w:tcPr>
          <w:p w14:paraId="055221CA" w14:textId="77777777" w:rsidR="002D58DE" w:rsidRPr="00244EA9" w:rsidRDefault="002D58DE" w:rsidP="002D58DE">
            <w:pPr>
              <w:spacing w:after="160"/>
              <w:rPr>
                <w:rFonts w:cs="Arial"/>
              </w:rPr>
            </w:pPr>
            <w:r w:rsidRPr="00244EA9">
              <w:rPr>
                <w:rFonts w:cs="Arial"/>
              </w:rPr>
              <w:t>Gestión ausencias justificadas (anual)</w:t>
            </w:r>
          </w:p>
        </w:tc>
        <w:tc>
          <w:tcPr>
            <w:tcW w:w="1798" w:type="dxa"/>
            <w:noWrap/>
          </w:tcPr>
          <w:p w14:paraId="3AE6FE8D" w14:textId="7B2F1FB0"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3.095</w:t>
            </w:r>
          </w:p>
        </w:tc>
        <w:tc>
          <w:tcPr>
            <w:tcW w:w="1962" w:type="dxa"/>
            <w:noWrap/>
          </w:tcPr>
          <w:p w14:paraId="4AC03B97" w14:textId="47AC5904"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3.737</w:t>
            </w:r>
          </w:p>
        </w:tc>
        <w:tc>
          <w:tcPr>
            <w:tcW w:w="1740" w:type="dxa"/>
          </w:tcPr>
          <w:p w14:paraId="4BBAFDED" w14:textId="5918EF8F" w:rsidR="002D58DE" w:rsidRPr="00244EA9"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AF68BA">
              <w:t>20,7%</w:t>
            </w:r>
          </w:p>
        </w:tc>
      </w:tr>
      <w:tr w:rsidR="002D58DE" w:rsidRPr="00244EA9" w14:paraId="5CDDF81D" w14:textId="77777777" w:rsidTr="00C4163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980" w:type="dxa"/>
          </w:tcPr>
          <w:p w14:paraId="6E30221C" w14:textId="77777777" w:rsidR="002D58DE" w:rsidRPr="00244EA9" w:rsidRDefault="002D58DE" w:rsidP="002D58DE">
            <w:pPr>
              <w:spacing w:after="160"/>
              <w:rPr>
                <w:rFonts w:cs="Arial"/>
              </w:rPr>
            </w:pPr>
            <w:r w:rsidRPr="00244EA9">
              <w:rPr>
                <w:rFonts w:cs="Arial"/>
              </w:rPr>
              <w:t>Cumplimentación encuestas (anual)</w:t>
            </w:r>
          </w:p>
        </w:tc>
        <w:tc>
          <w:tcPr>
            <w:tcW w:w="1798" w:type="dxa"/>
            <w:noWrap/>
          </w:tcPr>
          <w:p w14:paraId="479972D3" w14:textId="70DC0C58"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29</w:t>
            </w:r>
          </w:p>
        </w:tc>
        <w:tc>
          <w:tcPr>
            <w:tcW w:w="1962" w:type="dxa"/>
            <w:noWrap/>
          </w:tcPr>
          <w:p w14:paraId="64D6DCCB" w14:textId="5BAE98EA"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28</w:t>
            </w:r>
          </w:p>
        </w:tc>
        <w:tc>
          <w:tcPr>
            <w:tcW w:w="1740" w:type="dxa"/>
          </w:tcPr>
          <w:p w14:paraId="21E15747" w14:textId="3E90C221" w:rsidR="002D58DE" w:rsidRPr="00244EA9"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AF68BA">
              <w:t>-3,4%</w:t>
            </w:r>
          </w:p>
        </w:tc>
      </w:tr>
      <w:tr w:rsidR="002D58DE" w:rsidRPr="00244EA9" w14:paraId="13CE4DAA" w14:textId="77777777" w:rsidTr="00C4163C">
        <w:trPr>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4A8448A7" w14:textId="77777777" w:rsidR="002D58DE" w:rsidRPr="00244EA9" w:rsidRDefault="002D58DE" w:rsidP="002D58DE">
            <w:pPr>
              <w:spacing w:after="160"/>
              <w:rPr>
                <w:rFonts w:cs="Arial"/>
              </w:rPr>
            </w:pPr>
            <w:r w:rsidRPr="00244EA9">
              <w:rPr>
                <w:rFonts w:cs="Arial"/>
              </w:rPr>
              <w:t>Peticiones de información (anual)</w:t>
            </w:r>
          </w:p>
        </w:tc>
        <w:tc>
          <w:tcPr>
            <w:tcW w:w="1798" w:type="dxa"/>
            <w:noWrap/>
          </w:tcPr>
          <w:p w14:paraId="4FE3F985" w14:textId="5998057D"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113</w:t>
            </w:r>
          </w:p>
        </w:tc>
        <w:tc>
          <w:tcPr>
            <w:tcW w:w="1962" w:type="dxa"/>
            <w:noWrap/>
          </w:tcPr>
          <w:p w14:paraId="77E84EC3" w14:textId="63006C1B"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118</w:t>
            </w:r>
          </w:p>
        </w:tc>
        <w:tc>
          <w:tcPr>
            <w:tcW w:w="1740" w:type="dxa"/>
          </w:tcPr>
          <w:p w14:paraId="26227AD0" w14:textId="4FAADE94" w:rsidR="002D58DE" w:rsidRPr="00244EA9"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AF68BA">
              <w:t>4,4%</w:t>
            </w:r>
          </w:p>
        </w:tc>
      </w:tr>
      <w:tr w:rsidR="002D58DE" w:rsidRPr="00244EA9" w14:paraId="74EFD348" w14:textId="77777777" w:rsidTr="00C4163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6C862CE6" w14:textId="77777777" w:rsidR="002D58DE" w:rsidRPr="00244EA9" w:rsidRDefault="002D58DE" w:rsidP="002D58DE">
            <w:pPr>
              <w:spacing w:after="160"/>
              <w:rPr>
                <w:rFonts w:cs="Arial"/>
              </w:rPr>
            </w:pPr>
            <w:r w:rsidRPr="00244EA9">
              <w:rPr>
                <w:rFonts w:cs="Arial"/>
              </w:rPr>
              <w:t>Autorizaciones a Consellería</w:t>
            </w:r>
          </w:p>
        </w:tc>
        <w:tc>
          <w:tcPr>
            <w:tcW w:w="1798" w:type="dxa"/>
            <w:noWrap/>
          </w:tcPr>
          <w:p w14:paraId="727571F5" w14:textId="78946A8F"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82</w:t>
            </w:r>
          </w:p>
        </w:tc>
        <w:tc>
          <w:tcPr>
            <w:tcW w:w="1962" w:type="dxa"/>
            <w:noWrap/>
          </w:tcPr>
          <w:p w14:paraId="1EA1AE54" w14:textId="134618BC"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82</w:t>
            </w:r>
          </w:p>
        </w:tc>
        <w:tc>
          <w:tcPr>
            <w:tcW w:w="1740" w:type="dxa"/>
          </w:tcPr>
          <w:p w14:paraId="3BA99CC4" w14:textId="7EF8C4D9" w:rsidR="002D58DE" w:rsidRPr="00244EA9"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AF68BA">
              <w:t>0,0%</w:t>
            </w:r>
          </w:p>
        </w:tc>
      </w:tr>
      <w:tr w:rsidR="002D58DE" w:rsidRPr="00244EA9" w14:paraId="40C17391" w14:textId="77777777" w:rsidTr="00C4163C">
        <w:trPr>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2F896752" w14:textId="77777777" w:rsidR="002D58DE" w:rsidRPr="00244EA9" w:rsidRDefault="002D58DE" w:rsidP="002D58DE">
            <w:pPr>
              <w:spacing w:after="160"/>
              <w:rPr>
                <w:rFonts w:cs="Arial"/>
              </w:rPr>
            </w:pPr>
            <w:r w:rsidRPr="00244EA9">
              <w:rPr>
                <w:rFonts w:cs="Arial"/>
              </w:rPr>
              <w:t>Comunicaciones a Comités</w:t>
            </w:r>
          </w:p>
        </w:tc>
        <w:tc>
          <w:tcPr>
            <w:tcW w:w="1798" w:type="dxa"/>
            <w:noWrap/>
          </w:tcPr>
          <w:p w14:paraId="454D7980" w14:textId="6883B066"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10</w:t>
            </w:r>
          </w:p>
        </w:tc>
        <w:tc>
          <w:tcPr>
            <w:tcW w:w="1962" w:type="dxa"/>
            <w:noWrap/>
          </w:tcPr>
          <w:p w14:paraId="483AECA1" w14:textId="56CF76B8"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13</w:t>
            </w:r>
          </w:p>
        </w:tc>
        <w:tc>
          <w:tcPr>
            <w:tcW w:w="1740" w:type="dxa"/>
          </w:tcPr>
          <w:p w14:paraId="1794C11F" w14:textId="51AC07FB" w:rsidR="002D58DE" w:rsidRPr="00244EA9"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AF68BA">
              <w:t>30,0%</w:t>
            </w:r>
          </w:p>
        </w:tc>
      </w:tr>
      <w:tr w:rsidR="002D58DE" w:rsidRPr="00244EA9" w14:paraId="32CD2CB1" w14:textId="77777777" w:rsidTr="00F6532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587B4915" w14:textId="77777777" w:rsidR="002D58DE" w:rsidRPr="00244EA9" w:rsidRDefault="002D58DE" w:rsidP="002D58DE">
            <w:pPr>
              <w:spacing w:after="160"/>
              <w:rPr>
                <w:rFonts w:cs="Arial"/>
              </w:rPr>
            </w:pPr>
            <w:r w:rsidRPr="00244EA9">
              <w:rPr>
                <w:rFonts w:cs="Arial"/>
              </w:rPr>
              <w:t>Reconocimientos médicos PRL</w:t>
            </w:r>
          </w:p>
        </w:tc>
        <w:tc>
          <w:tcPr>
            <w:tcW w:w="1798" w:type="dxa"/>
            <w:noWrap/>
          </w:tcPr>
          <w:p w14:paraId="0CAF8871" w14:textId="3AA32309"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234</w:t>
            </w:r>
          </w:p>
        </w:tc>
        <w:tc>
          <w:tcPr>
            <w:tcW w:w="1962" w:type="dxa"/>
            <w:noWrap/>
          </w:tcPr>
          <w:p w14:paraId="45121A69" w14:textId="54FA0E98"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222</w:t>
            </w:r>
          </w:p>
        </w:tc>
        <w:tc>
          <w:tcPr>
            <w:tcW w:w="1740" w:type="dxa"/>
          </w:tcPr>
          <w:p w14:paraId="628C134C" w14:textId="53BC9830" w:rsidR="002D58DE" w:rsidRPr="00244EA9"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F68BA">
              <w:t>-5,1%</w:t>
            </w:r>
          </w:p>
        </w:tc>
      </w:tr>
      <w:tr w:rsidR="002D58DE" w:rsidRPr="00244EA9" w14:paraId="212BA6FF" w14:textId="77777777" w:rsidTr="00F65320">
        <w:trPr>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0438533A" w14:textId="77777777" w:rsidR="002D58DE" w:rsidRPr="00244EA9" w:rsidRDefault="002D58DE" w:rsidP="002D58DE">
            <w:pPr>
              <w:spacing w:after="160"/>
              <w:rPr>
                <w:rFonts w:cs="Arial"/>
              </w:rPr>
            </w:pPr>
            <w:r w:rsidRPr="00244EA9">
              <w:rPr>
                <w:rFonts w:cs="Arial"/>
              </w:rPr>
              <w:t>Información PRL (anual)</w:t>
            </w:r>
          </w:p>
        </w:tc>
        <w:tc>
          <w:tcPr>
            <w:tcW w:w="1798" w:type="dxa"/>
            <w:noWrap/>
          </w:tcPr>
          <w:p w14:paraId="7FDD9223" w14:textId="21B6517C"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147</w:t>
            </w:r>
          </w:p>
        </w:tc>
        <w:tc>
          <w:tcPr>
            <w:tcW w:w="1962" w:type="dxa"/>
            <w:noWrap/>
          </w:tcPr>
          <w:p w14:paraId="723C4026" w14:textId="0991351B"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rPr>
            </w:pPr>
            <w:r w:rsidRPr="00201A8B">
              <w:rPr>
                <w:rFonts w:cs="Arial"/>
              </w:rPr>
              <w:t>114</w:t>
            </w:r>
          </w:p>
        </w:tc>
        <w:tc>
          <w:tcPr>
            <w:tcW w:w="1740" w:type="dxa"/>
          </w:tcPr>
          <w:p w14:paraId="0C75E054" w14:textId="4FBF9BC8" w:rsidR="002D58DE" w:rsidRPr="00244EA9"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AF68BA">
              <w:t>-22,4%</w:t>
            </w:r>
          </w:p>
        </w:tc>
      </w:tr>
      <w:tr w:rsidR="002D58DE" w:rsidRPr="00244EA9" w14:paraId="5C4868E5" w14:textId="77777777" w:rsidTr="00C4163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80" w:type="dxa"/>
          </w:tcPr>
          <w:p w14:paraId="22B24C1F" w14:textId="77777777" w:rsidR="002D58DE" w:rsidRPr="00244EA9" w:rsidRDefault="002D58DE" w:rsidP="002D58DE">
            <w:pPr>
              <w:spacing w:after="160"/>
              <w:rPr>
                <w:rFonts w:cs="Arial"/>
              </w:rPr>
            </w:pPr>
            <w:r w:rsidRPr="00244EA9">
              <w:rPr>
                <w:rFonts w:cs="Arial"/>
              </w:rPr>
              <w:t>Informes/Boletines (anual)</w:t>
            </w:r>
          </w:p>
        </w:tc>
        <w:tc>
          <w:tcPr>
            <w:tcW w:w="1798" w:type="dxa"/>
            <w:noWrap/>
            <w:vAlign w:val="center"/>
          </w:tcPr>
          <w:p w14:paraId="2D1EFFAE" w14:textId="77777777"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13</w:t>
            </w:r>
          </w:p>
        </w:tc>
        <w:tc>
          <w:tcPr>
            <w:tcW w:w="1962" w:type="dxa"/>
            <w:noWrap/>
            <w:vAlign w:val="center"/>
          </w:tcPr>
          <w:p w14:paraId="19437574" w14:textId="77777777" w:rsidR="002D58DE" w:rsidRPr="00201A8B"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cs="Arial"/>
              </w:rPr>
            </w:pPr>
            <w:r w:rsidRPr="00201A8B">
              <w:rPr>
                <w:rFonts w:cs="Arial"/>
              </w:rPr>
              <w:t>28</w:t>
            </w:r>
          </w:p>
        </w:tc>
        <w:tc>
          <w:tcPr>
            <w:tcW w:w="1740" w:type="dxa"/>
          </w:tcPr>
          <w:p w14:paraId="4BFDA24E" w14:textId="0D7A6E26" w:rsidR="002D58DE" w:rsidRPr="00244EA9" w:rsidRDefault="002D58DE" w:rsidP="002D58DE">
            <w:pPr>
              <w:spacing w:after="160"/>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AF68BA">
              <w:t>60,7%</w:t>
            </w:r>
          </w:p>
        </w:tc>
      </w:tr>
      <w:tr w:rsidR="002D58DE" w:rsidRPr="00244EA9" w14:paraId="4AB515A4" w14:textId="77777777" w:rsidTr="00F65320">
        <w:trPr>
          <w:trHeight w:val="270"/>
          <w:jc w:val="center"/>
        </w:trPr>
        <w:tc>
          <w:tcPr>
            <w:cnfStyle w:val="001000000000" w:firstRow="0" w:lastRow="0" w:firstColumn="1" w:lastColumn="0" w:oddVBand="0" w:evenVBand="0" w:oddHBand="0" w:evenHBand="0" w:firstRowFirstColumn="0" w:firstRowLastColumn="0" w:lastRowFirstColumn="0" w:lastRowLastColumn="0"/>
            <w:tcW w:w="3980" w:type="dxa"/>
          </w:tcPr>
          <w:p w14:paraId="60ECFBDF" w14:textId="77777777" w:rsidR="002D58DE" w:rsidRPr="00244EA9" w:rsidRDefault="002D58DE" w:rsidP="002D58DE">
            <w:pPr>
              <w:spacing w:after="160"/>
              <w:rPr>
                <w:rFonts w:cs="Arial"/>
              </w:rPr>
            </w:pPr>
            <w:r w:rsidRPr="00244EA9">
              <w:rPr>
                <w:rFonts w:cs="Arial"/>
              </w:rPr>
              <w:t>TOTAL ACTUACIONES</w:t>
            </w:r>
          </w:p>
        </w:tc>
        <w:tc>
          <w:tcPr>
            <w:tcW w:w="1798" w:type="dxa"/>
            <w:noWrap/>
          </w:tcPr>
          <w:p w14:paraId="7E877C50" w14:textId="3DB4496B"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b/>
                <w:bCs/>
                <w:color w:val="494529"/>
              </w:rPr>
            </w:pPr>
            <w:r w:rsidRPr="00201A8B">
              <w:rPr>
                <w:rFonts w:cs="Arial"/>
                <w:b/>
                <w:bCs/>
              </w:rPr>
              <w:t>8.444</w:t>
            </w:r>
          </w:p>
        </w:tc>
        <w:tc>
          <w:tcPr>
            <w:tcW w:w="1962" w:type="dxa"/>
            <w:noWrap/>
          </w:tcPr>
          <w:p w14:paraId="2EB91541" w14:textId="4070F0A1" w:rsidR="002D58DE" w:rsidRPr="00201A8B"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cs="Arial"/>
                <w:b/>
                <w:bCs/>
                <w:color w:val="494529"/>
              </w:rPr>
            </w:pPr>
            <w:r w:rsidRPr="00201A8B">
              <w:rPr>
                <w:rFonts w:cs="Arial"/>
                <w:b/>
                <w:bCs/>
              </w:rPr>
              <w:t>9.540</w:t>
            </w:r>
          </w:p>
        </w:tc>
        <w:tc>
          <w:tcPr>
            <w:tcW w:w="1740" w:type="dxa"/>
          </w:tcPr>
          <w:p w14:paraId="0D7132C3" w14:textId="7B86EC75" w:rsidR="002D58DE" w:rsidRPr="002D58DE" w:rsidRDefault="002D58DE" w:rsidP="002D58DE">
            <w:pPr>
              <w:spacing w:after="1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color w:val="494529"/>
              </w:rPr>
            </w:pPr>
            <w:r w:rsidRPr="002D58DE">
              <w:rPr>
                <w:b/>
                <w:bCs/>
              </w:rPr>
              <w:t>12,98%</w:t>
            </w:r>
          </w:p>
        </w:tc>
      </w:tr>
    </w:tbl>
    <w:p w14:paraId="200C1444" w14:textId="77777777" w:rsidR="00244EA9" w:rsidRPr="00244EA9" w:rsidRDefault="00244EA9" w:rsidP="00244EA9">
      <w:pPr>
        <w:spacing w:after="0" w:line="240" w:lineRule="auto"/>
        <w:rPr>
          <w:rFonts w:eastAsia="Calibri"/>
          <w:b/>
        </w:rPr>
      </w:pPr>
    </w:p>
    <w:p w14:paraId="0A722676" w14:textId="01480A5A" w:rsidR="00244EA9" w:rsidRPr="00244EA9" w:rsidRDefault="00244EA9" w:rsidP="00244EA9">
      <w:pPr>
        <w:spacing w:after="0"/>
        <w:rPr>
          <w:rFonts w:eastAsia="Calibri"/>
          <w:color w:val="000000"/>
        </w:rPr>
      </w:pPr>
      <w:r w:rsidRPr="00244EA9">
        <w:rPr>
          <w:rFonts w:eastAsia="Calibri"/>
        </w:rPr>
        <w:t xml:space="preserve">El volumen total de actividad ha </w:t>
      </w:r>
      <w:r w:rsidR="00D071CB">
        <w:rPr>
          <w:rFonts w:eastAsia="Calibri"/>
        </w:rPr>
        <w:t>aumentado</w:t>
      </w:r>
      <w:r w:rsidR="00D071CB" w:rsidRPr="00244EA9">
        <w:rPr>
          <w:rFonts w:eastAsia="Calibri"/>
        </w:rPr>
        <w:t xml:space="preserve"> </w:t>
      </w:r>
      <w:r w:rsidRPr="00244EA9">
        <w:rPr>
          <w:rFonts w:eastAsia="Calibri"/>
        </w:rPr>
        <w:t>un 1</w:t>
      </w:r>
      <w:r w:rsidR="002D58DE">
        <w:rPr>
          <w:rFonts w:eastAsia="Calibri"/>
        </w:rPr>
        <w:t>2,98</w:t>
      </w:r>
      <w:r w:rsidRPr="00244EA9">
        <w:rPr>
          <w:rFonts w:eastAsia="Calibri"/>
        </w:rPr>
        <w:t>%</w:t>
      </w:r>
      <w:r w:rsidR="002D58DE">
        <w:rPr>
          <w:rFonts w:eastAsia="Calibri"/>
        </w:rPr>
        <w:t>.</w:t>
      </w:r>
    </w:p>
    <w:p w14:paraId="583A215B" w14:textId="77777777" w:rsidR="00244EA9" w:rsidRPr="00244EA9" w:rsidRDefault="00244EA9" w:rsidP="00244EA9">
      <w:pPr>
        <w:rPr>
          <w:lang w:val="es-ES_tradnl"/>
        </w:rPr>
      </w:pPr>
    </w:p>
    <w:p w14:paraId="491E8B81" w14:textId="77777777" w:rsidR="005B404A" w:rsidRDefault="005B404A" w:rsidP="005B404A">
      <w:pPr>
        <w:pStyle w:val="Ttulo3"/>
        <w:numPr>
          <w:ilvl w:val="0"/>
          <w:numId w:val="0"/>
        </w:numPr>
      </w:pPr>
      <w:bookmarkStart w:id="429" w:name="_Toc225173883"/>
      <w:r w:rsidRPr="005B404A">
        <w:t>7.2.</w:t>
      </w:r>
      <w:r>
        <w:t>3</w:t>
      </w:r>
      <w:r w:rsidRPr="005B404A">
        <w:t xml:space="preserve">. </w:t>
      </w:r>
      <w:r>
        <w:t>Prevención de Riesgos Laborales</w:t>
      </w:r>
      <w:bookmarkEnd w:id="429"/>
    </w:p>
    <w:p w14:paraId="5A95C118" w14:textId="77777777" w:rsidR="00741273" w:rsidRPr="00741273" w:rsidRDefault="00741273" w:rsidP="00741273">
      <w:pPr>
        <w:rPr>
          <w:lang w:val="es-ES_tradnl"/>
        </w:rPr>
      </w:pPr>
    </w:p>
    <w:p w14:paraId="33DABFD6" w14:textId="77777777" w:rsidR="00C4163C" w:rsidRPr="00C4163C" w:rsidRDefault="00C4163C" w:rsidP="00C4163C">
      <w:pPr>
        <w:rPr>
          <w:rFonts w:eastAsia="Calibri"/>
        </w:rPr>
      </w:pPr>
      <w:r w:rsidRPr="00C4163C">
        <w:rPr>
          <w:rFonts w:eastAsia="Calibri"/>
        </w:rPr>
        <w:t>Anualmente el Servicio de Prevención Propio (SPP) de Fisabio se encarga de coordinar junto con el Servicio de Prevención Ajeno (SPA) contratado, la integración de la actividad preventiva en el sistema general de gestión de la empresa. Fruto de la política preventiva de Fisabio, la fundación vela por la salud y seguridad laboral de su personal asumiendo esta responsabilidad como prioritaria y dotando los diferentes puestos de trabajo y procesos productivos de la mayor seguridad y ergonomía.</w:t>
      </w:r>
    </w:p>
    <w:p w14:paraId="57103E3B" w14:textId="43C1DB3D" w:rsidR="00505F1D" w:rsidRPr="00C4163C" w:rsidRDefault="00C4163C" w:rsidP="00C4163C">
      <w:pPr>
        <w:rPr>
          <w:lang w:val="es-ES_tradnl"/>
        </w:rPr>
      </w:pPr>
      <w:r w:rsidRPr="00C4163C">
        <w:rPr>
          <w:rFonts w:eastAsia="Calibri"/>
        </w:rPr>
        <w:lastRenderedPageBreak/>
        <w:t>Fisabio dispone de un Plan de Prevención, cuya eficacia es contrastada periódicamente a través de los diferentes comités de seguridad y salud constituidos y de los controles de las condiciones de trabajo del sistema de gestión de riesgos laborales que se realizan de forma periódica. Con ello garantiza la eficacia de su política preventiva, confirma que se adecue a las diferentes actividades que se realizan y detecta las posibles opciones de mejora</w:t>
      </w:r>
      <w:r>
        <w:rPr>
          <w:rFonts w:eastAsia="Calibri"/>
        </w:rPr>
        <w:t>.</w:t>
      </w:r>
    </w:p>
    <w:p w14:paraId="5AA0ECBE" w14:textId="77777777" w:rsidR="005B404A" w:rsidRDefault="005B404A" w:rsidP="005B404A">
      <w:pPr>
        <w:pStyle w:val="Ttulo4"/>
        <w:numPr>
          <w:ilvl w:val="0"/>
          <w:numId w:val="0"/>
        </w:numPr>
      </w:pPr>
      <w:r>
        <w:t xml:space="preserve">7.2.3.1. </w:t>
      </w:r>
      <w:r w:rsidRPr="008F5122">
        <w:t>Actividades del SPP según programación anual</w:t>
      </w:r>
    </w:p>
    <w:p w14:paraId="6AA7112F" w14:textId="77777777" w:rsidR="00C4163C" w:rsidRPr="00C4163C" w:rsidRDefault="00C4163C" w:rsidP="00C4163C">
      <w:pPr>
        <w:rPr>
          <w:rFonts w:eastAsia="Calibri"/>
          <w:lang w:val="es-ES_tradnl"/>
        </w:rPr>
      </w:pPr>
      <w:r w:rsidRPr="00C4163C">
        <w:rPr>
          <w:rFonts w:eastAsia="Calibri"/>
          <w:lang w:val="es-ES_tradnl"/>
        </w:rPr>
        <w:t>A continuación, se detallan las actividades que lleva a cabo el SPP de Fisabio a lo largo del año:</w:t>
      </w:r>
    </w:p>
    <w:p w14:paraId="264B21F3"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Elabora la programación anual de la actividad preventiva.</w:t>
      </w:r>
    </w:p>
    <w:p w14:paraId="2B623401"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 xml:space="preserve">Gestiona/planifica/imparte programas de formación sobre riesgos generales y específicos en el puesto de trabajo, según art. 19 de la Ley 31/1995. </w:t>
      </w:r>
    </w:p>
    <w:p w14:paraId="7171E433"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Gestiona de la Coordinación de Actividades Preventivas en los diferentes centros de trabajo.</w:t>
      </w:r>
    </w:p>
    <w:p w14:paraId="394C7090"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Realiza visitas de asesoramiento y supervisión del control de la eficacia de las medidas preventivas adoptadas por la fundación.</w:t>
      </w:r>
    </w:p>
    <w:p w14:paraId="44871DDA"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Elabora la memoria anual de las actividades desarrolladas por el Servicio de Prevención Propio.</w:t>
      </w:r>
    </w:p>
    <w:p w14:paraId="0E91105C"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Realiza la investigación y análisis de los accidentes laborales ocurridos en la fundación.</w:t>
      </w:r>
    </w:p>
    <w:p w14:paraId="6E2D5CEE"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Realiza y supervisa la Planificación de las Actividades Preventivas, proponiendo las medidas correctoras destinadas a eliminar o reducir los niveles de riesgo detectados durante las evaluaciones de riesgo.</w:t>
      </w:r>
    </w:p>
    <w:p w14:paraId="5D53098D"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Gestiona la adquisición de EPIs y determinados equipos de trabajo.</w:t>
      </w:r>
    </w:p>
    <w:p w14:paraId="55A24010"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Supervisa el contrato suscrito con el SPA.</w:t>
      </w:r>
    </w:p>
    <w:p w14:paraId="4C80777C"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Revisa y actualiza las Evaluaciones de Riesgo Laborales de los diferentes puestos de trabajo de la fundación.</w:t>
      </w:r>
    </w:p>
    <w:p w14:paraId="7774A96F"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Elabora y supervisa los PPT y contratos vinculados a determinadas instalaciones y equipos como las cabinas de seguridad biológica, las vitrinas de gases o las instalaciones del laboratorio NCB3 de Fisabio.</w:t>
      </w:r>
    </w:p>
    <w:p w14:paraId="5194FBE9"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 xml:space="preserve">Efectúa actuaciones inmediatas ante la detección o la recepción de comunicaciones acerca de actuaciones especialmente peligrosas en las que es preciso intervenir rápidamente. </w:t>
      </w:r>
    </w:p>
    <w:p w14:paraId="5B910BC2"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Informa a las personas trabajadoras de Fisabio sobre los riesgos existentes en su puesto de trabajo. Diseña del plan de información y de las fichas informativas, según art. 18 de la Ley 31/1995.</w:t>
      </w:r>
    </w:p>
    <w:p w14:paraId="667D03D1"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Gestiona la formación para emergencias, en materia de primeros auxilios, lucha contra incendios y evacuación según art. 20 de la Ley 31/95.</w:t>
      </w:r>
    </w:p>
    <w:p w14:paraId="650849CE"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 xml:space="preserve">Imparte formación específica según la actividad desarrollada en el puesto de trabajo. </w:t>
      </w:r>
    </w:p>
    <w:p w14:paraId="0A045EB9"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lastRenderedPageBreak/>
        <w:t xml:space="preserve">Recibe, trata y canaliza comunicaciones acerca de diferentes tipos de deficiencias relacionadas con la PRL transmitidas por el personal/Comités de Seguridad y Salud. </w:t>
      </w:r>
    </w:p>
    <w:p w14:paraId="64B28E7C"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 xml:space="preserve">Genera y revisa documentación de carácter técnico (Instrucciones, métodos,) para ser aplicados en Fisabio. </w:t>
      </w:r>
    </w:p>
    <w:p w14:paraId="31111C7D"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Gestiona la vigilancia de la salud individual y vacunación del personal de la fundación.</w:t>
      </w:r>
    </w:p>
    <w:p w14:paraId="787EC165" w14:textId="77777777" w:rsidR="00C4163C" w:rsidRPr="00C4163C" w:rsidRDefault="00C4163C" w:rsidP="002B61D8">
      <w:pPr>
        <w:numPr>
          <w:ilvl w:val="0"/>
          <w:numId w:val="26"/>
        </w:numPr>
        <w:spacing w:before="120" w:after="120"/>
        <w:contextualSpacing/>
        <w:rPr>
          <w:rFonts w:eastAsia="Calibri"/>
          <w:lang w:val="es-ES_tradnl"/>
        </w:rPr>
      </w:pPr>
      <w:r w:rsidRPr="00C4163C">
        <w:rPr>
          <w:rFonts w:eastAsia="Calibri"/>
          <w:lang w:val="es-ES_tradnl"/>
        </w:rPr>
        <w:t>Elabora documentos del Sistema de Gestión de la Prevención de RRLL.</w:t>
      </w:r>
    </w:p>
    <w:p w14:paraId="31CE45AA" w14:textId="77777777" w:rsidR="00C4163C" w:rsidRPr="00C4163C" w:rsidRDefault="00C4163C" w:rsidP="00C4163C"/>
    <w:p w14:paraId="51535BE8" w14:textId="77777777" w:rsidR="005B404A" w:rsidRDefault="005B404A" w:rsidP="005B404A">
      <w:pPr>
        <w:pStyle w:val="Ttulo4"/>
        <w:numPr>
          <w:ilvl w:val="0"/>
          <w:numId w:val="0"/>
        </w:numPr>
      </w:pPr>
      <w:bookmarkStart w:id="430" w:name="_Toc66375149"/>
      <w:r>
        <w:t xml:space="preserve">7.2.3.2. </w:t>
      </w:r>
      <w:r w:rsidRPr="008F5122">
        <w:t>Actividades formativas</w:t>
      </w:r>
      <w:bookmarkEnd w:id="430"/>
      <w:r w:rsidRPr="008F5122">
        <w:t xml:space="preserve"> en materia de PRL</w:t>
      </w:r>
    </w:p>
    <w:p w14:paraId="05F9A242" w14:textId="77777777" w:rsidR="00C037D8" w:rsidRDefault="00C037D8" w:rsidP="00741273">
      <w:r w:rsidRPr="008853EA">
        <w:t>A lo largo del 202</w:t>
      </w:r>
      <w:r>
        <w:t>5</w:t>
      </w:r>
      <w:r w:rsidRPr="008853EA">
        <w:t xml:space="preserve"> se ha impartido formación </w:t>
      </w:r>
      <w:r>
        <w:t xml:space="preserve">en aplicación del artículo 19 de la ley 31/1995 de PRL </w:t>
      </w:r>
      <w:r w:rsidRPr="008853EA">
        <w:t xml:space="preserve">sobre riesgos del puesto de trabajo para el personal </w:t>
      </w:r>
      <w:r>
        <w:t xml:space="preserve">de oficina </w:t>
      </w:r>
      <w:r w:rsidRPr="008853EA">
        <w:t>usuario de Pantallas de Visualización de Datos</w:t>
      </w:r>
      <w:r>
        <w:t xml:space="preserve"> (PVDs)</w:t>
      </w:r>
      <w:r w:rsidRPr="008853EA">
        <w:t xml:space="preserve">, para el personal de laboratorio sobre </w:t>
      </w:r>
      <w:r>
        <w:t>riesgos higiénicos</w:t>
      </w:r>
      <w:r w:rsidRPr="008853EA">
        <w:t xml:space="preserve"> y para el personal que realiza tareas de tipo sanitario. </w:t>
      </w:r>
    </w:p>
    <w:p w14:paraId="2AEC6312" w14:textId="7F048401" w:rsidR="00C037D8" w:rsidRDefault="00C037D8" w:rsidP="00741273">
      <w:r>
        <w:t xml:space="preserve">En aplicación del protocolo de acoso de la fundación se impartieron 15 sesiones formativas para la formación y sensibilización de la plantilla sobre la prevención y actuación ante el acoso laboral, sexual y por razón de sexo en el ámbito laboral. </w:t>
      </w:r>
      <w:r w:rsidRPr="008853EA">
        <w:t xml:space="preserve">También se ha impartido formación </w:t>
      </w:r>
      <w:r>
        <w:t xml:space="preserve">específica </w:t>
      </w:r>
      <w:r w:rsidRPr="008853EA">
        <w:t xml:space="preserve">sobre </w:t>
      </w:r>
      <w:r>
        <w:t xml:space="preserve">Bioseguridad en laboratorios de investigación sanitaria y para la capacitación del personal que trabaja en el laboratorio NCB3 de </w:t>
      </w:r>
      <w:r w:rsidR="00D071CB">
        <w:t>Fisabio</w:t>
      </w:r>
      <w:r w:rsidRPr="008853EA">
        <w:t>. A continuación, se detallan las actividades formativas llevadas a cabo a lo largo de 202</w:t>
      </w:r>
      <w:r>
        <w:t>5</w:t>
      </w:r>
      <w:r w:rsidRPr="008853EA">
        <w:t>:</w:t>
      </w:r>
    </w:p>
    <w:p w14:paraId="49A167CE" w14:textId="605CCE4F" w:rsidR="00C4163C" w:rsidRPr="00C4163C" w:rsidRDefault="00C4163C" w:rsidP="00C037D8">
      <w:pPr>
        <w:spacing w:line="276" w:lineRule="auto"/>
        <w:rPr>
          <w:rFonts w:eastAsia="Calibri"/>
          <w:b/>
          <w:bCs/>
          <w:sz w:val="18"/>
          <w:szCs w:val="18"/>
        </w:rPr>
      </w:pPr>
      <w:r w:rsidRPr="00C4163C">
        <w:rPr>
          <w:rFonts w:eastAsia="Calibri"/>
          <w:b/>
          <w:bCs/>
          <w:sz w:val="18"/>
          <w:szCs w:val="18"/>
        </w:rPr>
        <w:t>Tabla 7.</w:t>
      </w:r>
      <w:r w:rsidR="00707E02">
        <w:rPr>
          <w:rFonts w:eastAsia="Calibri"/>
          <w:b/>
          <w:bCs/>
          <w:sz w:val="18"/>
          <w:szCs w:val="18"/>
        </w:rPr>
        <w:t>19</w:t>
      </w:r>
      <w:r w:rsidRPr="00C4163C">
        <w:rPr>
          <w:rFonts w:eastAsia="Calibri"/>
          <w:b/>
          <w:bCs/>
          <w:sz w:val="18"/>
          <w:szCs w:val="18"/>
        </w:rPr>
        <w:t xml:space="preserve"> Actividades formativas en materia de PRL impartidas a lo largo de 202</w:t>
      </w:r>
      <w:r w:rsidR="00505F1D">
        <w:rPr>
          <w:rFonts w:eastAsia="Calibri"/>
          <w:b/>
          <w:bCs/>
          <w:sz w:val="18"/>
          <w:szCs w:val="18"/>
        </w:rPr>
        <w:t>5</w:t>
      </w:r>
    </w:p>
    <w:tbl>
      <w:tblPr>
        <w:tblW w:w="5298"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left w:w="0" w:type="dxa"/>
          <w:right w:w="0" w:type="dxa"/>
        </w:tblCellMar>
        <w:tblLook w:val="01E0" w:firstRow="1" w:lastRow="1" w:firstColumn="1" w:lastColumn="1" w:noHBand="0" w:noVBand="0"/>
      </w:tblPr>
      <w:tblGrid>
        <w:gridCol w:w="2784"/>
        <w:gridCol w:w="2475"/>
        <w:gridCol w:w="1545"/>
        <w:gridCol w:w="931"/>
        <w:gridCol w:w="952"/>
        <w:gridCol w:w="1214"/>
      </w:tblGrid>
      <w:tr w:rsidR="00C4163C" w:rsidRPr="00C4163C" w14:paraId="0EB24FBD" w14:textId="77777777" w:rsidTr="00C037D8">
        <w:trPr>
          <w:trHeight w:val="541"/>
          <w:tblHeader/>
          <w:jc w:val="center"/>
        </w:trPr>
        <w:tc>
          <w:tcPr>
            <w:tcW w:w="1406" w:type="pct"/>
            <w:shd w:val="clear" w:color="auto" w:fill="4F81BD"/>
            <w:vAlign w:val="center"/>
          </w:tcPr>
          <w:p w14:paraId="50182180" w14:textId="77777777" w:rsidR="00C4163C" w:rsidRPr="00C4163C" w:rsidRDefault="00C4163C" w:rsidP="00C4163C">
            <w:pPr>
              <w:spacing w:after="0" w:line="240" w:lineRule="auto"/>
              <w:jc w:val="center"/>
              <w:rPr>
                <w:rFonts w:eastAsia="Calibri"/>
                <w:b/>
                <w:color w:val="FFFFFF"/>
                <w:sz w:val="18"/>
                <w:szCs w:val="18"/>
              </w:rPr>
            </w:pPr>
            <w:r w:rsidRPr="00C4163C">
              <w:rPr>
                <w:rFonts w:eastAsia="Calibri"/>
                <w:b/>
                <w:color w:val="FFFFFF"/>
                <w:sz w:val="18"/>
                <w:szCs w:val="18"/>
              </w:rPr>
              <w:t>Curso</w:t>
            </w:r>
          </w:p>
        </w:tc>
        <w:tc>
          <w:tcPr>
            <w:tcW w:w="1250" w:type="pct"/>
            <w:shd w:val="clear" w:color="auto" w:fill="4F81BD"/>
            <w:vAlign w:val="center"/>
          </w:tcPr>
          <w:p w14:paraId="48CA1945" w14:textId="77777777" w:rsidR="00C4163C" w:rsidRPr="00C4163C" w:rsidRDefault="00C4163C" w:rsidP="00C4163C">
            <w:pPr>
              <w:spacing w:after="0" w:line="240" w:lineRule="auto"/>
              <w:jc w:val="center"/>
              <w:rPr>
                <w:rFonts w:eastAsia="Calibri"/>
                <w:b/>
                <w:color w:val="FFFFFF"/>
                <w:sz w:val="18"/>
                <w:szCs w:val="18"/>
              </w:rPr>
            </w:pPr>
            <w:r w:rsidRPr="00C4163C">
              <w:rPr>
                <w:rFonts w:eastAsia="Calibri"/>
                <w:b/>
                <w:color w:val="FFFFFF"/>
                <w:sz w:val="18"/>
                <w:szCs w:val="18"/>
              </w:rPr>
              <w:t>Colectivo</w:t>
            </w:r>
          </w:p>
        </w:tc>
        <w:tc>
          <w:tcPr>
            <w:tcW w:w="780" w:type="pct"/>
            <w:shd w:val="clear" w:color="auto" w:fill="4F81BD"/>
            <w:vAlign w:val="center"/>
          </w:tcPr>
          <w:p w14:paraId="0C3849E1" w14:textId="77777777" w:rsidR="00C4163C" w:rsidRPr="00C4163C" w:rsidRDefault="00C4163C" w:rsidP="00C4163C">
            <w:pPr>
              <w:spacing w:after="0" w:line="240" w:lineRule="auto"/>
              <w:jc w:val="center"/>
              <w:rPr>
                <w:rFonts w:eastAsia="Calibri"/>
                <w:b/>
                <w:color w:val="FFFFFF"/>
                <w:sz w:val="18"/>
                <w:szCs w:val="18"/>
              </w:rPr>
            </w:pPr>
            <w:r w:rsidRPr="00C4163C">
              <w:rPr>
                <w:rFonts w:eastAsia="Calibri"/>
                <w:b/>
                <w:color w:val="FFFFFF"/>
                <w:sz w:val="18"/>
                <w:szCs w:val="18"/>
              </w:rPr>
              <w:t>Modalidad</w:t>
            </w:r>
          </w:p>
        </w:tc>
        <w:tc>
          <w:tcPr>
            <w:tcW w:w="470" w:type="pct"/>
            <w:shd w:val="clear" w:color="auto" w:fill="4F81BD"/>
            <w:vAlign w:val="center"/>
          </w:tcPr>
          <w:p w14:paraId="66770019" w14:textId="77777777" w:rsidR="00C4163C" w:rsidRPr="00C4163C" w:rsidRDefault="00C4163C" w:rsidP="00C4163C">
            <w:pPr>
              <w:spacing w:after="0" w:line="240" w:lineRule="auto"/>
              <w:jc w:val="center"/>
              <w:rPr>
                <w:rFonts w:eastAsia="Calibri"/>
                <w:b/>
                <w:color w:val="FFFFFF"/>
                <w:sz w:val="18"/>
                <w:szCs w:val="18"/>
              </w:rPr>
            </w:pPr>
            <w:r w:rsidRPr="00C4163C">
              <w:rPr>
                <w:rFonts w:eastAsia="Calibri"/>
                <w:b/>
                <w:color w:val="FFFFFF"/>
                <w:sz w:val="18"/>
                <w:szCs w:val="18"/>
              </w:rPr>
              <w:t>Fecha ini</w:t>
            </w:r>
          </w:p>
        </w:tc>
        <w:tc>
          <w:tcPr>
            <w:tcW w:w="481" w:type="pct"/>
            <w:shd w:val="clear" w:color="auto" w:fill="4F81BD"/>
            <w:vAlign w:val="center"/>
          </w:tcPr>
          <w:p w14:paraId="7E4BA43B" w14:textId="77777777" w:rsidR="00C4163C" w:rsidRPr="00C4163C" w:rsidRDefault="00C4163C" w:rsidP="00C4163C">
            <w:pPr>
              <w:spacing w:after="0" w:line="240" w:lineRule="auto"/>
              <w:jc w:val="center"/>
              <w:rPr>
                <w:rFonts w:eastAsia="Calibri"/>
                <w:b/>
                <w:color w:val="FFFFFF"/>
                <w:sz w:val="18"/>
                <w:szCs w:val="18"/>
              </w:rPr>
            </w:pPr>
            <w:r w:rsidRPr="00C4163C">
              <w:rPr>
                <w:rFonts w:eastAsia="Calibri"/>
                <w:b/>
                <w:color w:val="FFFFFF"/>
                <w:sz w:val="18"/>
                <w:szCs w:val="18"/>
              </w:rPr>
              <w:t>Fecha fin</w:t>
            </w:r>
          </w:p>
        </w:tc>
        <w:tc>
          <w:tcPr>
            <w:tcW w:w="613" w:type="pct"/>
            <w:shd w:val="clear" w:color="auto" w:fill="4F81BD"/>
            <w:vAlign w:val="center"/>
          </w:tcPr>
          <w:p w14:paraId="36E873E1" w14:textId="18619746" w:rsidR="00C4163C" w:rsidRPr="00C4163C" w:rsidRDefault="00C4163C" w:rsidP="00C4163C">
            <w:pPr>
              <w:spacing w:after="0" w:line="240" w:lineRule="auto"/>
              <w:jc w:val="center"/>
              <w:rPr>
                <w:rFonts w:eastAsia="Calibri"/>
                <w:b/>
                <w:color w:val="FFFFFF"/>
                <w:sz w:val="18"/>
                <w:szCs w:val="18"/>
              </w:rPr>
            </w:pPr>
            <w:r w:rsidRPr="00C4163C">
              <w:rPr>
                <w:rFonts w:eastAsia="Calibri"/>
                <w:b/>
                <w:color w:val="FFFFFF"/>
                <w:sz w:val="18"/>
                <w:szCs w:val="18"/>
              </w:rPr>
              <w:t xml:space="preserve">Nº de </w:t>
            </w:r>
            <w:r w:rsidR="00AE588F">
              <w:rPr>
                <w:rFonts w:eastAsia="Calibri"/>
                <w:b/>
                <w:color w:val="FFFFFF"/>
                <w:sz w:val="18"/>
                <w:szCs w:val="18"/>
              </w:rPr>
              <w:t>personas formadas</w:t>
            </w:r>
          </w:p>
        </w:tc>
      </w:tr>
      <w:tr w:rsidR="00C037D8" w:rsidRPr="00C4163C" w14:paraId="7CAD689E"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24"/>
          <w:jc w:val="center"/>
        </w:trPr>
        <w:tc>
          <w:tcPr>
            <w:tcW w:w="1406" w:type="pct"/>
            <w:vAlign w:val="center"/>
          </w:tcPr>
          <w:p w14:paraId="69A9C6B2" w14:textId="77777777" w:rsidR="00C037D8" w:rsidRPr="00C4163C" w:rsidRDefault="00C037D8" w:rsidP="00C037D8">
            <w:pPr>
              <w:spacing w:after="0" w:line="240" w:lineRule="auto"/>
              <w:ind w:left="113" w:right="113"/>
              <w:jc w:val="left"/>
              <w:rPr>
                <w:rFonts w:eastAsia="Calibri"/>
                <w:sz w:val="18"/>
                <w:szCs w:val="18"/>
              </w:rPr>
            </w:pPr>
            <w:r w:rsidRPr="00636DBA">
              <w:rPr>
                <w:sz w:val="18"/>
                <w:szCs w:val="18"/>
              </w:rPr>
              <w:t>Jornada básica de riesgos en oficinas y despachos</w:t>
            </w:r>
          </w:p>
        </w:tc>
        <w:tc>
          <w:tcPr>
            <w:tcW w:w="1250" w:type="pct"/>
            <w:vAlign w:val="center"/>
          </w:tcPr>
          <w:p w14:paraId="31388DFB" w14:textId="77777777" w:rsidR="00C037D8" w:rsidRPr="00C4163C" w:rsidRDefault="00C037D8" w:rsidP="00C037D8">
            <w:pPr>
              <w:spacing w:after="0" w:line="240" w:lineRule="auto"/>
              <w:ind w:left="113" w:right="113"/>
              <w:jc w:val="left"/>
              <w:rPr>
                <w:rFonts w:eastAsia="Calibri"/>
                <w:sz w:val="18"/>
                <w:szCs w:val="18"/>
              </w:rPr>
            </w:pPr>
            <w:r w:rsidRPr="00636DBA">
              <w:rPr>
                <w:rFonts w:eastAsia="Calibri"/>
                <w:sz w:val="18"/>
              </w:rPr>
              <w:t>Personal investigador y de gestión</w:t>
            </w:r>
          </w:p>
        </w:tc>
        <w:tc>
          <w:tcPr>
            <w:tcW w:w="780" w:type="pct"/>
            <w:vAlign w:val="center"/>
          </w:tcPr>
          <w:p w14:paraId="61AB9E90"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Teleformación</w:t>
            </w:r>
          </w:p>
        </w:tc>
        <w:tc>
          <w:tcPr>
            <w:tcW w:w="470" w:type="pct"/>
            <w:vAlign w:val="center"/>
          </w:tcPr>
          <w:p w14:paraId="0FEEE5FD"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En</w:t>
            </w:r>
            <w:r>
              <w:rPr>
                <w:rFonts w:eastAsia="Calibri"/>
                <w:sz w:val="18"/>
              </w:rPr>
              <w:t>ero</w:t>
            </w:r>
            <w:r w:rsidRPr="00636DBA">
              <w:rPr>
                <w:rFonts w:eastAsia="Calibri"/>
                <w:sz w:val="18"/>
              </w:rPr>
              <w:t xml:space="preserve">. </w:t>
            </w:r>
            <w:r>
              <w:rPr>
                <w:rFonts w:eastAsia="Calibri"/>
                <w:sz w:val="18"/>
              </w:rPr>
              <w:t>2025</w:t>
            </w:r>
          </w:p>
        </w:tc>
        <w:tc>
          <w:tcPr>
            <w:tcW w:w="481" w:type="pct"/>
            <w:vAlign w:val="center"/>
          </w:tcPr>
          <w:p w14:paraId="5AF9CF0F"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Dic</w:t>
            </w:r>
            <w:r>
              <w:rPr>
                <w:rFonts w:eastAsia="Calibri"/>
                <w:sz w:val="18"/>
              </w:rPr>
              <w:t>iembre</w:t>
            </w:r>
            <w:r w:rsidRPr="00636DBA">
              <w:rPr>
                <w:rFonts w:eastAsia="Calibri"/>
                <w:sz w:val="18"/>
              </w:rPr>
              <w:t xml:space="preserve">. </w:t>
            </w:r>
            <w:r>
              <w:rPr>
                <w:rFonts w:eastAsia="Calibri"/>
                <w:sz w:val="18"/>
              </w:rPr>
              <w:t>2025</w:t>
            </w:r>
          </w:p>
        </w:tc>
        <w:tc>
          <w:tcPr>
            <w:tcW w:w="613" w:type="pct"/>
            <w:vAlign w:val="center"/>
          </w:tcPr>
          <w:p w14:paraId="3C895C79" w14:textId="77777777" w:rsidR="00C037D8" w:rsidRPr="00C4163C" w:rsidRDefault="00C037D8" w:rsidP="00C037D8">
            <w:pPr>
              <w:spacing w:after="0" w:line="240" w:lineRule="auto"/>
              <w:jc w:val="center"/>
              <w:rPr>
                <w:rFonts w:eastAsia="Calibri"/>
                <w:sz w:val="18"/>
                <w:szCs w:val="18"/>
              </w:rPr>
            </w:pPr>
            <w:r>
              <w:rPr>
                <w:rFonts w:eastAsia="Calibri"/>
                <w:sz w:val="18"/>
              </w:rPr>
              <w:t>69</w:t>
            </w:r>
          </w:p>
        </w:tc>
      </w:tr>
      <w:tr w:rsidR="00C037D8" w:rsidRPr="00C4163C" w14:paraId="2D4F7EAA"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23936D5C" w14:textId="77777777" w:rsidR="00C037D8" w:rsidRPr="00C4163C" w:rsidRDefault="00C037D8" w:rsidP="00C037D8">
            <w:pPr>
              <w:spacing w:after="0" w:line="240" w:lineRule="auto"/>
              <w:ind w:left="113" w:right="113"/>
              <w:jc w:val="left"/>
              <w:rPr>
                <w:rFonts w:eastAsia="Calibri"/>
                <w:sz w:val="18"/>
                <w:szCs w:val="18"/>
              </w:rPr>
            </w:pPr>
            <w:r w:rsidRPr="00636DBA">
              <w:rPr>
                <w:sz w:val="18"/>
                <w:szCs w:val="18"/>
              </w:rPr>
              <w:t>Jornada básica de riesgos en el puesto de sanitario</w:t>
            </w:r>
          </w:p>
        </w:tc>
        <w:tc>
          <w:tcPr>
            <w:tcW w:w="1250" w:type="pct"/>
            <w:vAlign w:val="center"/>
          </w:tcPr>
          <w:p w14:paraId="69D734EA" w14:textId="77777777" w:rsidR="00C037D8" w:rsidRPr="00C4163C" w:rsidRDefault="00C037D8" w:rsidP="00C037D8">
            <w:pPr>
              <w:spacing w:after="0" w:line="240" w:lineRule="auto"/>
              <w:ind w:left="113" w:right="113"/>
              <w:jc w:val="left"/>
              <w:rPr>
                <w:rFonts w:eastAsia="Calibri"/>
                <w:sz w:val="18"/>
                <w:szCs w:val="18"/>
              </w:rPr>
            </w:pPr>
            <w:r w:rsidRPr="00636DBA">
              <w:rPr>
                <w:rFonts w:eastAsia="Calibri"/>
                <w:sz w:val="18"/>
              </w:rPr>
              <w:t xml:space="preserve">Personal </w:t>
            </w:r>
            <w:r>
              <w:rPr>
                <w:rFonts w:eastAsia="Calibri"/>
                <w:sz w:val="18"/>
              </w:rPr>
              <w:t>H</w:t>
            </w:r>
            <w:r w:rsidRPr="00636DBA">
              <w:rPr>
                <w:rFonts w:eastAsia="Calibri"/>
                <w:sz w:val="18"/>
              </w:rPr>
              <w:t xml:space="preserve">ospitales y </w:t>
            </w:r>
            <w:r>
              <w:rPr>
                <w:rFonts w:eastAsia="Calibri"/>
                <w:sz w:val="18"/>
              </w:rPr>
              <w:t>Centros de Atención Primaria</w:t>
            </w:r>
          </w:p>
        </w:tc>
        <w:tc>
          <w:tcPr>
            <w:tcW w:w="780" w:type="pct"/>
            <w:vAlign w:val="center"/>
          </w:tcPr>
          <w:p w14:paraId="0015F4B1"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Teleformación</w:t>
            </w:r>
          </w:p>
        </w:tc>
        <w:tc>
          <w:tcPr>
            <w:tcW w:w="470" w:type="pct"/>
            <w:vAlign w:val="center"/>
          </w:tcPr>
          <w:p w14:paraId="6558CB31"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En</w:t>
            </w:r>
            <w:r>
              <w:rPr>
                <w:rFonts w:eastAsia="Calibri"/>
                <w:sz w:val="18"/>
              </w:rPr>
              <w:t>ero</w:t>
            </w:r>
            <w:r w:rsidRPr="00636DBA">
              <w:rPr>
                <w:rFonts w:eastAsia="Calibri"/>
                <w:sz w:val="18"/>
              </w:rPr>
              <w:t xml:space="preserve">. </w:t>
            </w:r>
            <w:r>
              <w:rPr>
                <w:rFonts w:eastAsia="Calibri"/>
                <w:sz w:val="18"/>
              </w:rPr>
              <w:t>2025</w:t>
            </w:r>
          </w:p>
        </w:tc>
        <w:tc>
          <w:tcPr>
            <w:tcW w:w="481" w:type="pct"/>
            <w:vAlign w:val="center"/>
          </w:tcPr>
          <w:p w14:paraId="1A780D0B"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Dic</w:t>
            </w:r>
            <w:r>
              <w:rPr>
                <w:rFonts w:eastAsia="Calibri"/>
                <w:sz w:val="18"/>
              </w:rPr>
              <w:t>iembre</w:t>
            </w:r>
            <w:r w:rsidRPr="00636DBA">
              <w:rPr>
                <w:rFonts w:eastAsia="Calibri"/>
                <w:sz w:val="18"/>
              </w:rPr>
              <w:t xml:space="preserve">. </w:t>
            </w:r>
            <w:r>
              <w:rPr>
                <w:rFonts w:eastAsia="Calibri"/>
                <w:sz w:val="18"/>
              </w:rPr>
              <w:t>2025</w:t>
            </w:r>
          </w:p>
        </w:tc>
        <w:tc>
          <w:tcPr>
            <w:tcW w:w="613" w:type="pct"/>
            <w:vAlign w:val="center"/>
          </w:tcPr>
          <w:p w14:paraId="0A9911E0" w14:textId="77777777" w:rsidR="00C037D8" w:rsidRPr="00C4163C" w:rsidRDefault="00C037D8" w:rsidP="00C037D8">
            <w:pPr>
              <w:spacing w:after="0" w:line="240" w:lineRule="auto"/>
              <w:jc w:val="center"/>
              <w:rPr>
                <w:rFonts w:eastAsia="Calibri"/>
                <w:sz w:val="18"/>
                <w:szCs w:val="18"/>
              </w:rPr>
            </w:pPr>
            <w:r>
              <w:rPr>
                <w:rFonts w:eastAsia="Calibri"/>
                <w:sz w:val="18"/>
              </w:rPr>
              <w:t>28</w:t>
            </w:r>
          </w:p>
        </w:tc>
      </w:tr>
      <w:tr w:rsidR="00C037D8" w:rsidRPr="00C4163C" w14:paraId="135B9C58"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5DBB13C0" w14:textId="77777777" w:rsidR="00C037D8" w:rsidRPr="00C4163C" w:rsidRDefault="00C037D8" w:rsidP="00C037D8">
            <w:pPr>
              <w:spacing w:after="0" w:line="240" w:lineRule="auto"/>
              <w:ind w:left="113" w:right="113"/>
              <w:jc w:val="left"/>
              <w:rPr>
                <w:rFonts w:eastAsia="Calibri"/>
                <w:sz w:val="18"/>
                <w:szCs w:val="18"/>
              </w:rPr>
            </w:pPr>
            <w:r>
              <w:rPr>
                <w:sz w:val="18"/>
                <w:szCs w:val="18"/>
              </w:rPr>
              <w:t>Jornada bá</w:t>
            </w:r>
            <w:r w:rsidRPr="00901D5A">
              <w:rPr>
                <w:sz w:val="18"/>
                <w:szCs w:val="18"/>
              </w:rPr>
              <w:t>sica de riesgos higiénicos en laboratorio</w:t>
            </w:r>
          </w:p>
        </w:tc>
        <w:tc>
          <w:tcPr>
            <w:tcW w:w="1250" w:type="pct"/>
            <w:vAlign w:val="center"/>
          </w:tcPr>
          <w:p w14:paraId="6CF19E57" w14:textId="77777777" w:rsidR="00C037D8" w:rsidRPr="00C4163C" w:rsidRDefault="00C037D8" w:rsidP="00C037D8">
            <w:pPr>
              <w:spacing w:after="0" w:line="240" w:lineRule="auto"/>
              <w:ind w:left="113" w:right="113"/>
              <w:jc w:val="left"/>
              <w:rPr>
                <w:rFonts w:eastAsia="Calibri"/>
                <w:sz w:val="18"/>
                <w:szCs w:val="18"/>
              </w:rPr>
            </w:pPr>
            <w:r w:rsidRPr="00901D5A">
              <w:rPr>
                <w:rFonts w:eastAsia="Calibri"/>
                <w:sz w:val="18"/>
              </w:rPr>
              <w:t>Personal investigador</w:t>
            </w:r>
          </w:p>
        </w:tc>
        <w:tc>
          <w:tcPr>
            <w:tcW w:w="780" w:type="pct"/>
            <w:vAlign w:val="center"/>
          </w:tcPr>
          <w:p w14:paraId="0C545789" w14:textId="77777777" w:rsidR="00C037D8" w:rsidRPr="00C4163C" w:rsidRDefault="00C037D8" w:rsidP="00C037D8">
            <w:pPr>
              <w:spacing w:after="0" w:line="240" w:lineRule="auto"/>
              <w:jc w:val="center"/>
              <w:rPr>
                <w:rFonts w:eastAsia="Calibri"/>
                <w:sz w:val="18"/>
                <w:szCs w:val="18"/>
              </w:rPr>
            </w:pPr>
            <w:r>
              <w:rPr>
                <w:rFonts w:eastAsia="Calibri"/>
                <w:sz w:val="18"/>
              </w:rPr>
              <w:t>Teleformación</w:t>
            </w:r>
          </w:p>
        </w:tc>
        <w:tc>
          <w:tcPr>
            <w:tcW w:w="470" w:type="pct"/>
            <w:vAlign w:val="center"/>
          </w:tcPr>
          <w:p w14:paraId="1AAED3DA"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En</w:t>
            </w:r>
            <w:r>
              <w:rPr>
                <w:rFonts w:eastAsia="Calibri"/>
                <w:sz w:val="18"/>
              </w:rPr>
              <w:t>ero</w:t>
            </w:r>
            <w:r w:rsidRPr="00636DBA">
              <w:rPr>
                <w:rFonts w:eastAsia="Calibri"/>
                <w:sz w:val="18"/>
              </w:rPr>
              <w:t xml:space="preserve">. </w:t>
            </w:r>
            <w:r>
              <w:rPr>
                <w:rFonts w:eastAsia="Calibri"/>
                <w:sz w:val="18"/>
              </w:rPr>
              <w:t>2025</w:t>
            </w:r>
          </w:p>
        </w:tc>
        <w:tc>
          <w:tcPr>
            <w:tcW w:w="481" w:type="pct"/>
            <w:vAlign w:val="center"/>
          </w:tcPr>
          <w:p w14:paraId="400204B3" w14:textId="77777777" w:rsidR="00C037D8" w:rsidRPr="00C4163C" w:rsidRDefault="00C037D8" w:rsidP="00C037D8">
            <w:pPr>
              <w:spacing w:after="0" w:line="240" w:lineRule="auto"/>
              <w:jc w:val="center"/>
              <w:rPr>
                <w:rFonts w:eastAsia="Calibri"/>
                <w:sz w:val="18"/>
                <w:szCs w:val="18"/>
              </w:rPr>
            </w:pPr>
            <w:r w:rsidRPr="00636DBA">
              <w:rPr>
                <w:rFonts w:eastAsia="Calibri"/>
                <w:sz w:val="18"/>
              </w:rPr>
              <w:t>Dic</w:t>
            </w:r>
            <w:r>
              <w:rPr>
                <w:rFonts w:eastAsia="Calibri"/>
                <w:sz w:val="18"/>
              </w:rPr>
              <w:t>iembre</w:t>
            </w:r>
            <w:r w:rsidRPr="00636DBA">
              <w:rPr>
                <w:rFonts w:eastAsia="Calibri"/>
                <w:sz w:val="18"/>
              </w:rPr>
              <w:t xml:space="preserve">. </w:t>
            </w:r>
            <w:r>
              <w:rPr>
                <w:rFonts w:eastAsia="Calibri"/>
                <w:sz w:val="18"/>
              </w:rPr>
              <w:t>2025</w:t>
            </w:r>
          </w:p>
        </w:tc>
        <w:tc>
          <w:tcPr>
            <w:tcW w:w="613" w:type="pct"/>
            <w:vAlign w:val="center"/>
          </w:tcPr>
          <w:p w14:paraId="287B0AD7" w14:textId="77777777" w:rsidR="00C037D8" w:rsidRPr="00C4163C" w:rsidRDefault="00C037D8" w:rsidP="00C037D8">
            <w:pPr>
              <w:spacing w:after="0" w:line="240" w:lineRule="auto"/>
              <w:jc w:val="center"/>
              <w:rPr>
                <w:rFonts w:eastAsia="Calibri"/>
                <w:sz w:val="18"/>
                <w:szCs w:val="18"/>
              </w:rPr>
            </w:pPr>
            <w:r>
              <w:rPr>
                <w:rFonts w:eastAsia="Calibri"/>
                <w:sz w:val="18"/>
              </w:rPr>
              <w:t>6</w:t>
            </w:r>
          </w:p>
        </w:tc>
      </w:tr>
      <w:tr w:rsidR="00C037D8" w:rsidRPr="00C4163C" w14:paraId="1BB3D77B"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3C89A553" w14:textId="77777777" w:rsidR="00C037D8" w:rsidRPr="00C4163C" w:rsidRDefault="00C037D8" w:rsidP="00C037D8">
            <w:pPr>
              <w:spacing w:after="0" w:line="240" w:lineRule="auto"/>
              <w:ind w:left="113" w:right="113"/>
              <w:jc w:val="left"/>
              <w:rPr>
                <w:rFonts w:eastAsia="Calibri"/>
                <w:sz w:val="18"/>
                <w:szCs w:val="18"/>
              </w:rPr>
            </w:pPr>
            <w:r>
              <w:rPr>
                <w:sz w:val="18"/>
                <w:szCs w:val="18"/>
              </w:rPr>
              <w:t>P</w:t>
            </w:r>
            <w:r w:rsidRPr="00AC0522">
              <w:rPr>
                <w:sz w:val="18"/>
                <w:szCs w:val="18"/>
              </w:rPr>
              <w:t>revención y actuación ante el acoso laboral, sexual y por razón de sexo en el ámbito laboral</w:t>
            </w:r>
          </w:p>
        </w:tc>
        <w:tc>
          <w:tcPr>
            <w:tcW w:w="1250" w:type="pct"/>
            <w:vAlign w:val="center"/>
          </w:tcPr>
          <w:p w14:paraId="07983454" w14:textId="77777777" w:rsidR="00C037D8" w:rsidRPr="00C4163C" w:rsidRDefault="00C037D8" w:rsidP="00C037D8">
            <w:pPr>
              <w:spacing w:after="0" w:line="240" w:lineRule="auto"/>
              <w:ind w:left="113" w:right="113"/>
              <w:jc w:val="left"/>
              <w:rPr>
                <w:rFonts w:eastAsia="Calibri"/>
                <w:sz w:val="18"/>
                <w:szCs w:val="18"/>
              </w:rPr>
            </w:pPr>
            <w:r>
              <w:rPr>
                <w:rFonts w:eastAsia="Calibri"/>
                <w:sz w:val="18"/>
              </w:rPr>
              <w:t>Toda la plantilla</w:t>
            </w:r>
          </w:p>
        </w:tc>
        <w:tc>
          <w:tcPr>
            <w:tcW w:w="780" w:type="pct"/>
            <w:vAlign w:val="center"/>
          </w:tcPr>
          <w:p w14:paraId="751C1F74" w14:textId="77777777" w:rsidR="00C037D8" w:rsidRPr="00C4163C" w:rsidRDefault="00C037D8" w:rsidP="00C037D8">
            <w:pPr>
              <w:spacing w:after="0" w:line="240" w:lineRule="auto"/>
              <w:jc w:val="center"/>
              <w:rPr>
                <w:rFonts w:eastAsia="Calibri"/>
                <w:sz w:val="18"/>
                <w:szCs w:val="18"/>
              </w:rPr>
            </w:pPr>
            <w:r>
              <w:rPr>
                <w:rFonts w:eastAsia="Calibri"/>
                <w:sz w:val="18"/>
              </w:rPr>
              <w:t>Streaming</w:t>
            </w:r>
          </w:p>
        </w:tc>
        <w:tc>
          <w:tcPr>
            <w:tcW w:w="470" w:type="pct"/>
            <w:vAlign w:val="center"/>
          </w:tcPr>
          <w:p w14:paraId="52EF9409" w14:textId="77777777" w:rsidR="00C037D8" w:rsidRPr="00C4163C" w:rsidRDefault="00C037D8" w:rsidP="00C037D8">
            <w:pPr>
              <w:spacing w:after="0" w:line="240" w:lineRule="auto"/>
              <w:jc w:val="center"/>
              <w:rPr>
                <w:rFonts w:eastAsia="Calibri"/>
                <w:sz w:val="18"/>
                <w:szCs w:val="18"/>
              </w:rPr>
            </w:pPr>
            <w:r>
              <w:rPr>
                <w:rFonts w:eastAsia="Calibri"/>
                <w:sz w:val="18"/>
              </w:rPr>
              <w:t>Marzo 2025</w:t>
            </w:r>
          </w:p>
        </w:tc>
        <w:tc>
          <w:tcPr>
            <w:tcW w:w="481" w:type="pct"/>
            <w:vAlign w:val="center"/>
          </w:tcPr>
          <w:p w14:paraId="4C0EF084" w14:textId="77777777" w:rsidR="00C037D8" w:rsidRPr="00C4163C" w:rsidRDefault="00C037D8" w:rsidP="00C037D8">
            <w:pPr>
              <w:spacing w:after="0" w:line="240" w:lineRule="auto"/>
              <w:jc w:val="center"/>
              <w:rPr>
                <w:rFonts w:eastAsia="Calibri"/>
                <w:sz w:val="18"/>
                <w:szCs w:val="18"/>
              </w:rPr>
            </w:pPr>
            <w:r>
              <w:rPr>
                <w:rFonts w:eastAsia="Calibri"/>
                <w:sz w:val="18"/>
              </w:rPr>
              <w:t>Abril 2025</w:t>
            </w:r>
          </w:p>
        </w:tc>
        <w:tc>
          <w:tcPr>
            <w:tcW w:w="613" w:type="pct"/>
            <w:vAlign w:val="center"/>
          </w:tcPr>
          <w:p w14:paraId="742DCA39" w14:textId="77777777" w:rsidR="00C037D8" w:rsidRPr="00C4163C" w:rsidRDefault="00C037D8" w:rsidP="00C037D8">
            <w:pPr>
              <w:spacing w:after="0" w:line="240" w:lineRule="auto"/>
              <w:jc w:val="center"/>
              <w:rPr>
                <w:rFonts w:eastAsia="Calibri"/>
                <w:sz w:val="18"/>
                <w:szCs w:val="18"/>
              </w:rPr>
            </w:pPr>
            <w:r>
              <w:rPr>
                <w:rFonts w:eastAsia="Calibri"/>
                <w:sz w:val="18"/>
              </w:rPr>
              <w:t>285</w:t>
            </w:r>
          </w:p>
        </w:tc>
      </w:tr>
      <w:tr w:rsidR="00C037D8" w:rsidRPr="00C4163C" w14:paraId="0AE013AB"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5D5E5D61" w14:textId="77777777" w:rsidR="00C037D8" w:rsidRPr="00C4163C" w:rsidRDefault="00C037D8" w:rsidP="00C037D8">
            <w:pPr>
              <w:spacing w:after="0" w:line="240" w:lineRule="auto"/>
              <w:ind w:left="113" w:right="113"/>
              <w:jc w:val="left"/>
              <w:rPr>
                <w:rFonts w:eastAsia="Calibri"/>
                <w:sz w:val="18"/>
                <w:szCs w:val="18"/>
              </w:rPr>
            </w:pPr>
            <w:r>
              <w:rPr>
                <w:sz w:val="18"/>
                <w:szCs w:val="18"/>
              </w:rPr>
              <w:t>P</w:t>
            </w:r>
            <w:r w:rsidRPr="00AC0522">
              <w:rPr>
                <w:sz w:val="18"/>
                <w:szCs w:val="18"/>
              </w:rPr>
              <w:t>rocedimiento para la notificación de uso de ABs/OMGs</w:t>
            </w:r>
          </w:p>
        </w:tc>
        <w:tc>
          <w:tcPr>
            <w:tcW w:w="1250" w:type="pct"/>
            <w:vAlign w:val="center"/>
          </w:tcPr>
          <w:p w14:paraId="083127F6" w14:textId="77777777" w:rsidR="00C037D8" w:rsidRPr="00C4163C" w:rsidRDefault="00C037D8" w:rsidP="00C037D8">
            <w:pPr>
              <w:spacing w:after="0" w:line="240" w:lineRule="auto"/>
              <w:ind w:left="113" w:right="113"/>
              <w:jc w:val="left"/>
              <w:rPr>
                <w:rFonts w:eastAsia="Calibri"/>
                <w:sz w:val="18"/>
                <w:szCs w:val="18"/>
              </w:rPr>
            </w:pPr>
            <w:r>
              <w:rPr>
                <w:rFonts w:eastAsia="Calibri"/>
                <w:sz w:val="18"/>
              </w:rPr>
              <w:t>Personal investigador AB</w:t>
            </w:r>
          </w:p>
        </w:tc>
        <w:tc>
          <w:tcPr>
            <w:tcW w:w="780" w:type="pct"/>
            <w:vAlign w:val="center"/>
          </w:tcPr>
          <w:p w14:paraId="60D6B40C" w14:textId="77777777" w:rsidR="00C037D8" w:rsidRPr="00C4163C" w:rsidRDefault="00C037D8" w:rsidP="00C037D8">
            <w:pPr>
              <w:spacing w:after="0" w:line="240" w:lineRule="auto"/>
              <w:jc w:val="center"/>
              <w:rPr>
                <w:rFonts w:eastAsia="Calibri"/>
                <w:sz w:val="18"/>
                <w:szCs w:val="18"/>
              </w:rPr>
            </w:pPr>
            <w:r>
              <w:rPr>
                <w:rFonts w:eastAsia="Calibri"/>
                <w:sz w:val="18"/>
              </w:rPr>
              <w:t>Presencial</w:t>
            </w:r>
          </w:p>
        </w:tc>
        <w:tc>
          <w:tcPr>
            <w:tcW w:w="470" w:type="pct"/>
            <w:vAlign w:val="center"/>
          </w:tcPr>
          <w:p w14:paraId="27C62C98" w14:textId="77777777" w:rsidR="00C037D8" w:rsidRPr="00C4163C" w:rsidRDefault="00C037D8" w:rsidP="00C037D8">
            <w:pPr>
              <w:spacing w:after="0" w:line="240" w:lineRule="auto"/>
              <w:jc w:val="center"/>
              <w:rPr>
                <w:rFonts w:eastAsia="Calibri"/>
                <w:sz w:val="18"/>
                <w:szCs w:val="18"/>
              </w:rPr>
            </w:pPr>
            <w:r>
              <w:rPr>
                <w:rFonts w:eastAsia="Calibri"/>
                <w:sz w:val="18"/>
              </w:rPr>
              <w:t>Marzo 2025</w:t>
            </w:r>
          </w:p>
        </w:tc>
        <w:tc>
          <w:tcPr>
            <w:tcW w:w="481" w:type="pct"/>
            <w:vAlign w:val="center"/>
          </w:tcPr>
          <w:p w14:paraId="78A97CD6" w14:textId="77777777" w:rsidR="00C037D8" w:rsidRPr="00C4163C" w:rsidRDefault="00C037D8" w:rsidP="00C037D8">
            <w:pPr>
              <w:spacing w:after="0" w:line="240" w:lineRule="auto"/>
              <w:jc w:val="center"/>
              <w:rPr>
                <w:rFonts w:eastAsia="Calibri"/>
                <w:sz w:val="18"/>
                <w:szCs w:val="18"/>
              </w:rPr>
            </w:pPr>
            <w:r>
              <w:rPr>
                <w:rFonts w:eastAsia="Calibri"/>
                <w:sz w:val="18"/>
              </w:rPr>
              <w:t>Marzo 2025</w:t>
            </w:r>
          </w:p>
        </w:tc>
        <w:tc>
          <w:tcPr>
            <w:tcW w:w="613" w:type="pct"/>
            <w:vAlign w:val="center"/>
          </w:tcPr>
          <w:p w14:paraId="192711BC" w14:textId="77777777" w:rsidR="00C037D8" w:rsidRPr="00C4163C" w:rsidRDefault="00C037D8" w:rsidP="00C037D8">
            <w:pPr>
              <w:spacing w:after="0" w:line="240" w:lineRule="auto"/>
              <w:jc w:val="center"/>
              <w:rPr>
                <w:rFonts w:eastAsia="Calibri"/>
                <w:sz w:val="18"/>
                <w:szCs w:val="18"/>
              </w:rPr>
            </w:pPr>
            <w:r>
              <w:rPr>
                <w:rFonts w:eastAsia="Calibri"/>
                <w:sz w:val="18"/>
              </w:rPr>
              <w:t>15</w:t>
            </w:r>
          </w:p>
        </w:tc>
      </w:tr>
      <w:tr w:rsidR="00C037D8" w:rsidRPr="00C4163C" w14:paraId="74E478A5"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515F4DB4" w14:textId="77777777" w:rsidR="00C037D8" w:rsidRPr="00C4163C" w:rsidRDefault="00C037D8" w:rsidP="00C037D8">
            <w:pPr>
              <w:spacing w:after="0" w:line="240" w:lineRule="auto"/>
              <w:ind w:left="113" w:right="113"/>
              <w:jc w:val="left"/>
              <w:rPr>
                <w:rFonts w:eastAsia="Calibri"/>
                <w:sz w:val="18"/>
                <w:szCs w:val="18"/>
              </w:rPr>
            </w:pPr>
            <w:r w:rsidRPr="009A4132">
              <w:rPr>
                <w:sz w:val="18"/>
                <w:szCs w:val="18"/>
              </w:rPr>
              <w:t>Bioseguridad y riesgos en los laboratorios de investigación sanitaria</w:t>
            </w:r>
          </w:p>
        </w:tc>
        <w:tc>
          <w:tcPr>
            <w:tcW w:w="1250" w:type="pct"/>
            <w:vAlign w:val="center"/>
          </w:tcPr>
          <w:p w14:paraId="5034D046" w14:textId="77777777" w:rsidR="00C037D8" w:rsidRPr="00C4163C" w:rsidRDefault="00C037D8" w:rsidP="00C037D8">
            <w:pPr>
              <w:spacing w:after="0" w:line="240" w:lineRule="auto"/>
              <w:ind w:left="113" w:right="113"/>
              <w:jc w:val="left"/>
              <w:rPr>
                <w:rFonts w:eastAsia="Calibri"/>
                <w:sz w:val="18"/>
                <w:szCs w:val="18"/>
              </w:rPr>
            </w:pPr>
            <w:r>
              <w:rPr>
                <w:rFonts w:eastAsia="Calibri"/>
                <w:sz w:val="18"/>
              </w:rPr>
              <w:t>Personal técnico y en prácticas</w:t>
            </w:r>
          </w:p>
        </w:tc>
        <w:tc>
          <w:tcPr>
            <w:tcW w:w="780" w:type="pct"/>
            <w:vAlign w:val="center"/>
          </w:tcPr>
          <w:p w14:paraId="1526FE20" w14:textId="77777777" w:rsidR="00C037D8" w:rsidRPr="00C4163C" w:rsidRDefault="00C037D8" w:rsidP="00C037D8">
            <w:pPr>
              <w:spacing w:after="0" w:line="240" w:lineRule="auto"/>
              <w:jc w:val="center"/>
              <w:rPr>
                <w:rFonts w:eastAsia="Calibri"/>
                <w:sz w:val="18"/>
                <w:szCs w:val="18"/>
              </w:rPr>
            </w:pPr>
            <w:r>
              <w:rPr>
                <w:rFonts w:eastAsia="Calibri"/>
                <w:sz w:val="18"/>
              </w:rPr>
              <w:t>Presencial</w:t>
            </w:r>
          </w:p>
        </w:tc>
        <w:tc>
          <w:tcPr>
            <w:tcW w:w="470" w:type="pct"/>
            <w:vAlign w:val="center"/>
          </w:tcPr>
          <w:p w14:paraId="13EFCC4C" w14:textId="77777777" w:rsidR="00C037D8" w:rsidRPr="00C4163C" w:rsidRDefault="00C037D8" w:rsidP="00C037D8">
            <w:pPr>
              <w:spacing w:after="0" w:line="240" w:lineRule="auto"/>
              <w:jc w:val="center"/>
              <w:rPr>
                <w:rFonts w:eastAsia="Calibri"/>
                <w:sz w:val="18"/>
                <w:szCs w:val="18"/>
              </w:rPr>
            </w:pPr>
            <w:r>
              <w:rPr>
                <w:rFonts w:eastAsia="Calibri"/>
                <w:sz w:val="18"/>
              </w:rPr>
              <w:t>Abril 2025</w:t>
            </w:r>
          </w:p>
        </w:tc>
        <w:tc>
          <w:tcPr>
            <w:tcW w:w="481" w:type="pct"/>
            <w:vAlign w:val="center"/>
          </w:tcPr>
          <w:p w14:paraId="717D3BB3" w14:textId="77777777" w:rsidR="00C037D8" w:rsidRPr="00C4163C" w:rsidRDefault="00C037D8" w:rsidP="00C037D8">
            <w:pPr>
              <w:spacing w:after="0" w:line="240" w:lineRule="auto"/>
              <w:jc w:val="center"/>
              <w:rPr>
                <w:rFonts w:eastAsia="Calibri"/>
                <w:sz w:val="18"/>
                <w:szCs w:val="18"/>
              </w:rPr>
            </w:pPr>
            <w:r>
              <w:rPr>
                <w:rFonts w:eastAsia="Calibri"/>
                <w:sz w:val="18"/>
              </w:rPr>
              <w:t>Abril 2025</w:t>
            </w:r>
          </w:p>
        </w:tc>
        <w:tc>
          <w:tcPr>
            <w:tcW w:w="613" w:type="pct"/>
            <w:vAlign w:val="center"/>
          </w:tcPr>
          <w:p w14:paraId="6C6835CA" w14:textId="77777777" w:rsidR="00C037D8" w:rsidRPr="00C4163C" w:rsidRDefault="00C037D8" w:rsidP="00C037D8">
            <w:pPr>
              <w:spacing w:after="0" w:line="240" w:lineRule="auto"/>
              <w:jc w:val="center"/>
              <w:rPr>
                <w:rFonts w:eastAsia="Calibri"/>
                <w:sz w:val="18"/>
                <w:szCs w:val="18"/>
              </w:rPr>
            </w:pPr>
            <w:r>
              <w:rPr>
                <w:rFonts w:eastAsia="Calibri"/>
                <w:sz w:val="18"/>
              </w:rPr>
              <w:t>20</w:t>
            </w:r>
          </w:p>
        </w:tc>
      </w:tr>
      <w:tr w:rsidR="00C037D8" w:rsidRPr="00C4163C" w14:paraId="07EFB872"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7BF5524A" w14:textId="77777777" w:rsidR="00C037D8" w:rsidRPr="00C4163C" w:rsidRDefault="00C037D8" w:rsidP="00C037D8">
            <w:pPr>
              <w:spacing w:after="0" w:line="240" w:lineRule="auto"/>
              <w:ind w:left="113" w:right="113"/>
              <w:jc w:val="left"/>
              <w:rPr>
                <w:rFonts w:eastAsia="Calibri"/>
                <w:sz w:val="18"/>
                <w:szCs w:val="18"/>
              </w:rPr>
            </w:pPr>
            <w:r w:rsidRPr="00253CE9">
              <w:rPr>
                <w:sz w:val="18"/>
                <w:szCs w:val="18"/>
              </w:rPr>
              <w:t>Curso básico sobre bioseguridad en</w:t>
            </w:r>
            <w:r>
              <w:rPr>
                <w:sz w:val="18"/>
                <w:szCs w:val="18"/>
              </w:rPr>
              <w:t xml:space="preserve"> </w:t>
            </w:r>
            <w:r w:rsidRPr="00253CE9">
              <w:rPr>
                <w:sz w:val="18"/>
                <w:szCs w:val="18"/>
              </w:rPr>
              <w:t>laboratorios de investigación</w:t>
            </w:r>
            <w:r>
              <w:rPr>
                <w:sz w:val="18"/>
                <w:szCs w:val="18"/>
              </w:rPr>
              <w:t xml:space="preserve"> </w:t>
            </w:r>
            <w:r w:rsidRPr="00253CE9">
              <w:rPr>
                <w:sz w:val="18"/>
                <w:szCs w:val="18"/>
              </w:rPr>
              <w:t>biosanitaria</w:t>
            </w:r>
          </w:p>
        </w:tc>
        <w:tc>
          <w:tcPr>
            <w:tcW w:w="1250" w:type="pct"/>
            <w:vAlign w:val="center"/>
          </w:tcPr>
          <w:p w14:paraId="0D62E6EF" w14:textId="77777777" w:rsidR="00C037D8" w:rsidRPr="00C4163C" w:rsidRDefault="00C037D8" w:rsidP="00C037D8">
            <w:pPr>
              <w:spacing w:after="0" w:line="240" w:lineRule="auto"/>
              <w:ind w:left="113" w:right="113"/>
              <w:jc w:val="left"/>
              <w:rPr>
                <w:rFonts w:eastAsia="Calibri"/>
                <w:sz w:val="18"/>
                <w:szCs w:val="18"/>
              </w:rPr>
            </w:pPr>
            <w:r>
              <w:rPr>
                <w:rFonts w:eastAsia="Calibri"/>
                <w:sz w:val="18"/>
              </w:rPr>
              <w:t>Personal técnico de laboratorio, p</w:t>
            </w:r>
            <w:r w:rsidRPr="00253CE9">
              <w:rPr>
                <w:rFonts w:eastAsia="Calibri"/>
                <w:sz w:val="18"/>
              </w:rPr>
              <w:t xml:space="preserve">ersonal con responsabilidades en materia de </w:t>
            </w:r>
            <w:r>
              <w:rPr>
                <w:rFonts w:eastAsia="Calibri"/>
                <w:sz w:val="18"/>
              </w:rPr>
              <w:t>PRL</w:t>
            </w:r>
            <w:r w:rsidRPr="00253CE9">
              <w:rPr>
                <w:rFonts w:eastAsia="Calibri"/>
                <w:sz w:val="18"/>
              </w:rPr>
              <w:t>, Res</w:t>
            </w:r>
            <w:r>
              <w:rPr>
                <w:rFonts w:eastAsia="Calibri"/>
                <w:sz w:val="18"/>
              </w:rPr>
              <w:t>.</w:t>
            </w:r>
            <w:r w:rsidRPr="00253CE9">
              <w:rPr>
                <w:rFonts w:eastAsia="Calibri"/>
                <w:sz w:val="18"/>
              </w:rPr>
              <w:t xml:space="preserve"> de Laboratorios, personal con responsabilidades en </w:t>
            </w:r>
            <w:r w:rsidRPr="00253CE9">
              <w:rPr>
                <w:rFonts w:eastAsia="Calibri"/>
                <w:sz w:val="18"/>
              </w:rPr>
              <w:lastRenderedPageBreak/>
              <w:t>materia de Bioseguridad en laboratorios,</w:t>
            </w:r>
          </w:p>
        </w:tc>
        <w:tc>
          <w:tcPr>
            <w:tcW w:w="780" w:type="pct"/>
            <w:vAlign w:val="center"/>
          </w:tcPr>
          <w:p w14:paraId="264210A7" w14:textId="77777777" w:rsidR="00C037D8" w:rsidRPr="00C4163C" w:rsidRDefault="00C037D8" w:rsidP="00C037D8">
            <w:pPr>
              <w:spacing w:after="0" w:line="240" w:lineRule="auto"/>
              <w:jc w:val="center"/>
              <w:rPr>
                <w:rFonts w:eastAsia="Calibri"/>
                <w:sz w:val="18"/>
                <w:szCs w:val="18"/>
              </w:rPr>
            </w:pPr>
            <w:r>
              <w:rPr>
                <w:rFonts w:eastAsia="Calibri"/>
                <w:sz w:val="18"/>
              </w:rPr>
              <w:lastRenderedPageBreak/>
              <w:t>Presencial</w:t>
            </w:r>
          </w:p>
        </w:tc>
        <w:tc>
          <w:tcPr>
            <w:tcW w:w="470" w:type="pct"/>
            <w:vAlign w:val="center"/>
          </w:tcPr>
          <w:p w14:paraId="4F85A87D" w14:textId="77777777" w:rsidR="00C037D8" w:rsidRPr="00C4163C" w:rsidRDefault="00C037D8" w:rsidP="00C037D8">
            <w:pPr>
              <w:spacing w:after="0" w:line="240" w:lineRule="auto"/>
              <w:jc w:val="center"/>
              <w:rPr>
                <w:rFonts w:eastAsia="Calibri"/>
                <w:sz w:val="18"/>
                <w:szCs w:val="18"/>
              </w:rPr>
            </w:pPr>
            <w:r>
              <w:rPr>
                <w:rFonts w:eastAsia="Calibri"/>
                <w:sz w:val="18"/>
              </w:rPr>
              <w:t>Julio 2025</w:t>
            </w:r>
          </w:p>
        </w:tc>
        <w:tc>
          <w:tcPr>
            <w:tcW w:w="481" w:type="pct"/>
            <w:vAlign w:val="center"/>
          </w:tcPr>
          <w:p w14:paraId="559DAABC" w14:textId="77777777" w:rsidR="00C037D8" w:rsidRPr="00C4163C" w:rsidRDefault="00C037D8" w:rsidP="00C037D8">
            <w:pPr>
              <w:spacing w:after="0" w:line="240" w:lineRule="auto"/>
              <w:jc w:val="center"/>
              <w:rPr>
                <w:rFonts w:eastAsia="Calibri"/>
                <w:sz w:val="18"/>
                <w:szCs w:val="18"/>
              </w:rPr>
            </w:pPr>
            <w:r>
              <w:rPr>
                <w:rFonts w:eastAsia="Calibri"/>
                <w:sz w:val="18"/>
              </w:rPr>
              <w:t>Julio 2025</w:t>
            </w:r>
          </w:p>
        </w:tc>
        <w:tc>
          <w:tcPr>
            <w:tcW w:w="613" w:type="pct"/>
            <w:vAlign w:val="center"/>
          </w:tcPr>
          <w:p w14:paraId="1CABDAA5" w14:textId="77777777" w:rsidR="00C037D8" w:rsidRPr="00C4163C" w:rsidRDefault="00C037D8" w:rsidP="00C037D8">
            <w:pPr>
              <w:spacing w:after="0" w:line="240" w:lineRule="auto"/>
              <w:jc w:val="center"/>
              <w:rPr>
                <w:rFonts w:eastAsia="Calibri"/>
                <w:sz w:val="18"/>
                <w:szCs w:val="18"/>
              </w:rPr>
            </w:pPr>
            <w:r>
              <w:rPr>
                <w:rFonts w:eastAsia="Calibri"/>
                <w:sz w:val="18"/>
              </w:rPr>
              <w:t>9</w:t>
            </w:r>
          </w:p>
        </w:tc>
      </w:tr>
      <w:tr w:rsidR="00C037D8" w:rsidRPr="00C4163C" w14:paraId="39BDE280"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1283B25A" w14:textId="77777777" w:rsidR="00C037D8" w:rsidRPr="00C4163C" w:rsidRDefault="00C037D8" w:rsidP="00C037D8">
            <w:pPr>
              <w:spacing w:after="0" w:line="240" w:lineRule="auto"/>
              <w:ind w:left="113" w:right="113"/>
              <w:jc w:val="left"/>
              <w:rPr>
                <w:rFonts w:eastAsia="Calibri"/>
                <w:sz w:val="18"/>
                <w:szCs w:val="18"/>
              </w:rPr>
            </w:pPr>
            <w:r w:rsidRPr="00912246">
              <w:rPr>
                <w:sz w:val="18"/>
                <w:szCs w:val="18"/>
              </w:rPr>
              <w:t xml:space="preserve">Bioseguridad en el laboratorio </w:t>
            </w:r>
            <w:r>
              <w:rPr>
                <w:sz w:val="18"/>
                <w:szCs w:val="18"/>
              </w:rPr>
              <w:t>NCB</w:t>
            </w:r>
            <w:r w:rsidRPr="00912246">
              <w:rPr>
                <w:sz w:val="18"/>
                <w:szCs w:val="18"/>
              </w:rPr>
              <w:t>3</w:t>
            </w:r>
            <w:r>
              <w:rPr>
                <w:sz w:val="18"/>
                <w:szCs w:val="18"/>
              </w:rPr>
              <w:t xml:space="preserve"> de FISABIO</w:t>
            </w:r>
          </w:p>
        </w:tc>
        <w:tc>
          <w:tcPr>
            <w:tcW w:w="1250" w:type="pct"/>
            <w:vAlign w:val="center"/>
          </w:tcPr>
          <w:p w14:paraId="615DDE5E" w14:textId="77777777" w:rsidR="00C037D8" w:rsidRPr="00C4163C" w:rsidRDefault="00C037D8" w:rsidP="00C037D8">
            <w:pPr>
              <w:spacing w:after="0" w:line="240" w:lineRule="auto"/>
              <w:ind w:left="113" w:right="113"/>
              <w:jc w:val="left"/>
              <w:rPr>
                <w:rFonts w:eastAsia="Calibri"/>
                <w:sz w:val="18"/>
                <w:szCs w:val="18"/>
              </w:rPr>
            </w:pPr>
            <w:r w:rsidRPr="00912246">
              <w:rPr>
                <w:rFonts w:eastAsia="Calibri"/>
                <w:sz w:val="18"/>
              </w:rPr>
              <w:t>Personal investigador y técnicos de laboratorio</w:t>
            </w:r>
          </w:p>
        </w:tc>
        <w:tc>
          <w:tcPr>
            <w:tcW w:w="780" w:type="pct"/>
            <w:vAlign w:val="center"/>
          </w:tcPr>
          <w:p w14:paraId="69289469" w14:textId="77777777" w:rsidR="00C037D8" w:rsidRPr="00C4163C" w:rsidRDefault="00C037D8" w:rsidP="00C037D8">
            <w:pPr>
              <w:spacing w:after="0" w:line="240" w:lineRule="auto"/>
              <w:jc w:val="center"/>
              <w:rPr>
                <w:rFonts w:eastAsia="Calibri"/>
                <w:sz w:val="18"/>
                <w:szCs w:val="18"/>
              </w:rPr>
            </w:pPr>
            <w:r w:rsidRPr="00912246">
              <w:rPr>
                <w:rFonts w:eastAsia="Calibri"/>
                <w:sz w:val="18"/>
              </w:rPr>
              <w:t>Presencial</w:t>
            </w:r>
          </w:p>
        </w:tc>
        <w:tc>
          <w:tcPr>
            <w:tcW w:w="470" w:type="pct"/>
            <w:vAlign w:val="center"/>
          </w:tcPr>
          <w:p w14:paraId="54D27F4C" w14:textId="77777777" w:rsidR="00C037D8" w:rsidRPr="00C4163C" w:rsidRDefault="00C037D8" w:rsidP="00C037D8">
            <w:pPr>
              <w:spacing w:after="0" w:line="240" w:lineRule="auto"/>
              <w:jc w:val="center"/>
              <w:rPr>
                <w:rFonts w:eastAsia="Calibri"/>
                <w:sz w:val="18"/>
                <w:szCs w:val="18"/>
              </w:rPr>
            </w:pPr>
            <w:r>
              <w:rPr>
                <w:rFonts w:eastAsia="Calibri"/>
                <w:sz w:val="18"/>
              </w:rPr>
              <w:t>Enero</w:t>
            </w:r>
            <w:r w:rsidRPr="00912246">
              <w:rPr>
                <w:rFonts w:eastAsia="Calibri"/>
                <w:sz w:val="18"/>
              </w:rPr>
              <w:t xml:space="preserve"> </w:t>
            </w:r>
            <w:r>
              <w:rPr>
                <w:rFonts w:eastAsia="Calibri"/>
                <w:sz w:val="18"/>
              </w:rPr>
              <w:t>2025</w:t>
            </w:r>
          </w:p>
        </w:tc>
        <w:tc>
          <w:tcPr>
            <w:tcW w:w="481" w:type="pct"/>
            <w:vAlign w:val="center"/>
          </w:tcPr>
          <w:p w14:paraId="2A6A69D1" w14:textId="77777777" w:rsidR="00C037D8" w:rsidRPr="00C4163C" w:rsidRDefault="00C037D8" w:rsidP="00C037D8">
            <w:pPr>
              <w:spacing w:after="0" w:line="240" w:lineRule="auto"/>
              <w:jc w:val="center"/>
              <w:rPr>
                <w:rFonts w:eastAsia="Calibri"/>
                <w:sz w:val="18"/>
                <w:szCs w:val="18"/>
              </w:rPr>
            </w:pPr>
            <w:r>
              <w:rPr>
                <w:rFonts w:eastAsia="Calibri"/>
                <w:sz w:val="18"/>
              </w:rPr>
              <w:t>Diciembre</w:t>
            </w:r>
            <w:r w:rsidRPr="00912246">
              <w:rPr>
                <w:rFonts w:eastAsia="Calibri"/>
                <w:sz w:val="18"/>
              </w:rPr>
              <w:t xml:space="preserve"> </w:t>
            </w:r>
            <w:r>
              <w:rPr>
                <w:rFonts w:eastAsia="Calibri"/>
                <w:sz w:val="18"/>
              </w:rPr>
              <w:t>2025</w:t>
            </w:r>
          </w:p>
        </w:tc>
        <w:tc>
          <w:tcPr>
            <w:tcW w:w="613" w:type="pct"/>
            <w:vAlign w:val="center"/>
          </w:tcPr>
          <w:p w14:paraId="4F6A3D48" w14:textId="77777777" w:rsidR="00C037D8" w:rsidRPr="00C4163C" w:rsidRDefault="00C037D8" w:rsidP="00C037D8">
            <w:pPr>
              <w:spacing w:after="0" w:line="240" w:lineRule="auto"/>
              <w:jc w:val="center"/>
              <w:rPr>
                <w:rFonts w:eastAsia="Calibri"/>
                <w:sz w:val="18"/>
                <w:szCs w:val="18"/>
              </w:rPr>
            </w:pPr>
            <w:r>
              <w:rPr>
                <w:rFonts w:eastAsia="Calibri"/>
                <w:sz w:val="18"/>
              </w:rPr>
              <w:t>4</w:t>
            </w:r>
          </w:p>
        </w:tc>
      </w:tr>
      <w:tr w:rsidR="00C037D8" w:rsidRPr="00C4163C" w14:paraId="25D78C42" w14:textId="77777777" w:rsidTr="00F65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1406" w:type="pct"/>
            <w:vAlign w:val="center"/>
          </w:tcPr>
          <w:p w14:paraId="44A71F31" w14:textId="77777777" w:rsidR="00C037D8" w:rsidRPr="00C4163C" w:rsidRDefault="00C037D8" w:rsidP="00C037D8">
            <w:pPr>
              <w:spacing w:after="0" w:line="240" w:lineRule="auto"/>
              <w:ind w:left="113" w:right="113"/>
              <w:jc w:val="left"/>
              <w:rPr>
                <w:rFonts w:eastAsia="Calibri"/>
                <w:sz w:val="18"/>
                <w:szCs w:val="18"/>
              </w:rPr>
            </w:pPr>
            <w:r w:rsidRPr="00912246">
              <w:rPr>
                <w:sz w:val="18"/>
                <w:szCs w:val="18"/>
              </w:rPr>
              <w:t xml:space="preserve">Bioseguridad en el laboratorio </w:t>
            </w:r>
            <w:r>
              <w:rPr>
                <w:sz w:val="18"/>
                <w:szCs w:val="18"/>
              </w:rPr>
              <w:t>NCB2+ de FISABIO</w:t>
            </w:r>
          </w:p>
        </w:tc>
        <w:tc>
          <w:tcPr>
            <w:tcW w:w="1250" w:type="pct"/>
            <w:vAlign w:val="center"/>
          </w:tcPr>
          <w:p w14:paraId="5A647AB5" w14:textId="77777777" w:rsidR="00C037D8" w:rsidRPr="00C4163C" w:rsidRDefault="00C037D8" w:rsidP="00C037D8">
            <w:pPr>
              <w:spacing w:after="0" w:line="240" w:lineRule="auto"/>
              <w:ind w:left="113" w:right="113"/>
              <w:jc w:val="left"/>
              <w:rPr>
                <w:rFonts w:eastAsia="Calibri"/>
                <w:sz w:val="18"/>
                <w:szCs w:val="18"/>
              </w:rPr>
            </w:pPr>
            <w:r w:rsidRPr="00912246">
              <w:rPr>
                <w:rFonts w:eastAsia="Calibri"/>
                <w:sz w:val="18"/>
              </w:rPr>
              <w:t>Personal investigador y técnicos de laboratorio</w:t>
            </w:r>
          </w:p>
        </w:tc>
        <w:tc>
          <w:tcPr>
            <w:tcW w:w="780" w:type="pct"/>
            <w:vAlign w:val="center"/>
          </w:tcPr>
          <w:p w14:paraId="5BC45EC6" w14:textId="77777777" w:rsidR="00C037D8" w:rsidRPr="00C4163C" w:rsidRDefault="00C037D8" w:rsidP="00C037D8">
            <w:pPr>
              <w:spacing w:after="0" w:line="240" w:lineRule="auto"/>
              <w:jc w:val="center"/>
              <w:rPr>
                <w:rFonts w:eastAsia="Calibri"/>
                <w:sz w:val="18"/>
                <w:szCs w:val="18"/>
              </w:rPr>
            </w:pPr>
            <w:r w:rsidRPr="00912246">
              <w:rPr>
                <w:rFonts w:eastAsia="Calibri"/>
                <w:sz w:val="18"/>
              </w:rPr>
              <w:t>Presencial</w:t>
            </w:r>
          </w:p>
        </w:tc>
        <w:tc>
          <w:tcPr>
            <w:tcW w:w="470" w:type="pct"/>
            <w:vAlign w:val="center"/>
          </w:tcPr>
          <w:p w14:paraId="1774B6C9" w14:textId="77777777" w:rsidR="00C037D8" w:rsidRPr="00C4163C" w:rsidRDefault="00C037D8" w:rsidP="00C037D8">
            <w:pPr>
              <w:spacing w:after="0" w:line="240" w:lineRule="auto"/>
              <w:jc w:val="center"/>
              <w:rPr>
                <w:rFonts w:eastAsia="Calibri"/>
                <w:sz w:val="18"/>
                <w:szCs w:val="18"/>
              </w:rPr>
            </w:pPr>
            <w:r>
              <w:rPr>
                <w:rFonts w:eastAsia="Calibri"/>
                <w:sz w:val="18"/>
              </w:rPr>
              <w:t>Enero</w:t>
            </w:r>
            <w:r w:rsidRPr="00912246">
              <w:rPr>
                <w:rFonts w:eastAsia="Calibri"/>
                <w:sz w:val="18"/>
              </w:rPr>
              <w:t xml:space="preserve"> </w:t>
            </w:r>
            <w:r>
              <w:rPr>
                <w:rFonts w:eastAsia="Calibri"/>
                <w:sz w:val="18"/>
              </w:rPr>
              <w:t>2025</w:t>
            </w:r>
          </w:p>
        </w:tc>
        <w:tc>
          <w:tcPr>
            <w:tcW w:w="481" w:type="pct"/>
            <w:vAlign w:val="center"/>
          </w:tcPr>
          <w:p w14:paraId="73950339" w14:textId="77777777" w:rsidR="00C037D8" w:rsidRPr="00C4163C" w:rsidRDefault="00C037D8" w:rsidP="00C037D8">
            <w:pPr>
              <w:spacing w:after="0" w:line="240" w:lineRule="auto"/>
              <w:jc w:val="center"/>
              <w:rPr>
                <w:rFonts w:eastAsia="Calibri"/>
                <w:sz w:val="18"/>
                <w:szCs w:val="18"/>
              </w:rPr>
            </w:pPr>
            <w:r>
              <w:rPr>
                <w:rFonts w:eastAsia="Calibri"/>
                <w:sz w:val="18"/>
              </w:rPr>
              <w:t>Diciembre</w:t>
            </w:r>
            <w:r w:rsidRPr="00912246">
              <w:rPr>
                <w:rFonts w:eastAsia="Calibri"/>
                <w:sz w:val="18"/>
              </w:rPr>
              <w:t xml:space="preserve"> </w:t>
            </w:r>
            <w:r>
              <w:rPr>
                <w:rFonts w:eastAsia="Calibri"/>
                <w:sz w:val="18"/>
              </w:rPr>
              <w:t>2025</w:t>
            </w:r>
          </w:p>
        </w:tc>
        <w:tc>
          <w:tcPr>
            <w:tcW w:w="613" w:type="pct"/>
            <w:vAlign w:val="center"/>
          </w:tcPr>
          <w:p w14:paraId="36A9A97A" w14:textId="77777777" w:rsidR="00C037D8" w:rsidRPr="00C4163C" w:rsidRDefault="00C037D8" w:rsidP="00C037D8">
            <w:pPr>
              <w:spacing w:after="0" w:line="240" w:lineRule="auto"/>
              <w:jc w:val="center"/>
              <w:rPr>
                <w:rFonts w:eastAsia="Calibri"/>
                <w:sz w:val="18"/>
                <w:szCs w:val="18"/>
              </w:rPr>
            </w:pPr>
            <w:r>
              <w:rPr>
                <w:rFonts w:eastAsia="Calibri"/>
                <w:sz w:val="18"/>
              </w:rPr>
              <w:t>5</w:t>
            </w:r>
          </w:p>
        </w:tc>
      </w:tr>
      <w:tr w:rsidR="00C4163C" w:rsidRPr="00C4163C" w14:paraId="280B3531" w14:textId="77777777" w:rsidTr="00C41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6"/>
          <w:jc w:val="center"/>
        </w:trPr>
        <w:tc>
          <w:tcPr>
            <w:tcW w:w="4387" w:type="pct"/>
            <w:gridSpan w:val="5"/>
            <w:shd w:val="clear" w:color="auto" w:fill="B8CCE4"/>
            <w:vAlign w:val="center"/>
          </w:tcPr>
          <w:p w14:paraId="592C78C5" w14:textId="77777777" w:rsidR="00C4163C" w:rsidRPr="00C4163C" w:rsidRDefault="00C4163C" w:rsidP="00C4163C">
            <w:pPr>
              <w:spacing w:after="0" w:line="240" w:lineRule="auto"/>
              <w:jc w:val="right"/>
              <w:rPr>
                <w:rFonts w:eastAsia="Calibri"/>
                <w:sz w:val="18"/>
                <w:szCs w:val="18"/>
              </w:rPr>
            </w:pPr>
            <w:r w:rsidRPr="00C4163C">
              <w:rPr>
                <w:rFonts w:eastAsia="Calibri"/>
                <w:b/>
                <w:bCs/>
                <w:sz w:val="18"/>
                <w:szCs w:val="18"/>
              </w:rPr>
              <w:t xml:space="preserve">TOTAL de ACCIONES FORMATIVAS:  </w:t>
            </w:r>
          </w:p>
        </w:tc>
        <w:tc>
          <w:tcPr>
            <w:tcW w:w="613" w:type="pct"/>
            <w:shd w:val="clear" w:color="auto" w:fill="B8CCE4"/>
            <w:vAlign w:val="center"/>
          </w:tcPr>
          <w:p w14:paraId="1A2211A2" w14:textId="77777777" w:rsidR="00C4163C" w:rsidRPr="00C4163C" w:rsidRDefault="00C037D8" w:rsidP="00C4163C">
            <w:pPr>
              <w:spacing w:after="0" w:line="240" w:lineRule="auto"/>
              <w:jc w:val="center"/>
              <w:rPr>
                <w:rFonts w:eastAsia="Calibri"/>
                <w:sz w:val="18"/>
                <w:szCs w:val="18"/>
              </w:rPr>
            </w:pPr>
            <w:r>
              <w:rPr>
                <w:rFonts w:eastAsia="Calibri"/>
                <w:b/>
                <w:bCs/>
                <w:sz w:val="18"/>
                <w:szCs w:val="18"/>
              </w:rPr>
              <w:t>441</w:t>
            </w:r>
          </w:p>
        </w:tc>
      </w:tr>
    </w:tbl>
    <w:p w14:paraId="51045B43" w14:textId="77777777" w:rsidR="00C4163C" w:rsidRPr="00C4163C" w:rsidRDefault="00C4163C" w:rsidP="00C4163C"/>
    <w:p w14:paraId="2F2DF79A" w14:textId="77777777" w:rsidR="005B404A" w:rsidRDefault="005B404A" w:rsidP="00244EA9">
      <w:pPr>
        <w:pStyle w:val="Ttulo4"/>
        <w:numPr>
          <w:ilvl w:val="0"/>
          <w:numId w:val="0"/>
        </w:numPr>
      </w:pPr>
      <w:r>
        <w:t xml:space="preserve">7.2.3.3. </w:t>
      </w:r>
      <w:r w:rsidRPr="008F5122">
        <w:t>Actividades específicas efectuadas en PRL</w:t>
      </w:r>
    </w:p>
    <w:p w14:paraId="118095C1" w14:textId="112D6FF0" w:rsidR="00C4163C" w:rsidRPr="00C4163C" w:rsidRDefault="00C4163C" w:rsidP="00C4163C">
      <w:pPr>
        <w:rPr>
          <w:rFonts w:eastAsia="Calibri"/>
        </w:rPr>
      </w:pPr>
      <w:r w:rsidRPr="00C4163C">
        <w:rPr>
          <w:rFonts w:eastAsia="Calibri"/>
        </w:rPr>
        <w:t>A continuación, se relacionan las actuaciones específicas llevadas a cabo a lo largo de 202</w:t>
      </w:r>
      <w:r w:rsidR="00505F1D">
        <w:rPr>
          <w:rFonts w:eastAsia="Calibri"/>
        </w:rPr>
        <w:t>5</w:t>
      </w:r>
      <w:r w:rsidRPr="00C4163C">
        <w:rPr>
          <w:rFonts w:eastAsia="Calibri"/>
        </w:rPr>
        <w:t xml:space="preserve"> por el servicio de prevención de Fisabio indicando las actividades realizadas y la fecha de realización de cada una de ellas.</w:t>
      </w:r>
    </w:p>
    <w:p w14:paraId="0CFDD98B" w14:textId="03F518FB" w:rsidR="00C4163C" w:rsidRPr="00C4163C" w:rsidRDefault="00C4163C" w:rsidP="00C4163C">
      <w:pPr>
        <w:keepNext/>
        <w:spacing w:after="200" w:line="240" w:lineRule="auto"/>
        <w:jc w:val="center"/>
        <w:rPr>
          <w:rFonts w:eastAsia="Calibri"/>
          <w:b/>
          <w:bCs/>
          <w:color w:val="4F81BD"/>
          <w:sz w:val="18"/>
          <w:szCs w:val="18"/>
        </w:rPr>
      </w:pPr>
      <w:r w:rsidRPr="00C4163C">
        <w:rPr>
          <w:rFonts w:eastAsia="Calibri"/>
          <w:b/>
          <w:bCs/>
          <w:sz w:val="18"/>
          <w:szCs w:val="18"/>
        </w:rPr>
        <w:t>Tabla 7.2</w:t>
      </w:r>
      <w:r w:rsidR="00B87D25">
        <w:rPr>
          <w:rFonts w:eastAsia="Calibri"/>
          <w:b/>
          <w:bCs/>
          <w:sz w:val="18"/>
          <w:szCs w:val="18"/>
        </w:rPr>
        <w:t>0</w:t>
      </w:r>
      <w:r w:rsidRPr="00C4163C">
        <w:rPr>
          <w:rFonts w:eastAsia="Calibri"/>
          <w:b/>
          <w:bCs/>
          <w:sz w:val="18"/>
          <w:szCs w:val="18"/>
        </w:rPr>
        <w:t xml:space="preserve"> Actuaciones específicas en materia de PRL llevadas a cabo a lo largo de 202</w:t>
      </w:r>
      <w:r w:rsidR="00C037D8">
        <w:rPr>
          <w:rFonts w:eastAsia="Calibri"/>
          <w:b/>
          <w:bCs/>
          <w:sz w:val="18"/>
          <w:szCs w:val="18"/>
        </w:rPr>
        <w:t>5</w:t>
      </w: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88"/>
        <w:gridCol w:w="49"/>
        <w:gridCol w:w="7183"/>
      </w:tblGrid>
      <w:tr w:rsidR="00C4163C" w:rsidRPr="00C4163C" w14:paraId="70514A12" w14:textId="77777777" w:rsidTr="001674FB">
        <w:trPr>
          <w:tblHeader/>
          <w:jc w:val="center"/>
        </w:trPr>
        <w:tc>
          <w:tcPr>
            <w:tcW w:w="1537" w:type="dxa"/>
            <w:gridSpan w:val="2"/>
            <w:shd w:val="clear" w:color="auto" w:fill="4F81BD"/>
          </w:tcPr>
          <w:p w14:paraId="018F6777" w14:textId="77777777" w:rsidR="00C4163C" w:rsidRPr="00C4163C" w:rsidRDefault="00C4163C" w:rsidP="00C4163C">
            <w:pPr>
              <w:spacing w:after="0" w:line="240" w:lineRule="auto"/>
              <w:jc w:val="center"/>
              <w:rPr>
                <w:rFonts w:eastAsia="Calibri"/>
                <w:b/>
                <w:color w:val="FFFFFF"/>
              </w:rPr>
            </w:pPr>
            <w:r w:rsidRPr="00C4163C">
              <w:rPr>
                <w:rFonts w:eastAsia="Calibri"/>
                <w:b/>
                <w:color w:val="FFFFFF"/>
              </w:rPr>
              <w:t>Fecha Realización</w:t>
            </w:r>
          </w:p>
        </w:tc>
        <w:tc>
          <w:tcPr>
            <w:tcW w:w="7183" w:type="dxa"/>
            <w:shd w:val="clear" w:color="auto" w:fill="4F81BD"/>
            <w:vAlign w:val="center"/>
          </w:tcPr>
          <w:p w14:paraId="7580FC05" w14:textId="77777777" w:rsidR="00C4163C" w:rsidRPr="00C4163C" w:rsidRDefault="00C4163C" w:rsidP="00C4163C">
            <w:pPr>
              <w:spacing w:after="0" w:line="240" w:lineRule="auto"/>
              <w:jc w:val="center"/>
              <w:rPr>
                <w:rFonts w:eastAsia="Calibri"/>
                <w:b/>
                <w:color w:val="FFFFFF"/>
              </w:rPr>
            </w:pPr>
            <w:r w:rsidRPr="00C4163C">
              <w:rPr>
                <w:rFonts w:eastAsia="Calibri"/>
                <w:b/>
                <w:color w:val="FFFFFF"/>
              </w:rPr>
              <w:t>Actividad Realizada</w:t>
            </w:r>
          </w:p>
        </w:tc>
      </w:tr>
      <w:tr w:rsidR="00C4163C" w:rsidRPr="00C4163C" w14:paraId="2A1AB8AC" w14:textId="77777777" w:rsidTr="001674FB">
        <w:trPr>
          <w:jc w:val="center"/>
        </w:trPr>
        <w:tc>
          <w:tcPr>
            <w:tcW w:w="8720" w:type="dxa"/>
            <w:gridSpan w:val="3"/>
            <w:shd w:val="clear" w:color="auto" w:fill="D9D9D9"/>
          </w:tcPr>
          <w:p w14:paraId="79937C76" w14:textId="77777777" w:rsidR="00C4163C" w:rsidRPr="00C4163C" w:rsidRDefault="00C4163C" w:rsidP="00C4163C">
            <w:pPr>
              <w:spacing w:after="0" w:line="240" w:lineRule="auto"/>
              <w:jc w:val="center"/>
              <w:rPr>
                <w:rFonts w:eastAsia="Calibri"/>
              </w:rPr>
            </w:pPr>
            <w:r w:rsidRPr="00C4163C">
              <w:rPr>
                <w:rFonts w:eastAsia="Calibri"/>
              </w:rPr>
              <w:t>ESTRUCTURA ORGANIZATIVA Y RECURSOS NECESARIOS</w:t>
            </w:r>
          </w:p>
        </w:tc>
      </w:tr>
      <w:tr w:rsidR="00C037D8" w:rsidRPr="00C4163C" w14:paraId="176B565B" w14:textId="77777777" w:rsidTr="001674FB">
        <w:trPr>
          <w:jc w:val="center"/>
        </w:trPr>
        <w:tc>
          <w:tcPr>
            <w:tcW w:w="1537" w:type="dxa"/>
            <w:gridSpan w:val="2"/>
          </w:tcPr>
          <w:p w14:paraId="5E2B776C" w14:textId="77777777" w:rsidR="00C037D8" w:rsidRPr="00C4163C" w:rsidRDefault="00C037D8" w:rsidP="00C037D8">
            <w:pPr>
              <w:spacing w:after="0" w:line="240" w:lineRule="auto"/>
              <w:rPr>
                <w:rFonts w:eastAsia="Calibri"/>
              </w:rPr>
            </w:pPr>
            <w:r>
              <w:rPr>
                <w:sz w:val="18"/>
                <w:szCs w:val="18"/>
              </w:rPr>
              <w:t>En.</w:t>
            </w:r>
            <w:r w:rsidRPr="003D4E9F">
              <w:rPr>
                <w:sz w:val="18"/>
                <w:szCs w:val="18"/>
              </w:rPr>
              <w:t xml:space="preserve">-Dic </w:t>
            </w:r>
            <w:r>
              <w:rPr>
                <w:sz w:val="18"/>
                <w:szCs w:val="18"/>
              </w:rPr>
              <w:t>2025</w:t>
            </w:r>
          </w:p>
        </w:tc>
        <w:tc>
          <w:tcPr>
            <w:tcW w:w="7183" w:type="dxa"/>
          </w:tcPr>
          <w:p w14:paraId="44915B60" w14:textId="77777777" w:rsidR="00C037D8" w:rsidRPr="00C4163C" w:rsidRDefault="00C037D8" w:rsidP="00C037D8">
            <w:pPr>
              <w:spacing w:after="0" w:line="240" w:lineRule="auto"/>
              <w:rPr>
                <w:rFonts w:eastAsia="Calibri"/>
              </w:rPr>
            </w:pPr>
            <w:r w:rsidRPr="003D4E9F">
              <w:rPr>
                <w:sz w:val="18"/>
                <w:szCs w:val="18"/>
              </w:rPr>
              <w:t>Notificación autoridad laboral de accidentes laborales.</w:t>
            </w:r>
          </w:p>
        </w:tc>
      </w:tr>
      <w:tr w:rsidR="00C037D8" w:rsidRPr="00C4163C" w14:paraId="6E962AF7" w14:textId="77777777" w:rsidTr="001674FB">
        <w:trPr>
          <w:jc w:val="center"/>
        </w:trPr>
        <w:tc>
          <w:tcPr>
            <w:tcW w:w="1537" w:type="dxa"/>
            <w:gridSpan w:val="2"/>
          </w:tcPr>
          <w:p w14:paraId="0BDCAACB" w14:textId="77777777" w:rsidR="00C037D8" w:rsidRPr="00C4163C" w:rsidRDefault="00C037D8" w:rsidP="00C037D8">
            <w:pPr>
              <w:spacing w:after="0" w:line="240" w:lineRule="auto"/>
              <w:rPr>
                <w:rFonts w:eastAsia="Calibri"/>
              </w:rPr>
            </w:pPr>
            <w:r>
              <w:rPr>
                <w:sz w:val="18"/>
                <w:szCs w:val="18"/>
              </w:rPr>
              <w:t>En.</w:t>
            </w:r>
            <w:r w:rsidRPr="003D4E9F">
              <w:rPr>
                <w:sz w:val="18"/>
                <w:szCs w:val="18"/>
              </w:rPr>
              <w:t xml:space="preserve">-Dic </w:t>
            </w:r>
            <w:r>
              <w:rPr>
                <w:sz w:val="18"/>
                <w:szCs w:val="18"/>
              </w:rPr>
              <w:t>2025</w:t>
            </w:r>
          </w:p>
        </w:tc>
        <w:tc>
          <w:tcPr>
            <w:tcW w:w="7183" w:type="dxa"/>
          </w:tcPr>
          <w:p w14:paraId="2B90D708" w14:textId="77777777" w:rsidR="00C037D8" w:rsidRPr="00C4163C" w:rsidRDefault="00C037D8" w:rsidP="00C037D8">
            <w:pPr>
              <w:spacing w:after="0" w:line="240" w:lineRule="auto"/>
              <w:rPr>
                <w:rFonts w:eastAsia="Calibri"/>
              </w:rPr>
            </w:pPr>
            <w:r>
              <w:rPr>
                <w:sz w:val="18"/>
                <w:szCs w:val="18"/>
              </w:rPr>
              <w:t xml:space="preserve">Realización y revisión </w:t>
            </w:r>
            <w:r w:rsidRPr="003D4E9F">
              <w:rPr>
                <w:sz w:val="18"/>
                <w:szCs w:val="18"/>
              </w:rPr>
              <w:t>de</w:t>
            </w:r>
            <w:r>
              <w:rPr>
                <w:sz w:val="18"/>
                <w:szCs w:val="18"/>
              </w:rPr>
              <w:t xml:space="preserve"> las</w:t>
            </w:r>
            <w:r w:rsidRPr="003D4E9F">
              <w:rPr>
                <w:sz w:val="18"/>
                <w:szCs w:val="18"/>
              </w:rPr>
              <w:t xml:space="preserve"> investigaciones de accidentes con y sin baja</w:t>
            </w:r>
            <w:r>
              <w:rPr>
                <w:sz w:val="18"/>
                <w:szCs w:val="18"/>
              </w:rPr>
              <w:t xml:space="preserve"> notificados</w:t>
            </w:r>
            <w:r w:rsidRPr="003D4E9F">
              <w:rPr>
                <w:sz w:val="18"/>
                <w:szCs w:val="18"/>
              </w:rPr>
              <w:t xml:space="preserve"> y control de la ejecución de las medidas correctoras planificadas.</w:t>
            </w:r>
          </w:p>
        </w:tc>
      </w:tr>
      <w:tr w:rsidR="00C037D8" w:rsidRPr="00C4163C" w14:paraId="126A92EC" w14:textId="77777777" w:rsidTr="001674FB">
        <w:trPr>
          <w:jc w:val="center"/>
        </w:trPr>
        <w:tc>
          <w:tcPr>
            <w:tcW w:w="1537" w:type="dxa"/>
            <w:gridSpan w:val="2"/>
          </w:tcPr>
          <w:p w14:paraId="11FB3680" w14:textId="77777777" w:rsidR="00C037D8" w:rsidRPr="00C4163C" w:rsidRDefault="00C037D8" w:rsidP="00C037D8">
            <w:pPr>
              <w:spacing w:after="0" w:line="240" w:lineRule="auto"/>
              <w:rPr>
                <w:rFonts w:eastAsia="Calibri"/>
              </w:rPr>
            </w:pPr>
            <w:r>
              <w:rPr>
                <w:sz w:val="18"/>
                <w:szCs w:val="18"/>
              </w:rPr>
              <w:t>En.</w:t>
            </w:r>
            <w:r w:rsidRPr="003D4E9F">
              <w:rPr>
                <w:sz w:val="18"/>
                <w:szCs w:val="18"/>
              </w:rPr>
              <w:t xml:space="preserve">–Feb </w:t>
            </w:r>
            <w:r>
              <w:rPr>
                <w:sz w:val="18"/>
                <w:szCs w:val="18"/>
              </w:rPr>
              <w:t>2025</w:t>
            </w:r>
          </w:p>
        </w:tc>
        <w:tc>
          <w:tcPr>
            <w:tcW w:w="7183" w:type="dxa"/>
          </w:tcPr>
          <w:p w14:paraId="6D668E36" w14:textId="77777777" w:rsidR="00C037D8" w:rsidRPr="00C4163C" w:rsidRDefault="00C037D8" w:rsidP="00C037D8">
            <w:pPr>
              <w:spacing w:after="0" w:line="240" w:lineRule="auto"/>
              <w:rPr>
                <w:rFonts w:eastAsia="Calibri"/>
              </w:rPr>
            </w:pPr>
            <w:r w:rsidRPr="003D4E9F">
              <w:rPr>
                <w:sz w:val="18"/>
                <w:szCs w:val="18"/>
              </w:rPr>
              <w:t>Pl</w:t>
            </w:r>
            <w:r>
              <w:rPr>
                <w:sz w:val="18"/>
                <w:szCs w:val="18"/>
              </w:rPr>
              <w:t xml:space="preserve">anificación de las visitas a los distintos centros de trabajo </w:t>
            </w:r>
            <w:r w:rsidRPr="003D4E9F">
              <w:rPr>
                <w:sz w:val="18"/>
                <w:szCs w:val="18"/>
              </w:rPr>
              <w:t xml:space="preserve">junto con </w:t>
            </w:r>
            <w:r>
              <w:rPr>
                <w:sz w:val="18"/>
                <w:szCs w:val="18"/>
              </w:rPr>
              <w:t xml:space="preserve">el </w:t>
            </w:r>
            <w:r w:rsidRPr="003D4E9F">
              <w:rPr>
                <w:sz w:val="18"/>
                <w:szCs w:val="18"/>
              </w:rPr>
              <w:t>SPA.</w:t>
            </w:r>
          </w:p>
        </w:tc>
      </w:tr>
      <w:tr w:rsidR="00C037D8" w:rsidRPr="00C4163C" w14:paraId="062037EA" w14:textId="77777777" w:rsidTr="001674FB">
        <w:trPr>
          <w:jc w:val="center"/>
        </w:trPr>
        <w:tc>
          <w:tcPr>
            <w:tcW w:w="1537" w:type="dxa"/>
            <w:gridSpan w:val="2"/>
          </w:tcPr>
          <w:p w14:paraId="1D933164" w14:textId="77777777" w:rsidR="00C037D8" w:rsidRPr="00C4163C" w:rsidRDefault="00C037D8" w:rsidP="00C037D8">
            <w:pPr>
              <w:spacing w:after="0" w:line="240" w:lineRule="auto"/>
              <w:rPr>
                <w:rFonts w:eastAsia="Calibri"/>
              </w:rPr>
            </w:pPr>
            <w:r>
              <w:rPr>
                <w:sz w:val="18"/>
                <w:szCs w:val="18"/>
              </w:rPr>
              <w:t>En.</w:t>
            </w:r>
            <w:r w:rsidRPr="009D2C29">
              <w:rPr>
                <w:sz w:val="18"/>
                <w:szCs w:val="18"/>
              </w:rPr>
              <w:t>–</w:t>
            </w:r>
            <w:r>
              <w:rPr>
                <w:sz w:val="18"/>
                <w:szCs w:val="18"/>
              </w:rPr>
              <w:t>Dic</w:t>
            </w:r>
            <w:r w:rsidRPr="009D2C29">
              <w:rPr>
                <w:sz w:val="18"/>
                <w:szCs w:val="18"/>
              </w:rPr>
              <w:t xml:space="preserve"> </w:t>
            </w:r>
            <w:r>
              <w:rPr>
                <w:sz w:val="18"/>
                <w:szCs w:val="18"/>
              </w:rPr>
              <w:t>2025</w:t>
            </w:r>
          </w:p>
        </w:tc>
        <w:tc>
          <w:tcPr>
            <w:tcW w:w="7183" w:type="dxa"/>
          </w:tcPr>
          <w:p w14:paraId="32DA9202" w14:textId="77777777" w:rsidR="00C037D8" w:rsidRPr="00C4163C" w:rsidRDefault="00C037D8" w:rsidP="00C037D8">
            <w:pPr>
              <w:spacing w:after="0" w:line="240" w:lineRule="auto"/>
              <w:rPr>
                <w:rFonts w:eastAsia="Calibri"/>
              </w:rPr>
            </w:pPr>
            <w:r>
              <w:rPr>
                <w:sz w:val="18"/>
                <w:szCs w:val="18"/>
              </w:rPr>
              <w:t>Gestión de expedientes de contratación y contratos menores asociados al área de PRL</w:t>
            </w:r>
          </w:p>
        </w:tc>
      </w:tr>
      <w:tr w:rsidR="00C4163C" w:rsidRPr="00C4163C" w14:paraId="31194502" w14:textId="77777777" w:rsidTr="001674FB">
        <w:trPr>
          <w:jc w:val="center"/>
        </w:trPr>
        <w:tc>
          <w:tcPr>
            <w:tcW w:w="8720" w:type="dxa"/>
            <w:gridSpan w:val="3"/>
            <w:shd w:val="clear" w:color="auto" w:fill="D9D9D9"/>
          </w:tcPr>
          <w:p w14:paraId="1D0DAFAD" w14:textId="77777777" w:rsidR="00C4163C" w:rsidRPr="00C4163C" w:rsidRDefault="00C4163C" w:rsidP="00C4163C">
            <w:pPr>
              <w:spacing w:after="0" w:line="240" w:lineRule="auto"/>
              <w:jc w:val="center"/>
              <w:rPr>
                <w:rFonts w:eastAsia="Calibri"/>
              </w:rPr>
            </w:pPr>
            <w:r w:rsidRPr="00C4163C">
              <w:rPr>
                <w:rFonts w:eastAsia="Calibri"/>
              </w:rPr>
              <w:t>FORMACIÓN</w:t>
            </w:r>
          </w:p>
        </w:tc>
      </w:tr>
      <w:tr w:rsidR="00C4163C" w:rsidRPr="00C4163C" w14:paraId="37870413" w14:textId="77777777" w:rsidTr="001674FB">
        <w:trPr>
          <w:jc w:val="center"/>
        </w:trPr>
        <w:tc>
          <w:tcPr>
            <w:tcW w:w="1537" w:type="dxa"/>
            <w:gridSpan w:val="2"/>
          </w:tcPr>
          <w:p w14:paraId="31792A4E"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1058BE3E" w14:textId="77777777" w:rsidR="00C4163C" w:rsidRPr="00C4163C" w:rsidRDefault="00C4163C" w:rsidP="00C4163C">
            <w:pPr>
              <w:spacing w:after="0" w:line="240" w:lineRule="auto"/>
              <w:rPr>
                <w:rFonts w:eastAsia="Calibri"/>
              </w:rPr>
            </w:pPr>
            <w:r w:rsidRPr="00C4163C">
              <w:rPr>
                <w:rFonts w:eastAsia="Calibri"/>
              </w:rPr>
              <w:t>Planificación de la Formación para impartir durante el año</w:t>
            </w:r>
          </w:p>
        </w:tc>
      </w:tr>
      <w:tr w:rsidR="00C037D8" w:rsidRPr="00C4163C" w14:paraId="363C9FCE" w14:textId="77777777" w:rsidTr="001674FB">
        <w:trPr>
          <w:jc w:val="center"/>
        </w:trPr>
        <w:tc>
          <w:tcPr>
            <w:tcW w:w="1537" w:type="dxa"/>
            <w:gridSpan w:val="2"/>
          </w:tcPr>
          <w:p w14:paraId="51B4258B" w14:textId="77777777" w:rsidR="00C037D8" w:rsidRPr="00C4163C" w:rsidRDefault="00C037D8" w:rsidP="00C037D8">
            <w:pPr>
              <w:spacing w:after="0" w:line="240" w:lineRule="auto"/>
              <w:rPr>
                <w:rFonts w:eastAsia="Calibri"/>
              </w:rPr>
            </w:pPr>
            <w:r w:rsidRPr="00EB0AAC">
              <w:t>En.-Dic 2025</w:t>
            </w:r>
          </w:p>
        </w:tc>
        <w:tc>
          <w:tcPr>
            <w:tcW w:w="7183" w:type="dxa"/>
          </w:tcPr>
          <w:p w14:paraId="07111AC5" w14:textId="77777777" w:rsidR="00C037D8" w:rsidRPr="00C4163C" w:rsidRDefault="00C037D8" w:rsidP="00C037D8">
            <w:pPr>
              <w:spacing w:after="0" w:line="240" w:lineRule="auto"/>
              <w:rPr>
                <w:rFonts w:eastAsia="Calibri"/>
              </w:rPr>
            </w:pPr>
            <w:r w:rsidRPr="00EB0AAC">
              <w:t>Impartir formación específica sobre Bioseguridad</w:t>
            </w:r>
          </w:p>
        </w:tc>
      </w:tr>
      <w:tr w:rsidR="00C4163C" w:rsidRPr="00C4163C" w14:paraId="6CB0EBE9" w14:textId="77777777" w:rsidTr="001674FB">
        <w:trPr>
          <w:jc w:val="center"/>
        </w:trPr>
        <w:tc>
          <w:tcPr>
            <w:tcW w:w="8720" w:type="dxa"/>
            <w:gridSpan w:val="3"/>
            <w:shd w:val="clear" w:color="auto" w:fill="D9D9D9"/>
          </w:tcPr>
          <w:p w14:paraId="4ECB6A11" w14:textId="77777777" w:rsidR="00C4163C" w:rsidRPr="00C4163C" w:rsidRDefault="00C4163C" w:rsidP="00C4163C">
            <w:pPr>
              <w:spacing w:after="0" w:line="240" w:lineRule="auto"/>
              <w:jc w:val="center"/>
              <w:rPr>
                <w:rFonts w:eastAsia="Calibri"/>
              </w:rPr>
            </w:pPr>
            <w:r w:rsidRPr="00C4163C">
              <w:rPr>
                <w:rFonts w:eastAsia="Calibri"/>
              </w:rPr>
              <w:t>COORDINACION DE ACTIVIDADES PREVENTIVAS</w:t>
            </w:r>
          </w:p>
        </w:tc>
      </w:tr>
      <w:tr w:rsidR="00C4163C" w:rsidRPr="00C4163C" w14:paraId="41B6EDF7" w14:textId="77777777" w:rsidTr="001674FB">
        <w:trPr>
          <w:jc w:val="center"/>
        </w:trPr>
        <w:tc>
          <w:tcPr>
            <w:tcW w:w="1537" w:type="dxa"/>
            <w:gridSpan w:val="2"/>
          </w:tcPr>
          <w:p w14:paraId="5A572C66"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5D4F2E7A" w14:textId="6B4925A7" w:rsidR="00C4163C" w:rsidRPr="00C4163C" w:rsidRDefault="00C4163C" w:rsidP="00C4163C">
            <w:pPr>
              <w:spacing w:after="0" w:line="240" w:lineRule="auto"/>
              <w:rPr>
                <w:rFonts w:eastAsia="Calibri"/>
              </w:rPr>
            </w:pPr>
            <w:r w:rsidRPr="00C4163C">
              <w:rPr>
                <w:rFonts w:eastAsia="Calibri"/>
              </w:rPr>
              <w:t xml:space="preserve">Establecimiento de la Coordinación de Actividades Preventivas con los centros de trabajo donde están ubicados los/as trabajadores/as de </w:t>
            </w:r>
            <w:r w:rsidR="00D071CB" w:rsidRPr="00C4163C">
              <w:rPr>
                <w:rFonts w:eastAsia="Calibri"/>
              </w:rPr>
              <w:t>F</w:t>
            </w:r>
            <w:r w:rsidR="00D071CB">
              <w:rPr>
                <w:rFonts w:eastAsia="Calibri"/>
              </w:rPr>
              <w:t>isabio</w:t>
            </w:r>
            <w:r w:rsidRPr="00C4163C">
              <w:rPr>
                <w:rFonts w:eastAsia="Calibri"/>
              </w:rPr>
              <w:t>, otros centros de investigación y empresas externas.</w:t>
            </w:r>
          </w:p>
        </w:tc>
      </w:tr>
      <w:tr w:rsidR="00C4163C" w:rsidRPr="00C4163C" w14:paraId="599BE83F" w14:textId="77777777" w:rsidTr="001674FB">
        <w:trPr>
          <w:jc w:val="center"/>
        </w:trPr>
        <w:tc>
          <w:tcPr>
            <w:tcW w:w="8720" w:type="dxa"/>
            <w:gridSpan w:val="3"/>
            <w:shd w:val="clear" w:color="auto" w:fill="D9D9D9"/>
          </w:tcPr>
          <w:p w14:paraId="21D3E8EF" w14:textId="77777777" w:rsidR="00C4163C" w:rsidRPr="00C4163C" w:rsidRDefault="00C4163C" w:rsidP="00C4163C">
            <w:pPr>
              <w:spacing w:after="0" w:line="240" w:lineRule="auto"/>
              <w:jc w:val="center"/>
              <w:rPr>
                <w:rFonts w:eastAsia="Calibri"/>
              </w:rPr>
            </w:pPr>
            <w:r w:rsidRPr="00C4163C">
              <w:rPr>
                <w:rFonts w:eastAsia="Calibri"/>
              </w:rPr>
              <w:t>CONSULTA Y PARTICIPACIÓN</w:t>
            </w:r>
          </w:p>
        </w:tc>
      </w:tr>
      <w:tr w:rsidR="00C4163C" w:rsidRPr="00C4163C" w14:paraId="1B7C3CBD" w14:textId="77777777" w:rsidTr="001674FB">
        <w:trPr>
          <w:trHeight w:val="344"/>
          <w:jc w:val="center"/>
        </w:trPr>
        <w:tc>
          <w:tcPr>
            <w:tcW w:w="1537" w:type="dxa"/>
            <w:gridSpan w:val="2"/>
          </w:tcPr>
          <w:p w14:paraId="4D29A768"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5208178C" w14:textId="70366B48" w:rsidR="00C4163C" w:rsidRPr="00C4163C" w:rsidRDefault="00C4163C" w:rsidP="00C4163C">
            <w:pPr>
              <w:spacing w:after="0" w:line="240" w:lineRule="auto"/>
              <w:rPr>
                <w:rFonts w:eastAsia="Calibri"/>
              </w:rPr>
            </w:pPr>
            <w:r w:rsidRPr="00C4163C">
              <w:rPr>
                <w:rFonts w:eastAsia="Calibri"/>
              </w:rPr>
              <w:t xml:space="preserve">Reuniones periódicas con el Comité de Seguridad y Salud de </w:t>
            </w:r>
            <w:r w:rsidR="00D071CB" w:rsidRPr="00C4163C">
              <w:rPr>
                <w:rFonts w:eastAsia="Calibri"/>
              </w:rPr>
              <w:t>F</w:t>
            </w:r>
            <w:r w:rsidR="00D071CB">
              <w:rPr>
                <w:rFonts w:eastAsia="Calibri"/>
              </w:rPr>
              <w:t>isabio</w:t>
            </w:r>
            <w:r w:rsidR="000C1FB1">
              <w:rPr>
                <w:rFonts w:eastAsia="Calibri"/>
              </w:rPr>
              <w:t xml:space="preserve">. </w:t>
            </w:r>
          </w:p>
        </w:tc>
      </w:tr>
      <w:tr w:rsidR="00C4163C" w:rsidRPr="00C4163C" w14:paraId="57458560" w14:textId="77777777" w:rsidTr="001674FB">
        <w:trPr>
          <w:trHeight w:val="344"/>
          <w:jc w:val="center"/>
        </w:trPr>
        <w:tc>
          <w:tcPr>
            <w:tcW w:w="1537" w:type="dxa"/>
            <w:gridSpan w:val="2"/>
          </w:tcPr>
          <w:p w14:paraId="0832E133"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22F62065" w14:textId="72BE8D7C" w:rsidR="00C4163C" w:rsidRPr="00C4163C" w:rsidRDefault="00C4163C" w:rsidP="00C4163C">
            <w:pPr>
              <w:spacing w:after="0" w:line="240" w:lineRule="auto"/>
              <w:rPr>
                <w:rFonts w:eastAsia="Calibri"/>
              </w:rPr>
            </w:pPr>
            <w:r w:rsidRPr="00C4163C">
              <w:rPr>
                <w:rFonts w:eastAsia="Calibri"/>
              </w:rPr>
              <w:t xml:space="preserve">Reuniones periódicas con el Comité de Bioseguridad de </w:t>
            </w:r>
            <w:r w:rsidR="00D071CB" w:rsidRPr="00C4163C">
              <w:rPr>
                <w:rFonts w:eastAsia="Calibri"/>
              </w:rPr>
              <w:t>F</w:t>
            </w:r>
            <w:r w:rsidR="00D071CB">
              <w:rPr>
                <w:rFonts w:eastAsia="Calibri"/>
              </w:rPr>
              <w:t>isabio</w:t>
            </w:r>
            <w:r w:rsidRPr="00C4163C">
              <w:rPr>
                <w:rFonts w:eastAsia="Calibri"/>
              </w:rPr>
              <w:t>-SP.</w:t>
            </w:r>
          </w:p>
        </w:tc>
      </w:tr>
      <w:tr w:rsidR="00C4163C" w:rsidRPr="00C4163C" w14:paraId="16870B71" w14:textId="77777777" w:rsidTr="001674FB">
        <w:trPr>
          <w:jc w:val="center"/>
        </w:trPr>
        <w:tc>
          <w:tcPr>
            <w:tcW w:w="8720" w:type="dxa"/>
            <w:gridSpan w:val="3"/>
            <w:shd w:val="clear" w:color="auto" w:fill="D9D9D9"/>
          </w:tcPr>
          <w:p w14:paraId="211AA70B" w14:textId="77777777" w:rsidR="00C4163C" w:rsidRPr="00C4163C" w:rsidRDefault="00C4163C" w:rsidP="00C4163C">
            <w:pPr>
              <w:spacing w:after="0" w:line="240" w:lineRule="auto"/>
              <w:jc w:val="center"/>
              <w:rPr>
                <w:rFonts w:eastAsia="Calibri"/>
              </w:rPr>
            </w:pPr>
            <w:r w:rsidRPr="00C4163C">
              <w:rPr>
                <w:rFonts w:eastAsia="Calibri"/>
              </w:rPr>
              <w:t>EVALUACION DE RIESGOS Y PLANIFICACION DE LA ACTIVIDAD PREVENTIVA</w:t>
            </w:r>
          </w:p>
        </w:tc>
      </w:tr>
      <w:tr w:rsidR="00C037D8" w:rsidRPr="00C4163C" w14:paraId="50C2FCD2" w14:textId="77777777" w:rsidTr="001674FB">
        <w:trPr>
          <w:jc w:val="center"/>
        </w:trPr>
        <w:tc>
          <w:tcPr>
            <w:tcW w:w="1537" w:type="dxa"/>
            <w:gridSpan w:val="2"/>
          </w:tcPr>
          <w:p w14:paraId="55CEBB9A" w14:textId="77777777" w:rsidR="00C037D8" w:rsidRPr="00C4163C" w:rsidRDefault="00C037D8" w:rsidP="00C037D8">
            <w:pPr>
              <w:spacing w:after="0" w:line="240" w:lineRule="auto"/>
              <w:rPr>
                <w:rFonts w:eastAsia="Calibri"/>
              </w:rPr>
            </w:pPr>
            <w:r w:rsidRPr="003D4E9F">
              <w:rPr>
                <w:sz w:val="18"/>
                <w:szCs w:val="18"/>
              </w:rPr>
              <w:t>En</w:t>
            </w:r>
            <w:r>
              <w:rPr>
                <w:sz w:val="18"/>
                <w:szCs w:val="18"/>
              </w:rPr>
              <w:t>.</w:t>
            </w:r>
            <w:r w:rsidRPr="003D4E9F">
              <w:rPr>
                <w:sz w:val="18"/>
                <w:szCs w:val="18"/>
              </w:rPr>
              <w:t xml:space="preserve">-Dic </w:t>
            </w:r>
            <w:r>
              <w:rPr>
                <w:sz w:val="18"/>
                <w:szCs w:val="18"/>
              </w:rPr>
              <w:t>2025</w:t>
            </w:r>
          </w:p>
        </w:tc>
        <w:tc>
          <w:tcPr>
            <w:tcW w:w="7183" w:type="dxa"/>
          </w:tcPr>
          <w:p w14:paraId="76FFDCB5" w14:textId="77777777" w:rsidR="00C037D8" w:rsidRPr="00C4163C" w:rsidRDefault="00C037D8" w:rsidP="00C037D8">
            <w:pPr>
              <w:spacing w:after="0" w:line="240" w:lineRule="auto"/>
              <w:rPr>
                <w:rFonts w:eastAsia="Calibri"/>
              </w:rPr>
            </w:pPr>
            <w:r w:rsidRPr="003D4E9F">
              <w:rPr>
                <w:sz w:val="18"/>
                <w:szCs w:val="18"/>
              </w:rPr>
              <w:t xml:space="preserve">Seguimiento de la planificación de actividades preventivas de cada </w:t>
            </w:r>
            <w:r>
              <w:rPr>
                <w:sz w:val="18"/>
                <w:szCs w:val="18"/>
              </w:rPr>
              <w:t>centro de trabajo</w:t>
            </w:r>
          </w:p>
        </w:tc>
      </w:tr>
      <w:tr w:rsidR="00C037D8" w:rsidRPr="00C4163C" w14:paraId="76520050" w14:textId="77777777" w:rsidTr="001674FB">
        <w:trPr>
          <w:jc w:val="center"/>
        </w:trPr>
        <w:tc>
          <w:tcPr>
            <w:tcW w:w="1537" w:type="dxa"/>
            <w:gridSpan w:val="2"/>
          </w:tcPr>
          <w:p w14:paraId="6369E1DF" w14:textId="77777777" w:rsidR="00C037D8" w:rsidRPr="00C4163C" w:rsidRDefault="00C037D8" w:rsidP="00C037D8">
            <w:pPr>
              <w:spacing w:after="0" w:line="240" w:lineRule="auto"/>
              <w:rPr>
                <w:rFonts w:eastAsia="Calibri"/>
              </w:rPr>
            </w:pPr>
            <w:r w:rsidRPr="003D4E9F">
              <w:rPr>
                <w:sz w:val="18"/>
                <w:szCs w:val="18"/>
              </w:rPr>
              <w:t>En</w:t>
            </w:r>
            <w:r>
              <w:rPr>
                <w:sz w:val="18"/>
                <w:szCs w:val="18"/>
              </w:rPr>
              <w:t>.</w:t>
            </w:r>
            <w:r w:rsidRPr="003D4E9F">
              <w:rPr>
                <w:sz w:val="18"/>
                <w:szCs w:val="18"/>
              </w:rPr>
              <w:t xml:space="preserve">-Dic </w:t>
            </w:r>
            <w:r>
              <w:rPr>
                <w:sz w:val="18"/>
                <w:szCs w:val="18"/>
              </w:rPr>
              <w:t>2025</w:t>
            </w:r>
          </w:p>
        </w:tc>
        <w:tc>
          <w:tcPr>
            <w:tcW w:w="7183" w:type="dxa"/>
          </w:tcPr>
          <w:p w14:paraId="700B2331" w14:textId="77777777" w:rsidR="00C037D8" w:rsidRPr="00C4163C" w:rsidRDefault="00C037D8" w:rsidP="00C037D8">
            <w:pPr>
              <w:spacing w:after="0" w:line="240" w:lineRule="auto"/>
              <w:rPr>
                <w:rFonts w:eastAsia="Calibri"/>
              </w:rPr>
            </w:pPr>
            <w:r w:rsidRPr="003D4E9F">
              <w:rPr>
                <w:sz w:val="18"/>
                <w:szCs w:val="18"/>
              </w:rPr>
              <w:t xml:space="preserve">Gestión de dudas e incidencias derivadas de la planificación de actividades preventivas en </w:t>
            </w:r>
            <w:r>
              <w:rPr>
                <w:sz w:val="18"/>
                <w:szCs w:val="18"/>
              </w:rPr>
              <w:t>cada centro.</w:t>
            </w:r>
          </w:p>
        </w:tc>
      </w:tr>
      <w:tr w:rsidR="00C037D8" w:rsidRPr="00C4163C" w14:paraId="132F30A4" w14:textId="77777777" w:rsidTr="001674FB">
        <w:trPr>
          <w:jc w:val="center"/>
        </w:trPr>
        <w:tc>
          <w:tcPr>
            <w:tcW w:w="1537" w:type="dxa"/>
            <w:gridSpan w:val="2"/>
          </w:tcPr>
          <w:p w14:paraId="42E30475" w14:textId="77777777" w:rsidR="00C037D8" w:rsidRPr="00C4163C" w:rsidRDefault="00C037D8" w:rsidP="00C037D8">
            <w:pPr>
              <w:spacing w:after="0" w:line="240" w:lineRule="auto"/>
              <w:rPr>
                <w:rFonts w:eastAsia="Calibri"/>
              </w:rPr>
            </w:pPr>
            <w:r w:rsidRPr="003D4E9F">
              <w:rPr>
                <w:sz w:val="18"/>
                <w:szCs w:val="18"/>
              </w:rPr>
              <w:t>En</w:t>
            </w:r>
            <w:r>
              <w:rPr>
                <w:sz w:val="18"/>
                <w:szCs w:val="18"/>
              </w:rPr>
              <w:t>.</w:t>
            </w:r>
            <w:r w:rsidRPr="003D4E9F">
              <w:rPr>
                <w:sz w:val="18"/>
                <w:szCs w:val="18"/>
              </w:rPr>
              <w:t xml:space="preserve">-Dic </w:t>
            </w:r>
            <w:r>
              <w:rPr>
                <w:sz w:val="18"/>
                <w:szCs w:val="18"/>
              </w:rPr>
              <w:t>2025</w:t>
            </w:r>
          </w:p>
        </w:tc>
        <w:tc>
          <w:tcPr>
            <w:tcW w:w="7183" w:type="dxa"/>
          </w:tcPr>
          <w:p w14:paraId="1A2EDF0A" w14:textId="77777777" w:rsidR="00C037D8" w:rsidRPr="00C4163C" w:rsidRDefault="00C037D8" w:rsidP="00C037D8">
            <w:pPr>
              <w:spacing w:after="0" w:line="240" w:lineRule="auto"/>
              <w:rPr>
                <w:rFonts w:eastAsia="Calibri"/>
              </w:rPr>
            </w:pPr>
            <w:r>
              <w:rPr>
                <w:sz w:val="18"/>
                <w:szCs w:val="18"/>
              </w:rPr>
              <w:t>Revisión y colaboración con el SPA en la realización de las</w:t>
            </w:r>
            <w:r w:rsidRPr="003D4E9F">
              <w:rPr>
                <w:sz w:val="18"/>
                <w:szCs w:val="18"/>
              </w:rPr>
              <w:t xml:space="preserve"> evaluaciones de riesgos </w:t>
            </w:r>
            <w:r>
              <w:rPr>
                <w:sz w:val="18"/>
                <w:szCs w:val="18"/>
              </w:rPr>
              <w:t xml:space="preserve">de Seguridad, </w:t>
            </w:r>
            <w:r w:rsidRPr="003D4E9F">
              <w:rPr>
                <w:sz w:val="18"/>
                <w:szCs w:val="18"/>
              </w:rPr>
              <w:t>Higiene y Ergonomía</w:t>
            </w:r>
          </w:p>
        </w:tc>
      </w:tr>
      <w:tr w:rsidR="00C4163C" w:rsidRPr="00C4163C" w14:paraId="39A882D7" w14:textId="77777777" w:rsidTr="001674FB">
        <w:trPr>
          <w:jc w:val="center"/>
        </w:trPr>
        <w:tc>
          <w:tcPr>
            <w:tcW w:w="8720" w:type="dxa"/>
            <w:gridSpan w:val="3"/>
            <w:shd w:val="clear" w:color="auto" w:fill="D9D9D9"/>
          </w:tcPr>
          <w:p w14:paraId="1469CB4A" w14:textId="77777777" w:rsidR="00C4163C" w:rsidRPr="00C4163C" w:rsidRDefault="00C4163C" w:rsidP="00C4163C">
            <w:pPr>
              <w:spacing w:after="0" w:line="240" w:lineRule="auto"/>
              <w:jc w:val="center"/>
              <w:rPr>
                <w:rFonts w:eastAsia="Calibri"/>
              </w:rPr>
            </w:pPr>
            <w:r w:rsidRPr="00C4163C">
              <w:rPr>
                <w:rFonts w:eastAsia="Calibri"/>
              </w:rPr>
              <w:t>GESTION DE EPI’S</w:t>
            </w:r>
          </w:p>
        </w:tc>
      </w:tr>
      <w:tr w:rsidR="00C4163C" w:rsidRPr="00C4163C" w14:paraId="09AC88C3" w14:textId="77777777" w:rsidTr="001674FB">
        <w:trPr>
          <w:jc w:val="center"/>
        </w:trPr>
        <w:tc>
          <w:tcPr>
            <w:tcW w:w="1537" w:type="dxa"/>
            <w:gridSpan w:val="2"/>
          </w:tcPr>
          <w:p w14:paraId="10B04B59"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5647559F" w14:textId="77777777" w:rsidR="00C4163C" w:rsidRPr="00C4163C" w:rsidRDefault="00C4163C" w:rsidP="00C4163C">
            <w:pPr>
              <w:spacing w:after="0" w:line="240" w:lineRule="auto"/>
              <w:rPr>
                <w:rFonts w:eastAsia="Calibri"/>
              </w:rPr>
            </w:pPr>
            <w:r w:rsidRPr="00C4163C">
              <w:rPr>
                <w:rFonts w:eastAsia="Calibri"/>
              </w:rPr>
              <w:t>Consulta a los/as trabajadores/as sobre selección de EPIs.</w:t>
            </w:r>
          </w:p>
        </w:tc>
      </w:tr>
      <w:tr w:rsidR="00C4163C" w:rsidRPr="00C4163C" w14:paraId="15A1E4CC" w14:textId="77777777" w:rsidTr="001674FB">
        <w:trPr>
          <w:jc w:val="center"/>
        </w:trPr>
        <w:tc>
          <w:tcPr>
            <w:tcW w:w="1537" w:type="dxa"/>
            <w:gridSpan w:val="2"/>
          </w:tcPr>
          <w:p w14:paraId="3B0745B5"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2109F252" w14:textId="77777777" w:rsidR="00C4163C" w:rsidRPr="00C4163C" w:rsidRDefault="00C4163C" w:rsidP="00C4163C">
            <w:pPr>
              <w:spacing w:after="0" w:line="240" w:lineRule="auto"/>
              <w:rPr>
                <w:rFonts w:eastAsia="Calibri"/>
              </w:rPr>
            </w:pPr>
            <w:r w:rsidRPr="00C4163C">
              <w:rPr>
                <w:rFonts w:eastAsia="Calibri"/>
              </w:rPr>
              <w:t>Selección de EPIs con proveedores y fabricantes</w:t>
            </w:r>
          </w:p>
        </w:tc>
      </w:tr>
      <w:tr w:rsidR="00C4163C" w:rsidRPr="00C4163C" w14:paraId="1F39893D" w14:textId="77777777" w:rsidTr="001674FB">
        <w:trPr>
          <w:jc w:val="center"/>
        </w:trPr>
        <w:tc>
          <w:tcPr>
            <w:tcW w:w="1537" w:type="dxa"/>
            <w:gridSpan w:val="2"/>
          </w:tcPr>
          <w:p w14:paraId="7ED311A4" w14:textId="77777777" w:rsidR="00C4163C" w:rsidRPr="00C4163C" w:rsidRDefault="00C4163C" w:rsidP="00C4163C">
            <w:pPr>
              <w:spacing w:after="0" w:line="240" w:lineRule="auto"/>
              <w:rPr>
                <w:rFonts w:eastAsia="Calibri"/>
              </w:rPr>
            </w:pPr>
            <w:r w:rsidRPr="00C4163C">
              <w:rPr>
                <w:rFonts w:eastAsia="Calibri"/>
              </w:rPr>
              <w:t>En-Dic 202</w:t>
            </w:r>
            <w:r w:rsidR="00C037D8">
              <w:rPr>
                <w:rFonts w:eastAsia="Calibri"/>
              </w:rPr>
              <w:t>5</w:t>
            </w:r>
          </w:p>
        </w:tc>
        <w:tc>
          <w:tcPr>
            <w:tcW w:w="7183" w:type="dxa"/>
          </w:tcPr>
          <w:p w14:paraId="0258AEE0" w14:textId="77777777" w:rsidR="00C4163C" w:rsidRPr="00C4163C" w:rsidRDefault="00C4163C" w:rsidP="00C4163C">
            <w:pPr>
              <w:spacing w:after="0" w:line="240" w:lineRule="auto"/>
              <w:rPr>
                <w:rFonts w:eastAsia="Calibri"/>
              </w:rPr>
            </w:pPr>
            <w:r w:rsidRPr="00C4163C">
              <w:rPr>
                <w:rFonts w:eastAsia="Calibri"/>
              </w:rPr>
              <w:t>Gestión de incidencias derivadas en los centros de trabajo</w:t>
            </w:r>
          </w:p>
        </w:tc>
      </w:tr>
      <w:tr w:rsidR="00C4163C" w:rsidRPr="00C4163C" w14:paraId="691E760C" w14:textId="77777777" w:rsidTr="001674FB">
        <w:trPr>
          <w:jc w:val="center"/>
        </w:trPr>
        <w:tc>
          <w:tcPr>
            <w:tcW w:w="8720" w:type="dxa"/>
            <w:gridSpan w:val="3"/>
            <w:shd w:val="clear" w:color="auto" w:fill="D9D9D9"/>
          </w:tcPr>
          <w:p w14:paraId="7D52B609" w14:textId="77777777" w:rsidR="00C4163C" w:rsidRPr="00C4163C" w:rsidRDefault="00C4163C" w:rsidP="00C4163C">
            <w:pPr>
              <w:spacing w:after="0" w:line="240" w:lineRule="auto"/>
              <w:jc w:val="center"/>
              <w:rPr>
                <w:rFonts w:eastAsia="Calibri"/>
              </w:rPr>
            </w:pPr>
            <w:r w:rsidRPr="00C4163C">
              <w:rPr>
                <w:rFonts w:eastAsia="Calibri"/>
              </w:rPr>
              <w:t>EQUIPOS DE TRABAJO</w:t>
            </w:r>
          </w:p>
        </w:tc>
      </w:tr>
      <w:tr w:rsidR="00C4163C" w:rsidRPr="00C4163C" w14:paraId="172D251D" w14:textId="77777777" w:rsidTr="001674FB">
        <w:trPr>
          <w:trHeight w:val="294"/>
          <w:jc w:val="center"/>
        </w:trPr>
        <w:tc>
          <w:tcPr>
            <w:tcW w:w="1488" w:type="dxa"/>
            <w:vAlign w:val="center"/>
          </w:tcPr>
          <w:p w14:paraId="50A39116" w14:textId="77777777" w:rsidR="00C4163C" w:rsidRPr="00C4163C" w:rsidRDefault="00C4163C" w:rsidP="00C4163C">
            <w:pPr>
              <w:spacing w:after="0" w:line="240" w:lineRule="auto"/>
              <w:rPr>
                <w:rFonts w:eastAsia="Calibri"/>
              </w:rPr>
            </w:pPr>
            <w:r w:rsidRPr="00C4163C">
              <w:rPr>
                <w:rFonts w:eastAsia="Calibri"/>
              </w:rPr>
              <w:t>En-Dic 202</w:t>
            </w:r>
            <w:r w:rsidR="00B86EC9">
              <w:rPr>
                <w:rFonts w:eastAsia="Calibri"/>
              </w:rPr>
              <w:t>5</w:t>
            </w:r>
          </w:p>
        </w:tc>
        <w:tc>
          <w:tcPr>
            <w:tcW w:w="7232" w:type="dxa"/>
            <w:gridSpan w:val="2"/>
          </w:tcPr>
          <w:p w14:paraId="2E01D3F5" w14:textId="77777777" w:rsidR="00C4163C" w:rsidRPr="00C4163C" w:rsidRDefault="00C4163C" w:rsidP="00C4163C">
            <w:pPr>
              <w:spacing w:after="0" w:line="240" w:lineRule="auto"/>
              <w:rPr>
                <w:rFonts w:eastAsia="Calibri"/>
              </w:rPr>
            </w:pPr>
            <w:r w:rsidRPr="00C4163C">
              <w:rPr>
                <w:rFonts w:eastAsia="Calibri"/>
              </w:rPr>
              <w:t>Gestión de la revisión anual de equipos de trabajo (Cabinas de Seguridad Biológicas y Vitrinas de Gases)</w:t>
            </w:r>
          </w:p>
        </w:tc>
      </w:tr>
      <w:tr w:rsidR="00C4163C" w:rsidRPr="00C4163C" w14:paraId="1BF474CE" w14:textId="77777777" w:rsidTr="001674FB">
        <w:trPr>
          <w:jc w:val="center"/>
        </w:trPr>
        <w:tc>
          <w:tcPr>
            <w:tcW w:w="8720" w:type="dxa"/>
            <w:gridSpan w:val="3"/>
            <w:shd w:val="clear" w:color="auto" w:fill="D9D9D9"/>
          </w:tcPr>
          <w:p w14:paraId="39F58B79" w14:textId="77777777" w:rsidR="00C4163C" w:rsidRPr="00C4163C" w:rsidRDefault="00C4163C" w:rsidP="00C4163C">
            <w:pPr>
              <w:spacing w:after="0" w:line="240" w:lineRule="auto"/>
              <w:jc w:val="center"/>
              <w:rPr>
                <w:rFonts w:eastAsia="Calibri"/>
              </w:rPr>
            </w:pPr>
            <w:r w:rsidRPr="00C4163C">
              <w:rPr>
                <w:rFonts w:eastAsia="Calibri"/>
              </w:rPr>
              <w:lastRenderedPageBreak/>
              <w:t>TRABAJADORES/AS ESPECIALMENTE SENSIBLES</w:t>
            </w:r>
          </w:p>
        </w:tc>
      </w:tr>
      <w:tr w:rsidR="00C4163C" w:rsidRPr="00C4163C" w14:paraId="202DF15E" w14:textId="77777777" w:rsidTr="001674FB">
        <w:trPr>
          <w:jc w:val="center"/>
        </w:trPr>
        <w:tc>
          <w:tcPr>
            <w:tcW w:w="1537" w:type="dxa"/>
            <w:gridSpan w:val="2"/>
          </w:tcPr>
          <w:p w14:paraId="0C31C021" w14:textId="77777777" w:rsidR="00C4163C" w:rsidRPr="00C4163C" w:rsidRDefault="00C4163C" w:rsidP="00C4163C">
            <w:pPr>
              <w:spacing w:after="0" w:line="240" w:lineRule="auto"/>
              <w:rPr>
                <w:rFonts w:eastAsia="Calibri"/>
              </w:rPr>
            </w:pPr>
            <w:r w:rsidRPr="00C4163C">
              <w:rPr>
                <w:rFonts w:eastAsia="Calibri"/>
              </w:rPr>
              <w:t>En-Dic 202</w:t>
            </w:r>
            <w:r w:rsidR="00B86EC9">
              <w:rPr>
                <w:rFonts w:eastAsia="Calibri"/>
              </w:rPr>
              <w:t>5</w:t>
            </w:r>
          </w:p>
        </w:tc>
        <w:tc>
          <w:tcPr>
            <w:tcW w:w="7183" w:type="dxa"/>
          </w:tcPr>
          <w:p w14:paraId="6BA47BCA" w14:textId="77777777" w:rsidR="00C4163C" w:rsidRPr="00C4163C" w:rsidRDefault="00C4163C" w:rsidP="00C4163C">
            <w:pPr>
              <w:spacing w:after="0" w:line="240" w:lineRule="auto"/>
              <w:rPr>
                <w:rFonts w:eastAsia="Calibri"/>
              </w:rPr>
            </w:pPr>
            <w:r w:rsidRPr="00C4163C">
              <w:rPr>
                <w:rFonts w:eastAsia="Calibri"/>
              </w:rPr>
              <w:t>Aplicación del procedimiento de actuación en caso de trabajadoras embarazadas.</w:t>
            </w:r>
          </w:p>
        </w:tc>
      </w:tr>
      <w:tr w:rsidR="00C4163C" w:rsidRPr="00C4163C" w14:paraId="6FF8B9CF" w14:textId="77777777" w:rsidTr="001674FB">
        <w:trPr>
          <w:jc w:val="center"/>
        </w:trPr>
        <w:tc>
          <w:tcPr>
            <w:tcW w:w="1537" w:type="dxa"/>
            <w:gridSpan w:val="2"/>
          </w:tcPr>
          <w:p w14:paraId="1D9155BA" w14:textId="77777777" w:rsidR="00C4163C" w:rsidRPr="00C4163C" w:rsidRDefault="00C4163C" w:rsidP="00C4163C">
            <w:pPr>
              <w:spacing w:after="0" w:line="240" w:lineRule="auto"/>
              <w:rPr>
                <w:rFonts w:eastAsia="Calibri"/>
              </w:rPr>
            </w:pPr>
            <w:r w:rsidRPr="00C4163C">
              <w:rPr>
                <w:rFonts w:eastAsia="Calibri"/>
              </w:rPr>
              <w:t>En-Dic 202</w:t>
            </w:r>
            <w:r w:rsidR="00B86EC9">
              <w:rPr>
                <w:rFonts w:eastAsia="Calibri"/>
              </w:rPr>
              <w:t>5</w:t>
            </w:r>
          </w:p>
        </w:tc>
        <w:tc>
          <w:tcPr>
            <w:tcW w:w="7183" w:type="dxa"/>
          </w:tcPr>
          <w:p w14:paraId="6B928B59" w14:textId="77777777" w:rsidR="00C4163C" w:rsidRPr="00C4163C" w:rsidRDefault="00C4163C" w:rsidP="00C4163C">
            <w:pPr>
              <w:spacing w:after="0" w:line="240" w:lineRule="auto"/>
              <w:rPr>
                <w:rFonts w:eastAsia="Calibri"/>
              </w:rPr>
            </w:pPr>
            <w:r w:rsidRPr="00C4163C">
              <w:rPr>
                <w:rFonts w:eastAsia="Calibri"/>
              </w:rPr>
              <w:t>Elaboración de evaluación específica de personal sensible</w:t>
            </w:r>
          </w:p>
        </w:tc>
      </w:tr>
      <w:tr w:rsidR="00C4163C" w:rsidRPr="00C4163C" w14:paraId="124F2ED8" w14:textId="77777777" w:rsidTr="001674FB">
        <w:trPr>
          <w:jc w:val="center"/>
        </w:trPr>
        <w:tc>
          <w:tcPr>
            <w:tcW w:w="8720" w:type="dxa"/>
            <w:gridSpan w:val="3"/>
            <w:shd w:val="clear" w:color="auto" w:fill="D9D9D9"/>
          </w:tcPr>
          <w:p w14:paraId="33FD2A5E" w14:textId="77777777" w:rsidR="00C4163C" w:rsidRPr="00C4163C" w:rsidRDefault="00C4163C" w:rsidP="00C4163C">
            <w:pPr>
              <w:spacing w:after="0" w:line="240" w:lineRule="auto"/>
              <w:jc w:val="center"/>
              <w:rPr>
                <w:rFonts w:eastAsia="Calibri"/>
              </w:rPr>
            </w:pPr>
            <w:r w:rsidRPr="00C4163C">
              <w:rPr>
                <w:rFonts w:eastAsia="Calibri"/>
              </w:rPr>
              <w:t>PROCEDIMIENTOS DE TRABAJO</w:t>
            </w:r>
          </w:p>
        </w:tc>
      </w:tr>
      <w:tr w:rsidR="00C4163C" w:rsidRPr="00C4163C" w14:paraId="15C8B508" w14:textId="77777777" w:rsidTr="001674FB">
        <w:trPr>
          <w:jc w:val="center"/>
        </w:trPr>
        <w:tc>
          <w:tcPr>
            <w:tcW w:w="1537" w:type="dxa"/>
            <w:gridSpan w:val="2"/>
          </w:tcPr>
          <w:p w14:paraId="02C4CE05" w14:textId="2FC18B9C" w:rsidR="00C4163C" w:rsidRPr="00C4163C" w:rsidRDefault="00C4163C" w:rsidP="00C4163C">
            <w:pPr>
              <w:spacing w:after="0" w:line="240" w:lineRule="auto"/>
              <w:rPr>
                <w:rFonts w:eastAsia="Calibri"/>
              </w:rPr>
            </w:pPr>
            <w:r w:rsidRPr="00C4163C">
              <w:rPr>
                <w:rFonts w:eastAsia="Calibri"/>
              </w:rPr>
              <w:t>En-Dic 202</w:t>
            </w:r>
            <w:r w:rsidR="007F13D5">
              <w:rPr>
                <w:rFonts w:eastAsia="Calibri"/>
              </w:rPr>
              <w:t>5</w:t>
            </w:r>
          </w:p>
        </w:tc>
        <w:tc>
          <w:tcPr>
            <w:tcW w:w="7183" w:type="dxa"/>
          </w:tcPr>
          <w:p w14:paraId="5320361C" w14:textId="77777777" w:rsidR="00C4163C" w:rsidRPr="00C4163C" w:rsidRDefault="00C4163C" w:rsidP="00C4163C">
            <w:pPr>
              <w:spacing w:after="0" w:line="240" w:lineRule="auto"/>
              <w:rPr>
                <w:rFonts w:eastAsia="Calibri"/>
              </w:rPr>
            </w:pPr>
            <w:r w:rsidRPr="00C4163C">
              <w:rPr>
                <w:rFonts w:eastAsia="Calibri"/>
              </w:rPr>
              <w:t>Elaboración y revisión de procedimientos de trabajo e ITL’s</w:t>
            </w:r>
          </w:p>
        </w:tc>
      </w:tr>
    </w:tbl>
    <w:p w14:paraId="4FD5AAC1" w14:textId="77777777" w:rsidR="00C4163C" w:rsidRPr="00C4163C" w:rsidRDefault="00C4163C" w:rsidP="00C4163C">
      <w:pPr>
        <w:rPr>
          <w:rFonts w:eastAsia="Calibri"/>
          <w:b/>
        </w:rPr>
      </w:pPr>
    </w:p>
    <w:p w14:paraId="6FA6EFE5" w14:textId="77777777" w:rsidR="005B404A" w:rsidRDefault="005B404A" w:rsidP="005B404A">
      <w:pPr>
        <w:pStyle w:val="Ttulo4"/>
        <w:numPr>
          <w:ilvl w:val="0"/>
          <w:numId w:val="0"/>
        </w:numPr>
        <w:ind w:left="864" w:hanging="864"/>
        <w:rPr>
          <w:rFonts w:eastAsia="Calibri"/>
        </w:rPr>
      </w:pPr>
      <w:r>
        <w:t xml:space="preserve">7.2.3.4. </w:t>
      </w:r>
      <w:r w:rsidRPr="008F5122">
        <w:rPr>
          <w:rFonts w:eastAsia="Calibri"/>
        </w:rPr>
        <w:t>Actividades específicas para el seguimiento del sistema de gestión, análisis y mejoras</w:t>
      </w:r>
    </w:p>
    <w:p w14:paraId="724E29A3" w14:textId="77777777" w:rsidR="00DD0F69" w:rsidRDefault="00DD0F69" w:rsidP="00DD0F69">
      <w:pPr>
        <w:rPr>
          <w:rFonts w:eastAsia="Calibri"/>
        </w:rPr>
      </w:pPr>
      <w:r w:rsidRPr="00DD0F69">
        <w:rPr>
          <w:rFonts w:eastAsia="Calibri"/>
        </w:rPr>
        <w:t>A continuación, se relacionan las actuaciones específicas llevadas a cabo Fisabio en el periodo que contempla esta memoria indicando las actividades realizadas y la fecha de realización de cada una de ellas.</w:t>
      </w:r>
    </w:p>
    <w:p w14:paraId="616FF7FE" w14:textId="7CA34B31" w:rsidR="00665CED" w:rsidRPr="00DD0F69" w:rsidRDefault="00665CED" w:rsidP="00665CED">
      <w:pPr>
        <w:keepNext/>
        <w:spacing w:after="200" w:line="240" w:lineRule="auto"/>
        <w:jc w:val="center"/>
        <w:rPr>
          <w:rFonts w:eastAsia="Calibri"/>
          <w:b/>
          <w:bCs/>
          <w:color w:val="4F81BD"/>
          <w:sz w:val="18"/>
          <w:szCs w:val="18"/>
        </w:rPr>
      </w:pPr>
      <w:r w:rsidRPr="00DD0F69">
        <w:rPr>
          <w:rFonts w:eastAsia="Calibri"/>
          <w:b/>
          <w:bCs/>
          <w:sz w:val="18"/>
          <w:szCs w:val="18"/>
        </w:rPr>
        <w:t>Tabla 7.2</w:t>
      </w:r>
      <w:r>
        <w:rPr>
          <w:rFonts w:eastAsia="Calibri"/>
          <w:b/>
          <w:bCs/>
          <w:sz w:val="18"/>
          <w:szCs w:val="18"/>
        </w:rPr>
        <w:t>1</w:t>
      </w:r>
      <w:r w:rsidRPr="00DD0F69">
        <w:rPr>
          <w:rFonts w:eastAsia="Calibri"/>
          <w:b/>
          <w:bCs/>
          <w:sz w:val="18"/>
          <w:szCs w:val="18"/>
        </w:rPr>
        <w:t xml:space="preserve"> Actividades específicas para el seguimiento del sistema de gestión de la PRL a lo largo de 202</w:t>
      </w:r>
      <w:r>
        <w:rPr>
          <w:rFonts w:eastAsia="Calibri"/>
          <w:b/>
          <w:bCs/>
          <w:sz w:val="18"/>
          <w:szCs w:val="18"/>
        </w:rPr>
        <w:t>5</w:t>
      </w:r>
    </w:p>
    <w:tbl>
      <w:tblPr>
        <w:tblW w:w="5042"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left w:w="70" w:type="dxa"/>
          <w:right w:w="70" w:type="dxa"/>
        </w:tblCellMar>
        <w:tblLook w:val="04A0" w:firstRow="1" w:lastRow="0" w:firstColumn="1" w:lastColumn="0" w:noHBand="0" w:noVBand="1"/>
      </w:tblPr>
      <w:tblGrid>
        <w:gridCol w:w="2075"/>
        <w:gridCol w:w="11"/>
        <w:gridCol w:w="3978"/>
        <w:gridCol w:w="1883"/>
        <w:gridCol w:w="1475"/>
      </w:tblGrid>
      <w:tr w:rsidR="00665CED" w:rsidRPr="00E613C9" w14:paraId="0CD8B50D" w14:textId="77777777" w:rsidTr="001C525A">
        <w:trPr>
          <w:trHeight w:val="530"/>
          <w:tblHeader/>
        </w:trPr>
        <w:tc>
          <w:tcPr>
            <w:tcW w:w="1107" w:type="pct"/>
            <w:gridSpan w:val="2"/>
            <w:tcBorders>
              <w:bottom w:val="single" w:sz="4" w:space="0" w:color="4F81BD"/>
            </w:tcBorders>
            <w:shd w:val="clear" w:color="auto" w:fill="4F81BD"/>
            <w:vAlign w:val="center"/>
            <w:hideMark/>
          </w:tcPr>
          <w:p w14:paraId="28894390" w14:textId="77777777" w:rsidR="00665CED" w:rsidRPr="00DD0F69" w:rsidRDefault="00665CED" w:rsidP="001C525A">
            <w:pPr>
              <w:spacing w:after="0" w:line="240" w:lineRule="auto"/>
              <w:jc w:val="center"/>
              <w:rPr>
                <w:rFonts w:eastAsia="Calibri"/>
                <w:b/>
                <w:color w:val="FFFFFF"/>
              </w:rPr>
            </w:pPr>
            <w:r w:rsidRPr="00DD0F69">
              <w:rPr>
                <w:rFonts w:eastAsia="Calibri"/>
                <w:b/>
                <w:color w:val="FFFFFF"/>
              </w:rPr>
              <w:t>CENTRO DE TRABAJO</w:t>
            </w:r>
          </w:p>
        </w:tc>
        <w:tc>
          <w:tcPr>
            <w:tcW w:w="2111" w:type="pct"/>
            <w:tcBorders>
              <w:bottom w:val="single" w:sz="4" w:space="0" w:color="4F81BD"/>
            </w:tcBorders>
            <w:shd w:val="clear" w:color="auto" w:fill="4F81BD"/>
            <w:vAlign w:val="center"/>
            <w:hideMark/>
          </w:tcPr>
          <w:p w14:paraId="34F1C215" w14:textId="77777777" w:rsidR="00665CED" w:rsidRPr="00DD0F69" w:rsidRDefault="00665CED" w:rsidP="001C525A">
            <w:pPr>
              <w:spacing w:after="0" w:line="240" w:lineRule="auto"/>
              <w:jc w:val="center"/>
              <w:rPr>
                <w:rFonts w:eastAsia="Calibri"/>
                <w:b/>
                <w:color w:val="FFFFFF"/>
              </w:rPr>
            </w:pPr>
            <w:r w:rsidRPr="00DD0F69">
              <w:rPr>
                <w:rFonts w:eastAsia="Calibri"/>
                <w:b/>
                <w:color w:val="FFFFFF"/>
              </w:rPr>
              <w:t>ACCIÓN /MEDIDA</w:t>
            </w:r>
          </w:p>
        </w:tc>
        <w:tc>
          <w:tcPr>
            <w:tcW w:w="999" w:type="pct"/>
            <w:tcBorders>
              <w:bottom w:val="single" w:sz="4" w:space="0" w:color="4F81BD"/>
            </w:tcBorders>
            <w:shd w:val="clear" w:color="auto" w:fill="4F81BD"/>
            <w:vAlign w:val="center"/>
            <w:hideMark/>
          </w:tcPr>
          <w:p w14:paraId="39AF6025" w14:textId="77777777" w:rsidR="00665CED" w:rsidRPr="00DD0F69" w:rsidRDefault="00665CED" w:rsidP="001C525A">
            <w:pPr>
              <w:spacing w:after="0" w:line="240" w:lineRule="auto"/>
              <w:rPr>
                <w:rFonts w:eastAsia="Calibri"/>
                <w:b/>
                <w:color w:val="FFFFFF"/>
              </w:rPr>
            </w:pPr>
            <w:r w:rsidRPr="00DD0F69">
              <w:rPr>
                <w:rFonts w:eastAsia="Calibri"/>
                <w:b/>
                <w:color w:val="FFFFFF"/>
              </w:rPr>
              <w:t>RESPONSABLE</w:t>
            </w:r>
          </w:p>
        </w:tc>
        <w:tc>
          <w:tcPr>
            <w:tcW w:w="783" w:type="pct"/>
            <w:tcBorders>
              <w:bottom w:val="single" w:sz="4" w:space="0" w:color="4F81BD"/>
            </w:tcBorders>
            <w:shd w:val="clear" w:color="auto" w:fill="4F81BD"/>
            <w:vAlign w:val="center"/>
            <w:hideMark/>
          </w:tcPr>
          <w:p w14:paraId="18082DFB" w14:textId="77777777" w:rsidR="00665CED" w:rsidRPr="00DD0F69" w:rsidRDefault="00665CED" w:rsidP="001C525A">
            <w:pPr>
              <w:spacing w:after="0" w:line="240" w:lineRule="auto"/>
              <w:jc w:val="center"/>
              <w:rPr>
                <w:rFonts w:eastAsia="Calibri"/>
                <w:b/>
                <w:color w:val="FFFFFF"/>
              </w:rPr>
            </w:pPr>
            <w:r>
              <w:rPr>
                <w:rFonts w:eastAsia="Calibri"/>
                <w:b/>
                <w:color w:val="FFFFFF"/>
              </w:rPr>
              <w:t>Nº DE ACCCIONES</w:t>
            </w:r>
          </w:p>
        </w:tc>
      </w:tr>
      <w:tr w:rsidR="00665CED" w:rsidRPr="00E613C9" w14:paraId="03654623"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70A67668"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w:t>
            </w:r>
          </w:p>
        </w:tc>
        <w:tc>
          <w:tcPr>
            <w:tcW w:w="2117" w:type="pct"/>
            <w:gridSpan w:val="2"/>
            <w:tcBorders>
              <w:top w:val="single" w:sz="4" w:space="0" w:color="auto"/>
              <w:left w:val="single" w:sz="4" w:space="0" w:color="auto"/>
              <w:bottom w:val="single" w:sz="4" w:space="0" w:color="auto"/>
              <w:right w:val="single" w:sz="4" w:space="0" w:color="auto"/>
            </w:tcBorders>
          </w:tcPr>
          <w:p w14:paraId="3D1966F2"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 xml:space="preserve">Reuniones del Comité de Seguridad y Salud </w:t>
            </w:r>
          </w:p>
        </w:tc>
        <w:tc>
          <w:tcPr>
            <w:tcW w:w="999" w:type="pct"/>
            <w:tcBorders>
              <w:top w:val="single" w:sz="4" w:space="0" w:color="auto"/>
              <w:left w:val="single" w:sz="4" w:space="0" w:color="auto"/>
              <w:bottom w:val="single" w:sz="4" w:space="0" w:color="auto"/>
              <w:right w:val="single" w:sz="4" w:space="0" w:color="auto"/>
            </w:tcBorders>
          </w:tcPr>
          <w:p w14:paraId="128F32CD"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P. Ferrer/ Presidente CSS</w:t>
            </w:r>
          </w:p>
        </w:tc>
        <w:tc>
          <w:tcPr>
            <w:tcW w:w="783" w:type="pct"/>
            <w:tcBorders>
              <w:top w:val="single" w:sz="4" w:space="0" w:color="auto"/>
              <w:left w:val="single" w:sz="4" w:space="0" w:color="auto"/>
              <w:bottom w:val="single" w:sz="4" w:space="0" w:color="auto"/>
              <w:right w:val="single" w:sz="4" w:space="0" w:color="auto"/>
            </w:tcBorders>
          </w:tcPr>
          <w:p w14:paraId="1A9C90A2"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3</w:t>
            </w:r>
          </w:p>
        </w:tc>
      </w:tr>
      <w:tr w:rsidR="00665CED" w:rsidRPr="00E613C9" w14:paraId="6770D202"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5F40516E"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FISABIO-SP</w:t>
            </w:r>
          </w:p>
        </w:tc>
        <w:tc>
          <w:tcPr>
            <w:tcW w:w="2117" w:type="pct"/>
            <w:gridSpan w:val="2"/>
            <w:tcBorders>
              <w:top w:val="single" w:sz="4" w:space="0" w:color="auto"/>
              <w:left w:val="single" w:sz="4" w:space="0" w:color="auto"/>
              <w:bottom w:val="single" w:sz="4" w:space="0" w:color="auto"/>
              <w:right w:val="single" w:sz="4" w:space="0" w:color="auto"/>
            </w:tcBorders>
          </w:tcPr>
          <w:p w14:paraId="4180C2F3"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Reuniones Comité de Bioseguridad</w:t>
            </w:r>
          </w:p>
        </w:tc>
        <w:tc>
          <w:tcPr>
            <w:tcW w:w="999" w:type="pct"/>
            <w:tcBorders>
              <w:top w:val="single" w:sz="4" w:space="0" w:color="auto"/>
              <w:left w:val="single" w:sz="4" w:space="0" w:color="auto"/>
              <w:bottom w:val="single" w:sz="4" w:space="0" w:color="auto"/>
              <w:right w:val="single" w:sz="4" w:space="0" w:color="auto"/>
            </w:tcBorders>
          </w:tcPr>
          <w:p w14:paraId="03C3C3E4"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P. Ferrer/ Presidente CBS</w:t>
            </w:r>
          </w:p>
        </w:tc>
        <w:tc>
          <w:tcPr>
            <w:tcW w:w="783" w:type="pct"/>
            <w:tcBorders>
              <w:top w:val="single" w:sz="4" w:space="0" w:color="auto"/>
              <w:left w:val="single" w:sz="4" w:space="0" w:color="auto"/>
              <w:bottom w:val="single" w:sz="4" w:space="0" w:color="auto"/>
              <w:right w:val="single" w:sz="4" w:space="0" w:color="auto"/>
            </w:tcBorders>
          </w:tcPr>
          <w:p w14:paraId="083EAC9E"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4</w:t>
            </w:r>
          </w:p>
        </w:tc>
      </w:tr>
      <w:tr w:rsidR="00665CED" w:rsidRPr="00E613C9" w14:paraId="01610AF3"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6E3581CC"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FISABIO-SP</w:t>
            </w:r>
          </w:p>
        </w:tc>
        <w:tc>
          <w:tcPr>
            <w:tcW w:w="2117" w:type="pct"/>
            <w:gridSpan w:val="2"/>
            <w:tcBorders>
              <w:top w:val="single" w:sz="4" w:space="0" w:color="auto"/>
              <w:left w:val="single" w:sz="4" w:space="0" w:color="auto"/>
              <w:bottom w:val="single" w:sz="4" w:space="0" w:color="auto"/>
              <w:right w:val="single" w:sz="4" w:space="0" w:color="auto"/>
            </w:tcBorders>
          </w:tcPr>
          <w:p w14:paraId="15C15E9B"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Elaboración de protocolos, evaluaciones de riesgo, instrucciones técnicas, seguimiento de medidas y reuniones asociadas a los laboratorios de contención biológica y la manipulación deliberada de ABs</w:t>
            </w:r>
          </w:p>
        </w:tc>
        <w:tc>
          <w:tcPr>
            <w:tcW w:w="999" w:type="pct"/>
            <w:tcBorders>
              <w:top w:val="single" w:sz="4" w:space="0" w:color="auto"/>
              <w:left w:val="single" w:sz="4" w:space="0" w:color="auto"/>
              <w:bottom w:val="single" w:sz="4" w:space="0" w:color="auto"/>
              <w:right w:val="single" w:sz="4" w:space="0" w:color="auto"/>
            </w:tcBorders>
          </w:tcPr>
          <w:p w14:paraId="36571E93"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P. Ferrer/ L. Villamayor/ N. Jiménez</w:t>
            </w:r>
          </w:p>
        </w:tc>
        <w:tc>
          <w:tcPr>
            <w:tcW w:w="783" w:type="pct"/>
            <w:tcBorders>
              <w:top w:val="single" w:sz="4" w:space="0" w:color="auto"/>
              <w:left w:val="single" w:sz="4" w:space="0" w:color="auto"/>
              <w:bottom w:val="single" w:sz="4" w:space="0" w:color="auto"/>
              <w:right w:val="single" w:sz="4" w:space="0" w:color="auto"/>
            </w:tcBorders>
          </w:tcPr>
          <w:p w14:paraId="473CC511"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12</w:t>
            </w:r>
          </w:p>
        </w:tc>
      </w:tr>
      <w:tr w:rsidR="00665CED" w:rsidRPr="00E613C9" w14:paraId="184B6E8D"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02EDC3BA"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w:t>
            </w:r>
          </w:p>
        </w:tc>
        <w:tc>
          <w:tcPr>
            <w:tcW w:w="2117" w:type="pct"/>
            <w:gridSpan w:val="2"/>
            <w:tcBorders>
              <w:top w:val="single" w:sz="4" w:space="0" w:color="auto"/>
              <w:left w:val="single" w:sz="4" w:space="0" w:color="auto"/>
              <w:bottom w:val="single" w:sz="4" w:space="0" w:color="auto"/>
              <w:right w:val="single" w:sz="4" w:space="0" w:color="auto"/>
            </w:tcBorders>
          </w:tcPr>
          <w:p w14:paraId="767A79EE"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Reuniones con gerencia para abordar temas relacionados con el Sistema de Gestión de PRL</w:t>
            </w:r>
          </w:p>
        </w:tc>
        <w:tc>
          <w:tcPr>
            <w:tcW w:w="999" w:type="pct"/>
            <w:tcBorders>
              <w:top w:val="single" w:sz="4" w:space="0" w:color="auto"/>
              <w:left w:val="single" w:sz="4" w:space="0" w:color="auto"/>
              <w:bottom w:val="single" w:sz="4" w:space="0" w:color="auto"/>
              <w:right w:val="single" w:sz="4" w:space="0" w:color="auto"/>
            </w:tcBorders>
          </w:tcPr>
          <w:p w14:paraId="53A4901D" w14:textId="77777777" w:rsidR="00665CED" w:rsidRPr="002E3725" w:rsidRDefault="00665CED" w:rsidP="001C525A">
            <w:pPr>
              <w:spacing w:after="0" w:line="240" w:lineRule="auto"/>
              <w:jc w:val="center"/>
              <w:rPr>
                <w:rFonts w:eastAsia="Calibri"/>
                <w:color w:val="000000"/>
                <w:sz w:val="18"/>
                <w:szCs w:val="18"/>
                <w:lang w:val="pt-PT"/>
              </w:rPr>
            </w:pPr>
            <w:r w:rsidRPr="00E613C9">
              <w:rPr>
                <w:color w:val="000000"/>
                <w:sz w:val="18"/>
                <w:szCs w:val="18"/>
                <w:lang w:val="pt-PT"/>
              </w:rPr>
              <w:t>P. Ferrer/ M. Caparrós/ E. Almenar/ Otros</w:t>
            </w:r>
          </w:p>
        </w:tc>
        <w:tc>
          <w:tcPr>
            <w:tcW w:w="783" w:type="pct"/>
            <w:tcBorders>
              <w:top w:val="single" w:sz="4" w:space="0" w:color="auto"/>
              <w:left w:val="single" w:sz="4" w:space="0" w:color="auto"/>
              <w:bottom w:val="single" w:sz="4" w:space="0" w:color="auto"/>
              <w:right w:val="single" w:sz="4" w:space="0" w:color="auto"/>
            </w:tcBorders>
          </w:tcPr>
          <w:p w14:paraId="6B39825F"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15</w:t>
            </w:r>
          </w:p>
        </w:tc>
      </w:tr>
      <w:tr w:rsidR="00665CED" w:rsidRPr="00E613C9" w14:paraId="2780725C"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20DCCA67"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 (Varios centros de trabajo)</w:t>
            </w:r>
          </w:p>
        </w:tc>
        <w:tc>
          <w:tcPr>
            <w:tcW w:w="2117" w:type="pct"/>
            <w:gridSpan w:val="2"/>
            <w:tcBorders>
              <w:top w:val="single" w:sz="4" w:space="0" w:color="auto"/>
              <w:left w:val="single" w:sz="4" w:space="0" w:color="auto"/>
              <w:bottom w:val="single" w:sz="4" w:space="0" w:color="auto"/>
              <w:right w:val="single" w:sz="4" w:space="0" w:color="auto"/>
            </w:tcBorders>
          </w:tcPr>
          <w:p w14:paraId="514D8737"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 xml:space="preserve">Visitas a centros de trabajo para la revisión de ERL, control de las condiciones de trabajo y reuniones para la adecuación de espacios </w:t>
            </w:r>
          </w:p>
        </w:tc>
        <w:tc>
          <w:tcPr>
            <w:tcW w:w="999" w:type="pct"/>
            <w:tcBorders>
              <w:top w:val="single" w:sz="4" w:space="0" w:color="auto"/>
              <w:left w:val="single" w:sz="4" w:space="0" w:color="auto"/>
              <w:bottom w:val="single" w:sz="4" w:space="0" w:color="auto"/>
              <w:right w:val="single" w:sz="4" w:space="0" w:color="auto"/>
            </w:tcBorders>
          </w:tcPr>
          <w:p w14:paraId="264932DB"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P. Ferrer/ Técnico SPA</w:t>
            </w:r>
          </w:p>
        </w:tc>
        <w:tc>
          <w:tcPr>
            <w:tcW w:w="783" w:type="pct"/>
            <w:tcBorders>
              <w:top w:val="single" w:sz="4" w:space="0" w:color="auto"/>
              <w:left w:val="single" w:sz="4" w:space="0" w:color="auto"/>
              <w:bottom w:val="single" w:sz="4" w:space="0" w:color="auto"/>
              <w:right w:val="single" w:sz="4" w:space="0" w:color="auto"/>
            </w:tcBorders>
          </w:tcPr>
          <w:p w14:paraId="6130C849"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16</w:t>
            </w:r>
          </w:p>
        </w:tc>
      </w:tr>
      <w:tr w:rsidR="00665CED" w:rsidRPr="00E613C9" w14:paraId="59C9642D"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05B00519"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w:t>
            </w:r>
          </w:p>
        </w:tc>
        <w:tc>
          <w:tcPr>
            <w:tcW w:w="2117" w:type="pct"/>
            <w:gridSpan w:val="2"/>
            <w:tcBorders>
              <w:top w:val="single" w:sz="4" w:space="0" w:color="auto"/>
              <w:left w:val="single" w:sz="4" w:space="0" w:color="auto"/>
              <w:bottom w:val="single" w:sz="4" w:space="0" w:color="auto"/>
              <w:right w:val="single" w:sz="4" w:space="0" w:color="auto"/>
            </w:tcBorders>
          </w:tcPr>
          <w:p w14:paraId="4CC0431C"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 xml:space="preserve">Actividades relacionadas con la vigilancia de la salud: reconocimientos médicos y vacunación del personal </w:t>
            </w:r>
          </w:p>
        </w:tc>
        <w:tc>
          <w:tcPr>
            <w:tcW w:w="999" w:type="pct"/>
            <w:tcBorders>
              <w:top w:val="single" w:sz="4" w:space="0" w:color="auto"/>
              <w:left w:val="single" w:sz="4" w:space="0" w:color="auto"/>
              <w:bottom w:val="single" w:sz="4" w:space="0" w:color="auto"/>
              <w:right w:val="single" w:sz="4" w:space="0" w:color="auto"/>
            </w:tcBorders>
          </w:tcPr>
          <w:p w14:paraId="06DB5767"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P. Ferrer/ Serv. de Vigilancia de la Salud</w:t>
            </w:r>
          </w:p>
        </w:tc>
        <w:tc>
          <w:tcPr>
            <w:tcW w:w="783" w:type="pct"/>
            <w:tcBorders>
              <w:top w:val="single" w:sz="4" w:space="0" w:color="auto"/>
              <w:left w:val="single" w:sz="4" w:space="0" w:color="auto"/>
              <w:bottom w:val="single" w:sz="4" w:space="0" w:color="auto"/>
              <w:right w:val="single" w:sz="4" w:space="0" w:color="auto"/>
            </w:tcBorders>
          </w:tcPr>
          <w:p w14:paraId="27B4AFCF"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8</w:t>
            </w:r>
          </w:p>
        </w:tc>
      </w:tr>
      <w:tr w:rsidR="00665CED" w:rsidRPr="00E613C9" w14:paraId="277F8693"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1E14F33B"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FISABIO-SP</w:t>
            </w:r>
          </w:p>
        </w:tc>
        <w:tc>
          <w:tcPr>
            <w:tcW w:w="2117" w:type="pct"/>
            <w:gridSpan w:val="2"/>
            <w:tcBorders>
              <w:top w:val="single" w:sz="4" w:space="0" w:color="auto"/>
              <w:left w:val="single" w:sz="4" w:space="0" w:color="auto"/>
              <w:bottom w:val="single" w:sz="4" w:space="0" w:color="auto"/>
              <w:right w:val="single" w:sz="4" w:space="0" w:color="auto"/>
            </w:tcBorders>
          </w:tcPr>
          <w:p w14:paraId="24C3F2F4"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Reuniones de Coordinación de Actividades Empresariales</w:t>
            </w:r>
          </w:p>
        </w:tc>
        <w:tc>
          <w:tcPr>
            <w:tcW w:w="999" w:type="pct"/>
            <w:tcBorders>
              <w:top w:val="single" w:sz="4" w:space="0" w:color="auto"/>
              <w:left w:val="single" w:sz="4" w:space="0" w:color="auto"/>
              <w:bottom w:val="single" w:sz="4" w:space="0" w:color="auto"/>
              <w:right w:val="single" w:sz="4" w:space="0" w:color="auto"/>
            </w:tcBorders>
          </w:tcPr>
          <w:p w14:paraId="0C4C504A" w14:textId="77777777" w:rsidR="00665CED" w:rsidRPr="002A156E" w:rsidRDefault="00665CED" w:rsidP="001C525A">
            <w:pPr>
              <w:spacing w:after="0" w:line="240" w:lineRule="auto"/>
              <w:jc w:val="center"/>
              <w:rPr>
                <w:rFonts w:eastAsia="Calibri"/>
                <w:color w:val="000000"/>
                <w:sz w:val="18"/>
                <w:szCs w:val="18"/>
              </w:rPr>
            </w:pPr>
            <w:r w:rsidRPr="00E613C9">
              <w:rPr>
                <w:color w:val="000000"/>
                <w:sz w:val="18"/>
                <w:szCs w:val="18"/>
              </w:rPr>
              <w:t>P. Ferrer/ Personal DGSP/ Subcontratas</w:t>
            </w:r>
          </w:p>
        </w:tc>
        <w:tc>
          <w:tcPr>
            <w:tcW w:w="783" w:type="pct"/>
            <w:tcBorders>
              <w:top w:val="single" w:sz="4" w:space="0" w:color="auto"/>
              <w:left w:val="single" w:sz="4" w:space="0" w:color="auto"/>
              <w:bottom w:val="single" w:sz="4" w:space="0" w:color="auto"/>
              <w:right w:val="single" w:sz="4" w:space="0" w:color="auto"/>
            </w:tcBorders>
          </w:tcPr>
          <w:p w14:paraId="66B0CB98"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4</w:t>
            </w:r>
          </w:p>
        </w:tc>
      </w:tr>
      <w:tr w:rsidR="00665CED" w:rsidRPr="00E613C9" w14:paraId="6F573CCD" w14:textId="77777777" w:rsidTr="001C5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101" w:type="pct"/>
            <w:tcBorders>
              <w:top w:val="single" w:sz="4" w:space="0" w:color="auto"/>
              <w:left w:val="single" w:sz="4" w:space="0" w:color="auto"/>
              <w:bottom w:val="single" w:sz="4" w:space="0" w:color="auto"/>
              <w:right w:val="single" w:sz="4" w:space="0" w:color="auto"/>
            </w:tcBorders>
          </w:tcPr>
          <w:p w14:paraId="625A6EA5"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FISABIO-SP</w:t>
            </w:r>
          </w:p>
        </w:tc>
        <w:tc>
          <w:tcPr>
            <w:tcW w:w="2117" w:type="pct"/>
            <w:gridSpan w:val="2"/>
            <w:tcBorders>
              <w:top w:val="single" w:sz="4" w:space="0" w:color="auto"/>
              <w:left w:val="single" w:sz="4" w:space="0" w:color="auto"/>
              <w:bottom w:val="single" w:sz="4" w:space="0" w:color="auto"/>
              <w:right w:val="single" w:sz="4" w:space="0" w:color="auto"/>
            </w:tcBorders>
          </w:tcPr>
          <w:p w14:paraId="4253A774" w14:textId="77777777" w:rsidR="00665CED" w:rsidRPr="00DD0F69" w:rsidRDefault="00665CED" w:rsidP="001C525A">
            <w:pPr>
              <w:spacing w:after="0" w:line="240" w:lineRule="auto"/>
              <w:jc w:val="left"/>
              <w:rPr>
                <w:rFonts w:eastAsia="Calibri"/>
                <w:color w:val="000000"/>
                <w:sz w:val="18"/>
                <w:szCs w:val="18"/>
              </w:rPr>
            </w:pPr>
            <w:r w:rsidRPr="00E613C9">
              <w:rPr>
                <w:color w:val="000000"/>
                <w:sz w:val="18"/>
                <w:szCs w:val="18"/>
              </w:rPr>
              <w:t>Revisión de instalaciones de contención y de equipos de protección colectiva</w:t>
            </w:r>
          </w:p>
        </w:tc>
        <w:tc>
          <w:tcPr>
            <w:tcW w:w="999" w:type="pct"/>
            <w:tcBorders>
              <w:top w:val="single" w:sz="4" w:space="0" w:color="auto"/>
              <w:left w:val="single" w:sz="4" w:space="0" w:color="auto"/>
              <w:bottom w:val="single" w:sz="4" w:space="0" w:color="auto"/>
              <w:right w:val="single" w:sz="4" w:space="0" w:color="auto"/>
            </w:tcBorders>
          </w:tcPr>
          <w:p w14:paraId="1E4BDC1E"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P. Ferrer/ L- Villamayor/ Subcontratas</w:t>
            </w:r>
          </w:p>
        </w:tc>
        <w:tc>
          <w:tcPr>
            <w:tcW w:w="783" w:type="pct"/>
            <w:tcBorders>
              <w:top w:val="single" w:sz="4" w:space="0" w:color="auto"/>
              <w:left w:val="single" w:sz="4" w:space="0" w:color="auto"/>
              <w:bottom w:val="single" w:sz="4" w:space="0" w:color="auto"/>
              <w:right w:val="single" w:sz="4" w:space="0" w:color="auto"/>
            </w:tcBorders>
          </w:tcPr>
          <w:p w14:paraId="5F482F9B" w14:textId="77777777" w:rsidR="00665CED" w:rsidRPr="00DD0F69" w:rsidRDefault="00665CED" w:rsidP="001C525A">
            <w:pPr>
              <w:spacing w:after="0" w:line="240" w:lineRule="auto"/>
              <w:jc w:val="center"/>
              <w:rPr>
                <w:rFonts w:eastAsia="Calibri"/>
                <w:color w:val="000000"/>
                <w:sz w:val="18"/>
                <w:szCs w:val="18"/>
              </w:rPr>
            </w:pPr>
            <w:r w:rsidRPr="00E613C9">
              <w:rPr>
                <w:color w:val="000000"/>
                <w:sz w:val="18"/>
                <w:szCs w:val="18"/>
              </w:rPr>
              <w:t>9</w:t>
            </w:r>
          </w:p>
        </w:tc>
      </w:tr>
    </w:tbl>
    <w:p w14:paraId="31E60C3B" w14:textId="77777777" w:rsidR="00665CED" w:rsidRDefault="00665CED" w:rsidP="00DD0F69">
      <w:pPr>
        <w:rPr>
          <w:rFonts w:eastAsia="Calibri"/>
        </w:rPr>
      </w:pPr>
    </w:p>
    <w:p w14:paraId="2508A892" w14:textId="77777777" w:rsidR="00665CED" w:rsidRDefault="00665CED" w:rsidP="00DD0F69">
      <w:pPr>
        <w:rPr>
          <w:rFonts w:eastAsia="Calibri"/>
        </w:rPr>
      </w:pPr>
    </w:p>
    <w:p w14:paraId="6B4DC529" w14:textId="77777777" w:rsidR="00665CED" w:rsidRPr="00DD0F69" w:rsidRDefault="00665CED" w:rsidP="00DD0F69">
      <w:pPr>
        <w:rPr>
          <w:rFonts w:eastAsia="Calibri"/>
        </w:rPr>
      </w:pPr>
    </w:p>
    <w:p w14:paraId="2348ED28" w14:textId="77777777" w:rsidR="00DD0F69" w:rsidRPr="00DD0F69" w:rsidRDefault="00DD0F69" w:rsidP="00505F1D">
      <w:pPr>
        <w:rPr>
          <w:rFonts w:eastAsia="Calibri"/>
          <w:b/>
        </w:rPr>
      </w:pPr>
      <w:bookmarkStart w:id="431" w:name="_Toc66375152"/>
      <w:r w:rsidRPr="00DD0F69">
        <w:rPr>
          <w:rFonts w:eastAsia="Calibri"/>
          <w:b/>
        </w:rPr>
        <w:t>Evaluaciones Específicas</w:t>
      </w:r>
      <w:bookmarkEnd w:id="431"/>
    </w:p>
    <w:p w14:paraId="3FBEEB9A" w14:textId="77777777" w:rsidR="00DD0F69" w:rsidRPr="00DD0F69" w:rsidRDefault="00DD0F69" w:rsidP="00505F1D">
      <w:pPr>
        <w:rPr>
          <w:rFonts w:eastAsia="Calibri"/>
        </w:rPr>
      </w:pPr>
      <w:r w:rsidRPr="00DD0F69">
        <w:rPr>
          <w:rFonts w:eastAsia="Calibri"/>
        </w:rPr>
        <w:lastRenderedPageBreak/>
        <w:t>En este apartado se muestran de forma resumida aquellas evaluaciones o estudios específicos realizados en base a los riesgos detectados en cada área y puesto de trabajo de la evaluación.</w:t>
      </w:r>
    </w:p>
    <w:p w14:paraId="1A614525" w14:textId="77777777" w:rsidR="00DD0F69" w:rsidRPr="00DD0F69" w:rsidRDefault="00DD0F69" w:rsidP="00505F1D">
      <w:pPr>
        <w:numPr>
          <w:ilvl w:val="0"/>
          <w:numId w:val="27"/>
        </w:numPr>
        <w:spacing w:before="120" w:after="120"/>
        <w:ind w:left="357" w:hanging="357"/>
        <w:contextualSpacing/>
        <w:rPr>
          <w:rFonts w:eastAsia="Calibri"/>
          <w:b/>
          <w:lang w:val="ca-ES"/>
        </w:rPr>
      </w:pPr>
      <w:r w:rsidRPr="00DD0F69">
        <w:rPr>
          <w:rFonts w:eastAsia="Calibri"/>
          <w:b/>
          <w:lang w:val="ca-ES"/>
        </w:rPr>
        <w:t>Seguridad en el Trabajo</w:t>
      </w:r>
    </w:p>
    <w:p w14:paraId="20A659E3" w14:textId="77777777" w:rsidR="00B86EC9" w:rsidRDefault="00B86EC9" w:rsidP="00505F1D">
      <w:pPr>
        <w:numPr>
          <w:ilvl w:val="0"/>
          <w:numId w:val="27"/>
        </w:numPr>
        <w:spacing w:before="120" w:after="120"/>
        <w:contextualSpacing/>
      </w:pPr>
      <w:bookmarkStart w:id="432" w:name="_Hlk192582171"/>
      <w:r w:rsidRPr="00EA40CD">
        <w:t xml:space="preserve">Revisión </w:t>
      </w:r>
      <w:r>
        <w:t xml:space="preserve">de la Evaluación de Riesgos Laborales </w:t>
      </w:r>
      <w:r w:rsidRPr="00EA40CD">
        <w:t xml:space="preserve">de los diferentes centros de trabajo visitados a lo largo de </w:t>
      </w:r>
      <w:r>
        <w:t>2025</w:t>
      </w:r>
      <w:r w:rsidRPr="00EA40CD">
        <w:t>.</w:t>
      </w:r>
    </w:p>
    <w:p w14:paraId="28D30AD8" w14:textId="77777777" w:rsidR="00B86EC9" w:rsidRDefault="00B86EC9" w:rsidP="00505F1D">
      <w:pPr>
        <w:numPr>
          <w:ilvl w:val="1"/>
          <w:numId w:val="63"/>
        </w:numPr>
        <w:spacing w:before="120" w:after="120"/>
        <w:contextualSpacing/>
      </w:pPr>
      <w:r>
        <w:t>CIPF</w:t>
      </w:r>
    </w:p>
    <w:p w14:paraId="4353CED8" w14:textId="77777777" w:rsidR="00B86EC9" w:rsidRDefault="00B86EC9" w:rsidP="00505F1D">
      <w:pPr>
        <w:numPr>
          <w:ilvl w:val="1"/>
          <w:numId w:val="63"/>
        </w:numPr>
        <w:spacing w:before="120" w:after="120"/>
        <w:contextualSpacing/>
      </w:pPr>
      <w:r>
        <w:t>Hospital La Fe</w:t>
      </w:r>
    </w:p>
    <w:p w14:paraId="01330E29" w14:textId="77777777" w:rsidR="00B86EC9" w:rsidRDefault="00B86EC9" w:rsidP="00505F1D">
      <w:pPr>
        <w:numPr>
          <w:ilvl w:val="1"/>
          <w:numId w:val="63"/>
        </w:numPr>
        <w:spacing w:before="120" w:after="120"/>
        <w:contextualSpacing/>
      </w:pPr>
      <w:r>
        <w:t>Hospital la Ribera de Alzira</w:t>
      </w:r>
    </w:p>
    <w:p w14:paraId="1EB2FEA2" w14:textId="77777777" w:rsidR="00B86EC9" w:rsidRDefault="00B86EC9" w:rsidP="00505F1D">
      <w:pPr>
        <w:numPr>
          <w:ilvl w:val="1"/>
          <w:numId w:val="63"/>
        </w:numPr>
        <w:spacing w:before="120" w:after="120"/>
        <w:contextualSpacing/>
      </w:pPr>
      <w:r>
        <w:t>Hospital general Universitario de Valencia</w:t>
      </w:r>
    </w:p>
    <w:p w14:paraId="53DF481F" w14:textId="77777777" w:rsidR="00B86EC9" w:rsidRDefault="00B86EC9" w:rsidP="00505F1D">
      <w:pPr>
        <w:numPr>
          <w:ilvl w:val="1"/>
          <w:numId w:val="63"/>
        </w:numPr>
        <w:spacing w:before="120" w:after="120"/>
        <w:contextualSpacing/>
      </w:pPr>
      <w:r>
        <w:t>Hospital Universitario San Juan de Alicante</w:t>
      </w:r>
    </w:p>
    <w:p w14:paraId="37DEA63D" w14:textId="77777777" w:rsidR="00B86EC9" w:rsidRDefault="00B86EC9" w:rsidP="00505F1D">
      <w:pPr>
        <w:numPr>
          <w:ilvl w:val="1"/>
          <w:numId w:val="63"/>
        </w:numPr>
        <w:spacing w:before="120" w:after="120"/>
        <w:contextualSpacing/>
      </w:pPr>
      <w:r>
        <w:t>Centro de Atención Primaria de Callosa d’en Sarrià</w:t>
      </w:r>
    </w:p>
    <w:p w14:paraId="739C5390" w14:textId="77777777" w:rsidR="00B86EC9" w:rsidRDefault="00B86EC9" w:rsidP="00505F1D">
      <w:pPr>
        <w:numPr>
          <w:ilvl w:val="1"/>
          <w:numId w:val="63"/>
        </w:numPr>
        <w:spacing w:before="120" w:after="120"/>
        <w:contextualSpacing/>
      </w:pPr>
      <w:r>
        <w:t>Centro de Atención Primaria de Elda</w:t>
      </w:r>
    </w:p>
    <w:p w14:paraId="4F3EC09C" w14:textId="77777777" w:rsidR="00B86EC9" w:rsidRDefault="00B86EC9" w:rsidP="00505F1D">
      <w:pPr>
        <w:numPr>
          <w:ilvl w:val="1"/>
          <w:numId w:val="63"/>
        </w:numPr>
        <w:spacing w:before="120" w:after="120"/>
        <w:contextualSpacing/>
      </w:pPr>
      <w:r>
        <w:t>Hospital Arnau de Vilanova</w:t>
      </w:r>
    </w:p>
    <w:p w14:paraId="356FFFE8" w14:textId="77777777" w:rsidR="00B86EC9" w:rsidRDefault="00B86EC9" w:rsidP="00505F1D">
      <w:pPr>
        <w:numPr>
          <w:ilvl w:val="1"/>
          <w:numId w:val="63"/>
        </w:numPr>
        <w:spacing w:before="120" w:after="120"/>
        <w:contextualSpacing/>
      </w:pPr>
      <w:r>
        <w:t>Hospital de la Vila Joiosa</w:t>
      </w:r>
    </w:p>
    <w:p w14:paraId="24B93BF4" w14:textId="77777777" w:rsidR="00B86EC9" w:rsidRDefault="00B86EC9" w:rsidP="00505F1D">
      <w:pPr>
        <w:numPr>
          <w:ilvl w:val="0"/>
          <w:numId w:val="27"/>
        </w:numPr>
        <w:spacing w:before="120" w:after="120"/>
        <w:contextualSpacing/>
      </w:pPr>
      <w:r>
        <w:t>Elaboración del Protocolo de actuación ante Fenómenos Metrológicos Adversos (FS_PE040)</w:t>
      </w:r>
    </w:p>
    <w:p w14:paraId="713DBCDB" w14:textId="77777777" w:rsidR="00B86EC9" w:rsidRPr="00EA40CD" w:rsidRDefault="00B86EC9" w:rsidP="00505F1D">
      <w:pPr>
        <w:numPr>
          <w:ilvl w:val="0"/>
          <w:numId w:val="27"/>
        </w:numPr>
        <w:spacing w:before="120" w:after="120"/>
        <w:contextualSpacing/>
      </w:pPr>
      <w:r>
        <w:t>Colaboración en la revisión e implantación del plan de Autoprotección de la DGSP ubicado en la Avda. de Cataluña.</w:t>
      </w:r>
    </w:p>
    <w:bookmarkEnd w:id="432"/>
    <w:p w14:paraId="688306C1" w14:textId="77777777" w:rsidR="00DD0F69" w:rsidRPr="00DD0F69" w:rsidRDefault="00DD0F69" w:rsidP="00505F1D">
      <w:pPr>
        <w:spacing w:before="120" w:after="120"/>
        <w:ind w:left="714"/>
        <w:contextualSpacing/>
        <w:rPr>
          <w:rFonts w:eastAsia="Calibri"/>
        </w:rPr>
      </w:pPr>
    </w:p>
    <w:p w14:paraId="05A71B38" w14:textId="77777777" w:rsidR="00DD0F69" w:rsidRPr="00DD0F69" w:rsidRDefault="00DD0F69" w:rsidP="00505F1D">
      <w:pPr>
        <w:numPr>
          <w:ilvl w:val="0"/>
          <w:numId w:val="27"/>
        </w:numPr>
        <w:spacing w:before="120" w:after="120"/>
        <w:ind w:left="357" w:hanging="357"/>
        <w:contextualSpacing/>
        <w:rPr>
          <w:rFonts w:eastAsia="Calibri"/>
          <w:b/>
          <w:lang w:val="ca-ES"/>
        </w:rPr>
      </w:pPr>
      <w:r w:rsidRPr="00DD0F69">
        <w:rPr>
          <w:rFonts w:eastAsia="Calibri"/>
          <w:b/>
          <w:lang w:val="ca-ES"/>
        </w:rPr>
        <w:t xml:space="preserve">Higiene industrial </w:t>
      </w:r>
    </w:p>
    <w:p w14:paraId="76CBE58B" w14:textId="77777777" w:rsidR="00B86EC9" w:rsidRPr="00B86EC9" w:rsidRDefault="00B86EC9" w:rsidP="00505F1D">
      <w:pPr>
        <w:pStyle w:val="Prrafodelista"/>
        <w:numPr>
          <w:ilvl w:val="0"/>
          <w:numId w:val="27"/>
        </w:numPr>
        <w:spacing w:before="120" w:after="120"/>
        <w:rPr>
          <w:rFonts w:eastAsia="Calibri"/>
        </w:rPr>
      </w:pPr>
      <w:r w:rsidRPr="00B86EC9">
        <w:rPr>
          <w:rFonts w:eastAsia="Calibri"/>
        </w:rPr>
        <w:t>Implantación del procedimiento para la notificación de uso de AB/ OMGs</w:t>
      </w:r>
    </w:p>
    <w:p w14:paraId="0731FA2A" w14:textId="77777777" w:rsidR="00B86EC9" w:rsidRPr="00B86EC9" w:rsidRDefault="00B86EC9" w:rsidP="00505F1D">
      <w:pPr>
        <w:pStyle w:val="Prrafodelista"/>
        <w:numPr>
          <w:ilvl w:val="0"/>
          <w:numId w:val="27"/>
        </w:numPr>
        <w:spacing w:before="120" w:after="120"/>
        <w:rPr>
          <w:rFonts w:eastAsia="Calibri"/>
        </w:rPr>
      </w:pPr>
      <w:r w:rsidRPr="00B86EC9">
        <w:rPr>
          <w:rFonts w:eastAsia="Calibri"/>
        </w:rPr>
        <w:t>Elaboración de Evaluación de Riesgos Biológico por exposición a diferentes agentes biológicos: Chikungunya, dengue, zika, VRS, gripe A, gripe B, H5N1.</w:t>
      </w:r>
    </w:p>
    <w:p w14:paraId="2356C9B1" w14:textId="77777777" w:rsidR="00B86EC9" w:rsidRPr="00B86EC9" w:rsidRDefault="00B86EC9" w:rsidP="00505F1D">
      <w:pPr>
        <w:pStyle w:val="Prrafodelista"/>
        <w:numPr>
          <w:ilvl w:val="0"/>
          <w:numId w:val="27"/>
        </w:numPr>
        <w:spacing w:before="120" w:after="120"/>
        <w:rPr>
          <w:rFonts w:eastAsia="Calibri"/>
        </w:rPr>
      </w:pPr>
      <w:r w:rsidRPr="00B86EC9">
        <w:rPr>
          <w:rFonts w:eastAsia="Calibri"/>
        </w:rPr>
        <w:t>Instrucciones técnicas y procedimientos vinculados a los laboratorios NCB3/NCB2+</w:t>
      </w:r>
    </w:p>
    <w:p w14:paraId="53845A20" w14:textId="77777777" w:rsidR="00DD0F69" w:rsidRPr="00DD0F69" w:rsidRDefault="00DD0F69" w:rsidP="00505F1D">
      <w:pPr>
        <w:spacing w:before="120" w:after="120"/>
        <w:ind w:left="714"/>
        <w:contextualSpacing/>
        <w:rPr>
          <w:rFonts w:eastAsia="Calibri"/>
        </w:rPr>
      </w:pPr>
    </w:p>
    <w:p w14:paraId="17825AC3" w14:textId="77777777" w:rsidR="00DD0F69" w:rsidRPr="00DD0F69" w:rsidRDefault="00DD0F69" w:rsidP="00505F1D">
      <w:pPr>
        <w:numPr>
          <w:ilvl w:val="0"/>
          <w:numId w:val="27"/>
        </w:numPr>
        <w:spacing w:before="120" w:after="120"/>
        <w:ind w:left="357" w:hanging="357"/>
        <w:contextualSpacing/>
        <w:rPr>
          <w:rFonts w:eastAsia="Calibri"/>
          <w:b/>
          <w:lang w:val="ca-ES"/>
        </w:rPr>
      </w:pPr>
      <w:r w:rsidRPr="00DD0F69">
        <w:rPr>
          <w:rFonts w:eastAsia="Calibri"/>
          <w:b/>
          <w:lang w:val="ca-ES"/>
        </w:rPr>
        <w:t>Psicología y ergonomia</w:t>
      </w:r>
    </w:p>
    <w:p w14:paraId="7EE0BC35" w14:textId="77777777" w:rsidR="00DD0F69" w:rsidRPr="00B86EC9" w:rsidRDefault="00B86EC9" w:rsidP="00505F1D">
      <w:pPr>
        <w:pStyle w:val="Prrafodelista"/>
        <w:numPr>
          <w:ilvl w:val="0"/>
          <w:numId w:val="27"/>
        </w:numPr>
        <w:spacing w:before="120" w:after="120"/>
        <w:rPr>
          <w:rFonts w:eastAsia="Calibri"/>
        </w:rPr>
      </w:pPr>
      <w:r w:rsidRPr="00B86EC9">
        <w:rPr>
          <w:rFonts w:eastAsia="Calibri"/>
        </w:rPr>
        <w:t>Elaboración del protocolo de desconexión digital (FS_PE041)</w:t>
      </w:r>
    </w:p>
    <w:p w14:paraId="0EA14780" w14:textId="77777777" w:rsidR="005B404A" w:rsidRDefault="005B404A" w:rsidP="00244EA9">
      <w:pPr>
        <w:pStyle w:val="Ttulo4"/>
        <w:numPr>
          <w:ilvl w:val="0"/>
          <w:numId w:val="0"/>
        </w:numPr>
        <w:ind w:left="864" w:hanging="864"/>
      </w:pPr>
      <w:r>
        <w:t>7.2.3.5. Actividades específicas efectuadas en vigilancia de la salud.</w:t>
      </w:r>
    </w:p>
    <w:p w14:paraId="5C40B1EB" w14:textId="77777777" w:rsidR="00DD0F69" w:rsidRDefault="00DD0F69" w:rsidP="00DD0F69">
      <w:pPr>
        <w:spacing w:after="0" w:line="240" w:lineRule="auto"/>
      </w:pPr>
    </w:p>
    <w:p w14:paraId="38F67BF5" w14:textId="77777777" w:rsidR="00563F20" w:rsidRDefault="00563F20" w:rsidP="00DD0F69">
      <w:r w:rsidRPr="00CE6CED">
        <w:rPr>
          <w:rFonts w:eastAsia="Calibri"/>
          <w:b/>
        </w:rPr>
        <w:t>Evaluación de la salud de los trabajadores expuestos a riesgos</w:t>
      </w:r>
    </w:p>
    <w:p w14:paraId="62FE3BF2" w14:textId="12A48CA6" w:rsidR="00B86EC9" w:rsidRDefault="00B86EC9" w:rsidP="00B86EC9">
      <w:r w:rsidRPr="00B86EC9">
        <w:t xml:space="preserve">A lo largo de 2025 se han realizado un total de 222 reconocimientos médicos entre el personal de nueva incorporación y los reconocimientos médicos periódicos resultando 217 reconocimientos como </w:t>
      </w:r>
      <w:r w:rsidR="00AA520C">
        <w:t>aptos sin restricciones</w:t>
      </w:r>
      <w:r w:rsidRPr="00B86EC9">
        <w:t xml:space="preserve">, 4 como </w:t>
      </w:r>
      <w:r w:rsidR="00AA520C">
        <w:t>apto con restricciones</w:t>
      </w:r>
      <w:r w:rsidRPr="00B86EC9">
        <w:t xml:space="preserve">, 1 </w:t>
      </w:r>
      <w:r w:rsidR="00AA520C">
        <w:t>en observación</w:t>
      </w:r>
      <w:r w:rsidRPr="00B86EC9">
        <w:t xml:space="preserve">, 0 como </w:t>
      </w:r>
      <w:r w:rsidR="00AA520C">
        <w:t>no aptos</w:t>
      </w:r>
      <w:r w:rsidRPr="00B86EC9">
        <w:t xml:space="preserve">. Según establece la planificación de la vigilancia de la salud elaborada por el Servicio de Prevención Ajeno se han aplicado los </w:t>
      </w:r>
      <w:r w:rsidRPr="00B86EC9">
        <w:lastRenderedPageBreak/>
        <w:t>protocolos de pantallas de visualización de datos, posturas forzadas, conductores, riesgos biológicos III, dermatosis laborales, trabajos en altura, plaguicidas, y/ o radiaciones no ionizantes en función del puesto de trabajo y la evaluación de riesgos asociada al mismo.</w:t>
      </w:r>
    </w:p>
    <w:p w14:paraId="4E4E99DD" w14:textId="77777777" w:rsidR="00DD0F69" w:rsidRDefault="00DD0F69" w:rsidP="00DD0F69">
      <w:pPr>
        <w:spacing w:after="0" w:line="240" w:lineRule="auto"/>
      </w:pPr>
      <w:r w:rsidRPr="00CE6CED">
        <w:rPr>
          <w:rFonts w:eastAsia="Calibri"/>
          <w:b/>
        </w:rPr>
        <w:t>Vacunación</w:t>
      </w:r>
    </w:p>
    <w:p w14:paraId="3871A327" w14:textId="77777777" w:rsidR="00DD0F69" w:rsidRDefault="00DD0F69" w:rsidP="00DD0F69">
      <w:pPr>
        <w:spacing w:after="0" w:line="240" w:lineRule="auto"/>
      </w:pPr>
    </w:p>
    <w:p w14:paraId="7A8CF046" w14:textId="4DB4751A" w:rsidR="00B86EC9" w:rsidRPr="00B86EC9" w:rsidRDefault="00B86EC9" w:rsidP="00B86EC9">
      <w:r w:rsidRPr="00B86EC9">
        <w:t xml:space="preserve">El Servicio de Prevención Propio en colaboración con el Servicio de Prevención de la Conselleria de Sanidad y el Servicio de Prevención Ajeno ha gestionado la vacunación contra la gripe y el SARS-CoV2 del personal de la fundación ubicado en los hospitales públicos de la Conselleria de Sanidad, así como del personal del centro sanitario </w:t>
      </w:r>
      <w:r w:rsidR="00AA520C" w:rsidRPr="00B86EC9">
        <w:t>F</w:t>
      </w:r>
      <w:r w:rsidR="00AA520C">
        <w:t>isabio</w:t>
      </w:r>
      <w:r w:rsidR="00AA520C" w:rsidRPr="00B86EC9">
        <w:t xml:space="preserve"> </w:t>
      </w:r>
      <w:r w:rsidRPr="00B86EC9">
        <w:t>Salud Pública incluidas en alguno de los grupos de riesgos identificados en la estrategia de vacunación establecidas por el Ministerio de Sanidad.</w:t>
      </w:r>
    </w:p>
    <w:p w14:paraId="41AA18EA" w14:textId="77777777" w:rsidR="00563F20" w:rsidRPr="00563F20" w:rsidRDefault="005B404A" w:rsidP="00563F20">
      <w:pPr>
        <w:pStyle w:val="Ttulo4"/>
        <w:numPr>
          <w:ilvl w:val="0"/>
          <w:numId w:val="0"/>
        </w:numPr>
        <w:ind w:left="864" w:hanging="864"/>
        <w:rPr>
          <w:lang w:val="es-ES_tradnl" w:eastAsia="es-ES"/>
        </w:rPr>
      </w:pPr>
      <w:r>
        <w:rPr>
          <w:lang w:val="es-ES_tradnl" w:eastAsia="es-ES"/>
        </w:rPr>
        <w:t>7.2.3.6. Investigación de daños</w:t>
      </w:r>
    </w:p>
    <w:p w14:paraId="358A9C2E" w14:textId="1C1D4C4F" w:rsidR="00B86EC9" w:rsidRDefault="00B86EC9" w:rsidP="00B86EC9">
      <w:bookmarkStart w:id="433" w:name="_Hlk192582434"/>
      <w:r w:rsidRPr="0061408B">
        <w:t xml:space="preserve">A </w:t>
      </w:r>
      <w:r>
        <w:t>l</w:t>
      </w:r>
      <w:r w:rsidRPr="0061408B">
        <w:t xml:space="preserve">o largo del </w:t>
      </w:r>
      <w:r>
        <w:t xml:space="preserve">2025 se han notificado un total de 4 asistencias en mutua identificadas como accidente laboral sin que hayan causado baja laboral en ningún caso. Del análisis de los accidentes sufridos entre el personal de la fundación a lo largo del 2025 se observa que 1 de ellos se produjo </w:t>
      </w:r>
      <w:r w:rsidRPr="00B86EC9">
        <w:t xml:space="preserve">in itinere, </w:t>
      </w:r>
      <w:r>
        <w:t>2 en misión</w:t>
      </w:r>
      <w:r w:rsidRPr="00E07306">
        <w:t xml:space="preserve"> y </w:t>
      </w:r>
      <w:r>
        <w:t>el cuarto por el manejo de objetos cortantes o punzantes</w:t>
      </w:r>
      <w:r w:rsidRPr="00E07306">
        <w:t>.</w:t>
      </w:r>
      <w:r>
        <w:t xml:space="preserve"> Asociado a dichos accidentes se produjeron lesiones en múltiples partes del cuerpo (rodilla y extremidades superiores) en el caso de accidentes </w:t>
      </w:r>
      <w:r w:rsidRPr="00B86EC9">
        <w:t>in itinere</w:t>
      </w:r>
      <w:r>
        <w:t xml:space="preserve">, en la espalda y cuello (accidente </w:t>
      </w:r>
      <w:r w:rsidRPr="00B86EC9">
        <w:t>en misión</w:t>
      </w:r>
      <w:r>
        <w:t xml:space="preserve">), y en las extremidades superiores (manejo de objetos punzantes). </w:t>
      </w:r>
    </w:p>
    <w:p w14:paraId="21965C04" w14:textId="77777777" w:rsidR="00B86EC9" w:rsidRDefault="00B86EC9" w:rsidP="00B86EC9">
      <w:r>
        <w:t>A modo de resumen se muestran en la siguiente tabla los accidentes de trabajo notificados:</w:t>
      </w:r>
    </w:p>
    <w:bookmarkEnd w:id="433"/>
    <w:p w14:paraId="2054CDFC" w14:textId="5588F985" w:rsidR="00563F20" w:rsidRPr="00563F20" w:rsidRDefault="00563F20" w:rsidP="00563F20">
      <w:pPr>
        <w:keepNext/>
        <w:spacing w:after="200" w:line="240" w:lineRule="auto"/>
        <w:jc w:val="center"/>
        <w:rPr>
          <w:rFonts w:eastAsia="Calibri"/>
          <w:b/>
          <w:bCs/>
          <w:sz w:val="18"/>
          <w:szCs w:val="18"/>
        </w:rPr>
      </w:pPr>
      <w:r w:rsidRPr="00563F20">
        <w:rPr>
          <w:rFonts w:eastAsia="Calibri"/>
          <w:b/>
          <w:bCs/>
          <w:sz w:val="18"/>
          <w:szCs w:val="18"/>
        </w:rPr>
        <w:t>Tabla 7.</w:t>
      </w:r>
      <w:r>
        <w:rPr>
          <w:rFonts w:eastAsia="Calibri"/>
          <w:b/>
          <w:bCs/>
          <w:sz w:val="18"/>
          <w:szCs w:val="18"/>
        </w:rPr>
        <w:t>2</w:t>
      </w:r>
      <w:r w:rsidR="00665CED">
        <w:rPr>
          <w:rFonts w:eastAsia="Calibri"/>
          <w:b/>
          <w:bCs/>
          <w:sz w:val="18"/>
          <w:szCs w:val="18"/>
        </w:rPr>
        <w:t>2</w:t>
      </w:r>
      <w:r w:rsidRPr="00563F20">
        <w:rPr>
          <w:rFonts w:eastAsia="Calibri"/>
          <w:b/>
          <w:bCs/>
          <w:sz w:val="18"/>
          <w:szCs w:val="18"/>
        </w:rPr>
        <w:t xml:space="preserve"> Actividades Accidentes de trabajo notificados</w:t>
      </w:r>
    </w:p>
    <w:tbl>
      <w:tblPr>
        <w:tblW w:w="4884" w:type="pct"/>
        <w:tblInd w:w="108" w:type="dxa"/>
        <w:tblLook w:val="04A0" w:firstRow="1" w:lastRow="0" w:firstColumn="1" w:lastColumn="0" w:noHBand="0" w:noVBand="1"/>
      </w:tblPr>
      <w:tblGrid>
        <w:gridCol w:w="4581"/>
        <w:gridCol w:w="4556"/>
      </w:tblGrid>
      <w:tr w:rsidR="00563F20" w:rsidRPr="00BE69E2" w14:paraId="5B3CD160" w14:textId="77777777" w:rsidTr="00505F1D">
        <w:tc>
          <w:tcPr>
            <w:tcW w:w="2507" w:type="pct"/>
            <w:shd w:val="clear" w:color="auto" w:fill="B8CCE4"/>
          </w:tcPr>
          <w:p w14:paraId="706F0FCA" w14:textId="77777777" w:rsidR="00563F20" w:rsidRPr="00BE69E2" w:rsidRDefault="00563F20" w:rsidP="001674FB">
            <w:pPr>
              <w:spacing w:after="0" w:line="240" w:lineRule="auto"/>
              <w:jc w:val="center"/>
              <w:rPr>
                <w:rFonts w:eastAsia="Times New Roman"/>
                <w:lang w:val="es-ES_tradnl" w:eastAsia="es-ES"/>
              </w:rPr>
            </w:pPr>
            <w:r w:rsidRPr="00BE69E2">
              <w:rPr>
                <w:rFonts w:eastAsia="Times New Roman"/>
                <w:b/>
                <w:bCs/>
                <w:lang w:val="es-ES_tradnl" w:eastAsia="es-ES"/>
              </w:rPr>
              <w:t>Total accidentes de trabajo:</w:t>
            </w:r>
          </w:p>
        </w:tc>
        <w:tc>
          <w:tcPr>
            <w:tcW w:w="2493" w:type="pct"/>
          </w:tcPr>
          <w:p w14:paraId="6FBDB104" w14:textId="77777777" w:rsidR="00563F20" w:rsidRPr="00BE69E2" w:rsidRDefault="00B86EC9" w:rsidP="001674FB">
            <w:pPr>
              <w:spacing w:after="0" w:line="240" w:lineRule="auto"/>
              <w:rPr>
                <w:rFonts w:eastAsia="Times New Roman"/>
                <w:lang w:val="es-ES_tradnl" w:eastAsia="es-ES"/>
              </w:rPr>
            </w:pPr>
            <w:r>
              <w:rPr>
                <w:rFonts w:eastAsia="Times New Roman"/>
                <w:lang w:val="es-ES_tradnl" w:eastAsia="es-ES"/>
              </w:rPr>
              <w:t>4</w:t>
            </w:r>
          </w:p>
        </w:tc>
      </w:tr>
      <w:tr w:rsidR="00563F20" w:rsidRPr="00BE69E2" w14:paraId="782D15B3" w14:textId="77777777" w:rsidTr="00505F1D">
        <w:tc>
          <w:tcPr>
            <w:tcW w:w="5000" w:type="pct"/>
            <w:gridSpan w:val="2"/>
            <w:shd w:val="clear" w:color="auto" w:fill="DBE5F1"/>
          </w:tcPr>
          <w:p w14:paraId="47393182" w14:textId="77777777" w:rsidR="00563F20" w:rsidRPr="00BE69E2" w:rsidRDefault="00563F20" w:rsidP="001674FB">
            <w:pPr>
              <w:spacing w:after="0" w:line="240" w:lineRule="auto"/>
              <w:rPr>
                <w:rFonts w:eastAsia="Times New Roman"/>
                <w:b/>
                <w:lang w:val="es-ES_tradnl" w:eastAsia="es-ES"/>
              </w:rPr>
            </w:pPr>
            <w:r w:rsidRPr="00BE69E2">
              <w:rPr>
                <w:rFonts w:eastAsia="Times New Roman"/>
                <w:b/>
                <w:lang w:val="es-ES_tradnl" w:eastAsia="es-ES"/>
              </w:rPr>
              <w:t>Accidentes de trabajo sin baja</w:t>
            </w:r>
          </w:p>
        </w:tc>
      </w:tr>
      <w:tr w:rsidR="00563F20" w:rsidRPr="00BE69E2" w14:paraId="31825C6C" w14:textId="77777777" w:rsidTr="00505F1D">
        <w:tc>
          <w:tcPr>
            <w:tcW w:w="2507" w:type="pct"/>
          </w:tcPr>
          <w:p w14:paraId="74A66D2F" w14:textId="77777777" w:rsidR="00563F20" w:rsidRPr="00BE69E2" w:rsidRDefault="00563F20" w:rsidP="001674FB">
            <w:pPr>
              <w:spacing w:after="0" w:line="240" w:lineRule="auto"/>
              <w:ind w:left="340"/>
              <w:rPr>
                <w:rFonts w:eastAsia="Times New Roman"/>
                <w:i/>
                <w:lang w:val="es-ES_tradnl" w:eastAsia="es-ES"/>
              </w:rPr>
            </w:pPr>
            <w:r w:rsidRPr="00BE69E2">
              <w:rPr>
                <w:rFonts w:eastAsia="Times New Roman"/>
                <w:i/>
                <w:lang w:val="es-ES_tradnl" w:eastAsia="es-ES"/>
              </w:rPr>
              <w:t>In itinere</w:t>
            </w:r>
          </w:p>
        </w:tc>
        <w:tc>
          <w:tcPr>
            <w:tcW w:w="2493" w:type="pct"/>
          </w:tcPr>
          <w:p w14:paraId="2FB79957" w14:textId="77777777" w:rsidR="00563F20" w:rsidRPr="00BE69E2" w:rsidRDefault="00B86EC9" w:rsidP="001674FB">
            <w:pPr>
              <w:spacing w:after="0" w:line="240" w:lineRule="auto"/>
              <w:rPr>
                <w:rFonts w:eastAsia="Times New Roman"/>
                <w:lang w:val="es-ES_tradnl" w:eastAsia="es-ES"/>
              </w:rPr>
            </w:pPr>
            <w:r>
              <w:rPr>
                <w:rFonts w:eastAsia="Times New Roman"/>
                <w:lang w:val="es-ES_tradnl" w:eastAsia="es-ES"/>
              </w:rPr>
              <w:t>3</w:t>
            </w:r>
          </w:p>
        </w:tc>
      </w:tr>
      <w:tr w:rsidR="00563F20" w:rsidRPr="00BE69E2" w14:paraId="084B7A12" w14:textId="77777777" w:rsidTr="00505F1D">
        <w:tc>
          <w:tcPr>
            <w:tcW w:w="2507" w:type="pct"/>
          </w:tcPr>
          <w:p w14:paraId="71206F73" w14:textId="77777777" w:rsidR="00563F20" w:rsidRPr="00BE69E2" w:rsidRDefault="00563F20" w:rsidP="001674FB">
            <w:pPr>
              <w:spacing w:after="0" w:line="240" w:lineRule="auto"/>
              <w:ind w:left="340"/>
              <w:rPr>
                <w:rFonts w:eastAsia="Times New Roman"/>
                <w:lang w:val="es-ES_tradnl" w:eastAsia="es-ES"/>
              </w:rPr>
            </w:pPr>
            <w:r w:rsidRPr="00BE69E2">
              <w:rPr>
                <w:rFonts w:eastAsia="Times New Roman"/>
                <w:lang w:val="es-ES_tradnl" w:eastAsia="es-ES"/>
              </w:rPr>
              <w:t>Jornada de trabajo</w:t>
            </w:r>
          </w:p>
        </w:tc>
        <w:tc>
          <w:tcPr>
            <w:tcW w:w="2493" w:type="pct"/>
          </w:tcPr>
          <w:p w14:paraId="04609547" w14:textId="77777777" w:rsidR="00563F20" w:rsidRPr="00BE69E2" w:rsidRDefault="00B86EC9" w:rsidP="001674FB">
            <w:pPr>
              <w:spacing w:after="0" w:line="240" w:lineRule="auto"/>
              <w:rPr>
                <w:rFonts w:eastAsia="Times New Roman"/>
                <w:lang w:val="es-ES_tradnl" w:eastAsia="es-ES"/>
              </w:rPr>
            </w:pPr>
            <w:r>
              <w:rPr>
                <w:rFonts w:eastAsia="Times New Roman"/>
                <w:lang w:val="es-ES_tradnl" w:eastAsia="es-ES"/>
              </w:rPr>
              <w:t>1</w:t>
            </w:r>
          </w:p>
        </w:tc>
      </w:tr>
      <w:tr w:rsidR="00563F20" w:rsidRPr="00BE69E2" w14:paraId="7BF5D96C" w14:textId="77777777" w:rsidTr="00505F1D">
        <w:tc>
          <w:tcPr>
            <w:tcW w:w="5000" w:type="pct"/>
            <w:gridSpan w:val="2"/>
            <w:shd w:val="clear" w:color="auto" w:fill="DBE5F1"/>
          </w:tcPr>
          <w:p w14:paraId="5296BDA2" w14:textId="77777777" w:rsidR="00563F20" w:rsidRPr="00BE69E2" w:rsidRDefault="00563F20" w:rsidP="001674FB">
            <w:pPr>
              <w:spacing w:after="0" w:line="240" w:lineRule="auto"/>
              <w:rPr>
                <w:rFonts w:eastAsia="Times New Roman"/>
                <w:b/>
                <w:lang w:val="es-ES_tradnl" w:eastAsia="es-ES"/>
              </w:rPr>
            </w:pPr>
            <w:r w:rsidRPr="00BE69E2">
              <w:rPr>
                <w:rFonts w:eastAsia="Times New Roman"/>
                <w:b/>
                <w:lang w:val="es-ES_tradnl" w:eastAsia="es-ES"/>
              </w:rPr>
              <w:t>Accidentes de trabajo con baja</w:t>
            </w:r>
          </w:p>
        </w:tc>
      </w:tr>
      <w:tr w:rsidR="00563F20" w:rsidRPr="00BE69E2" w14:paraId="05093EA4" w14:textId="77777777" w:rsidTr="00505F1D">
        <w:tc>
          <w:tcPr>
            <w:tcW w:w="2507" w:type="pct"/>
          </w:tcPr>
          <w:p w14:paraId="21A301D1" w14:textId="77777777" w:rsidR="00563F20" w:rsidRPr="00BE69E2" w:rsidRDefault="00563F20" w:rsidP="001674FB">
            <w:pPr>
              <w:spacing w:after="0" w:line="240" w:lineRule="auto"/>
              <w:ind w:left="340"/>
              <w:rPr>
                <w:rFonts w:eastAsia="Times New Roman"/>
                <w:i/>
                <w:lang w:val="es-ES_tradnl" w:eastAsia="es-ES"/>
              </w:rPr>
            </w:pPr>
            <w:r w:rsidRPr="00BE69E2">
              <w:rPr>
                <w:rFonts w:eastAsia="Times New Roman"/>
                <w:i/>
                <w:lang w:val="es-ES_tradnl" w:eastAsia="es-ES"/>
              </w:rPr>
              <w:t>In itinere</w:t>
            </w:r>
          </w:p>
        </w:tc>
        <w:tc>
          <w:tcPr>
            <w:tcW w:w="2493" w:type="pct"/>
          </w:tcPr>
          <w:p w14:paraId="058972E4" w14:textId="77777777" w:rsidR="00563F20" w:rsidRPr="00BE69E2" w:rsidRDefault="00563F20" w:rsidP="001674FB">
            <w:pPr>
              <w:spacing w:after="0" w:line="240" w:lineRule="auto"/>
              <w:rPr>
                <w:rFonts w:eastAsia="Times New Roman"/>
                <w:lang w:val="es-ES_tradnl" w:eastAsia="es-ES"/>
              </w:rPr>
            </w:pPr>
            <w:r>
              <w:rPr>
                <w:rFonts w:eastAsia="Times New Roman"/>
                <w:lang w:val="es-ES_tradnl" w:eastAsia="es-ES"/>
              </w:rPr>
              <w:t>0</w:t>
            </w:r>
          </w:p>
        </w:tc>
      </w:tr>
      <w:tr w:rsidR="00563F20" w:rsidRPr="00BE69E2" w14:paraId="46AE2AF7" w14:textId="77777777" w:rsidTr="00505F1D">
        <w:tc>
          <w:tcPr>
            <w:tcW w:w="2507" w:type="pct"/>
          </w:tcPr>
          <w:p w14:paraId="4EB4DAB1" w14:textId="77777777" w:rsidR="00563F20" w:rsidRPr="00BE69E2" w:rsidRDefault="00563F20" w:rsidP="001674FB">
            <w:pPr>
              <w:spacing w:after="0" w:line="240" w:lineRule="auto"/>
              <w:ind w:left="340"/>
              <w:rPr>
                <w:rFonts w:eastAsia="Times New Roman"/>
                <w:lang w:val="es-ES_tradnl" w:eastAsia="es-ES"/>
              </w:rPr>
            </w:pPr>
            <w:r w:rsidRPr="00BE69E2">
              <w:rPr>
                <w:rFonts w:eastAsia="Times New Roman"/>
                <w:lang w:val="es-ES_tradnl" w:eastAsia="es-ES"/>
              </w:rPr>
              <w:t>Jornada de trabajo</w:t>
            </w:r>
          </w:p>
        </w:tc>
        <w:tc>
          <w:tcPr>
            <w:tcW w:w="2493" w:type="pct"/>
          </w:tcPr>
          <w:p w14:paraId="0B368C39" w14:textId="77777777" w:rsidR="00563F20" w:rsidRPr="00BE69E2" w:rsidRDefault="00563F20" w:rsidP="001674FB">
            <w:pPr>
              <w:spacing w:after="0" w:line="240" w:lineRule="auto"/>
              <w:rPr>
                <w:rFonts w:eastAsia="Times New Roman"/>
                <w:lang w:val="es-ES_tradnl" w:eastAsia="es-ES"/>
              </w:rPr>
            </w:pPr>
            <w:r w:rsidRPr="00BE69E2">
              <w:rPr>
                <w:rFonts w:eastAsia="Times New Roman"/>
                <w:lang w:val="es-ES_tradnl" w:eastAsia="es-ES"/>
              </w:rPr>
              <w:t>0</w:t>
            </w:r>
          </w:p>
        </w:tc>
      </w:tr>
    </w:tbl>
    <w:p w14:paraId="22B331C7" w14:textId="77777777" w:rsidR="00563F20" w:rsidRDefault="00563F20" w:rsidP="00563F20">
      <w:pPr>
        <w:rPr>
          <w:lang w:val="es-ES_tradnl" w:eastAsia="es-ES"/>
        </w:rPr>
      </w:pPr>
    </w:p>
    <w:p w14:paraId="4F897649" w14:textId="77777777" w:rsidR="00864AAD" w:rsidRPr="00864AAD" w:rsidRDefault="00864AAD" w:rsidP="00864AAD">
      <w:pPr>
        <w:rPr>
          <w:lang w:val="es-ES_tradnl" w:eastAsia="es-ES"/>
        </w:rPr>
      </w:pPr>
      <w:r w:rsidRPr="00864AAD">
        <w:rPr>
          <w:lang w:val="es-ES_tradnl" w:eastAsia="es-ES"/>
        </w:rPr>
        <w:t>A continuación, se muestran los accidentes laborales agrupados por centro de trabajo:</w:t>
      </w:r>
    </w:p>
    <w:p w14:paraId="678BA3F0" w14:textId="77777777" w:rsidR="00864AAD" w:rsidRPr="00864AAD" w:rsidRDefault="00864AAD" w:rsidP="006B2E2E">
      <w:pPr>
        <w:pStyle w:val="Prrafodelista"/>
        <w:numPr>
          <w:ilvl w:val="0"/>
          <w:numId w:val="64"/>
        </w:numPr>
        <w:rPr>
          <w:lang w:val="es-ES_tradnl" w:eastAsia="es-ES"/>
        </w:rPr>
      </w:pPr>
      <w:r w:rsidRPr="00864AAD">
        <w:rPr>
          <w:lang w:val="es-ES_tradnl" w:eastAsia="es-ES"/>
        </w:rPr>
        <w:t>Hospital Arnau de Vilanova: 1 accidente sin baja in itinere.</w:t>
      </w:r>
    </w:p>
    <w:p w14:paraId="731D0AB9" w14:textId="77777777" w:rsidR="00864AAD" w:rsidRPr="00864AAD" w:rsidRDefault="00864AAD" w:rsidP="006B2E2E">
      <w:pPr>
        <w:pStyle w:val="Prrafodelista"/>
        <w:numPr>
          <w:ilvl w:val="0"/>
          <w:numId w:val="64"/>
        </w:numPr>
        <w:rPr>
          <w:lang w:val="es-ES_tradnl" w:eastAsia="es-ES"/>
        </w:rPr>
      </w:pPr>
      <w:r w:rsidRPr="00864AAD">
        <w:rPr>
          <w:lang w:val="es-ES_tradnl" w:eastAsia="es-ES"/>
        </w:rPr>
        <w:t>FISABIO-SP: 2 accidentes sin baja en misión.</w:t>
      </w:r>
    </w:p>
    <w:p w14:paraId="3C31418F" w14:textId="77DE84D1" w:rsidR="00864AAD" w:rsidRPr="00864AAD" w:rsidRDefault="00864AAD" w:rsidP="006B2E2E">
      <w:pPr>
        <w:pStyle w:val="Prrafodelista"/>
        <w:numPr>
          <w:ilvl w:val="0"/>
          <w:numId w:val="64"/>
        </w:numPr>
        <w:rPr>
          <w:lang w:val="es-ES_tradnl" w:eastAsia="es-ES"/>
        </w:rPr>
      </w:pPr>
      <w:r w:rsidRPr="00864AAD">
        <w:rPr>
          <w:lang w:val="es-ES_tradnl" w:eastAsia="es-ES"/>
        </w:rPr>
        <w:t>Hospital Dr</w:t>
      </w:r>
      <w:r w:rsidR="00AA520C">
        <w:rPr>
          <w:lang w:val="es-ES_tradnl" w:eastAsia="es-ES"/>
        </w:rPr>
        <w:t>.</w:t>
      </w:r>
      <w:r w:rsidRPr="00864AAD">
        <w:rPr>
          <w:lang w:val="es-ES_tradnl" w:eastAsia="es-ES"/>
        </w:rPr>
        <w:t xml:space="preserve"> Peset: 1 accidente sin baja por objeto punzante.</w:t>
      </w:r>
    </w:p>
    <w:p w14:paraId="48ACE995" w14:textId="77777777" w:rsidR="00864AAD" w:rsidRPr="00864AAD" w:rsidRDefault="00864AAD" w:rsidP="00864AAD">
      <w:pPr>
        <w:rPr>
          <w:lang w:val="es-ES_tradnl" w:eastAsia="es-ES"/>
        </w:rPr>
      </w:pPr>
      <w:r w:rsidRPr="00864AAD">
        <w:rPr>
          <w:lang w:val="es-ES_tradnl" w:eastAsia="es-ES"/>
        </w:rPr>
        <w:t xml:space="preserve">En cuanto a las causas de los accidentes identificados en los informes de investigación realizados, la trabajadora accidentada durante el desplazamiento de su domicilio al centro de trabajo (in itinere) fue arrollada por una motocicleta que no respetó la señalización en un paso de peatones. En el caso del </w:t>
      </w:r>
      <w:r w:rsidRPr="00864AAD">
        <w:rPr>
          <w:lang w:val="es-ES_tradnl" w:eastAsia="es-ES"/>
        </w:rPr>
        <w:lastRenderedPageBreak/>
        <w:t xml:space="preserve">accidente en misión, las trabajadoras accidentadas fueron alcanzadas por un vehículo debido a una colisión en cadena tras una frenada repentina del vehículo que circulaba delante. </w:t>
      </w:r>
    </w:p>
    <w:p w14:paraId="2C89E2C8" w14:textId="77777777" w:rsidR="00864AAD" w:rsidRPr="00864AAD" w:rsidRDefault="00864AAD" w:rsidP="00864AAD">
      <w:pPr>
        <w:rPr>
          <w:lang w:val="es-ES_tradnl" w:eastAsia="es-ES"/>
        </w:rPr>
      </w:pPr>
      <w:r w:rsidRPr="00864AAD">
        <w:rPr>
          <w:lang w:val="es-ES_tradnl" w:eastAsia="es-ES"/>
        </w:rPr>
        <w:t xml:space="preserve">Por último, el accidente reportado en el Hospital Dr. Peset se produjo durante la realización de una punción lumbar. Las causas del accidente estarían asociadas a actos inseguros, como es la improvisación en el método de recogida del material punzante, una falta de orden y limpieza, y una posible sobrecarga de trabajo o presión asistencial. Las medidas correctoras aplicadas en este caso se basan en la revisión del entorno de trabajo para asegurar un adecuado estado de orden y limpieza, y en la comprobación de la existencia de protocolos específicos para la gestión de los residuos cortantes. </w:t>
      </w:r>
    </w:p>
    <w:p w14:paraId="40CDCA7A" w14:textId="3E09E8E7" w:rsidR="00864AAD" w:rsidRPr="00864AAD" w:rsidRDefault="00864AAD" w:rsidP="00864AAD">
      <w:pPr>
        <w:rPr>
          <w:lang w:val="es-ES_tradnl" w:eastAsia="es-ES"/>
        </w:rPr>
      </w:pPr>
      <w:r w:rsidRPr="00864AAD">
        <w:rPr>
          <w:lang w:val="es-ES_tradnl" w:eastAsia="es-ES"/>
        </w:rPr>
        <w:t xml:space="preserve">Dichos datos suponen un índice de incidencia en la fundación </w:t>
      </w:r>
      <w:r w:rsidR="00AA520C" w:rsidRPr="00864AAD">
        <w:rPr>
          <w:lang w:val="es-ES_tradnl" w:eastAsia="es-ES"/>
        </w:rPr>
        <w:t>F</w:t>
      </w:r>
      <w:r w:rsidR="00AA520C">
        <w:rPr>
          <w:lang w:val="es-ES_tradnl" w:eastAsia="es-ES"/>
        </w:rPr>
        <w:t>isabio</w:t>
      </w:r>
      <w:r w:rsidR="00AA520C" w:rsidRPr="00864AAD">
        <w:rPr>
          <w:lang w:val="es-ES_tradnl" w:eastAsia="es-ES"/>
        </w:rPr>
        <w:t xml:space="preserve"> </w:t>
      </w:r>
      <w:r w:rsidRPr="00864AAD">
        <w:rPr>
          <w:lang w:val="es-ES_tradnl" w:eastAsia="es-ES"/>
        </w:rPr>
        <w:t xml:space="preserve">(accidentes de trabajo con baja durante la jornada laboral por cada 100 personas trabajadoras) del 0%. Para la elaboración de estas estadísticas se excluyen los accidentes in itinere y los que no causan baja laboral, razón por la que el índice de siniestralidad de la fundación durante el 2025 es de 0. A continuación, se muestra la incidencia de accidentes en jornada de trabajo con baja, agrupados por sector y comparados con los índices de </w:t>
      </w:r>
      <w:r w:rsidR="00AA520C" w:rsidRPr="00864AAD">
        <w:rPr>
          <w:lang w:val="es-ES_tradnl" w:eastAsia="es-ES"/>
        </w:rPr>
        <w:t>F</w:t>
      </w:r>
      <w:r w:rsidR="00AA520C">
        <w:rPr>
          <w:lang w:val="es-ES_tradnl" w:eastAsia="es-ES"/>
        </w:rPr>
        <w:t>isabio</w:t>
      </w:r>
      <w:r w:rsidRPr="00864AAD">
        <w:rPr>
          <w:lang w:val="es-ES_tradnl" w:eastAsia="es-ES"/>
        </w:rPr>
        <w:t>:</w:t>
      </w:r>
    </w:p>
    <w:p w14:paraId="31DD9086" w14:textId="66957077" w:rsidR="00563F20" w:rsidRPr="00563F20" w:rsidRDefault="00563F20" w:rsidP="00563F20">
      <w:pPr>
        <w:keepNext/>
        <w:spacing w:after="200"/>
        <w:jc w:val="center"/>
        <w:rPr>
          <w:rFonts w:eastAsia="Calibri"/>
          <w:b/>
          <w:bCs/>
          <w:sz w:val="18"/>
          <w:szCs w:val="18"/>
        </w:rPr>
      </w:pPr>
      <w:r w:rsidRPr="00563F20">
        <w:rPr>
          <w:rFonts w:eastAsia="Calibri"/>
          <w:b/>
          <w:bCs/>
          <w:sz w:val="18"/>
          <w:szCs w:val="18"/>
        </w:rPr>
        <w:t>Tabla 7.</w:t>
      </w:r>
      <w:r>
        <w:rPr>
          <w:rFonts w:eastAsia="Calibri"/>
          <w:b/>
          <w:bCs/>
          <w:sz w:val="18"/>
          <w:szCs w:val="18"/>
        </w:rPr>
        <w:t>2</w:t>
      </w:r>
      <w:r w:rsidR="00665CED">
        <w:rPr>
          <w:rFonts w:eastAsia="Calibri"/>
          <w:b/>
          <w:bCs/>
          <w:sz w:val="18"/>
          <w:szCs w:val="18"/>
        </w:rPr>
        <w:t>3</w:t>
      </w:r>
      <w:r w:rsidRPr="00563F20">
        <w:rPr>
          <w:rFonts w:eastAsia="Calibri"/>
          <w:b/>
          <w:bCs/>
          <w:sz w:val="18"/>
          <w:szCs w:val="18"/>
        </w:rPr>
        <w:t xml:space="preserve"> Incidencia de accidentes en jornada de trabajo con baja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3178"/>
        <w:gridCol w:w="3012"/>
      </w:tblGrid>
      <w:tr w:rsidR="00563F20" w14:paraId="024CD607" w14:textId="77777777" w:rsidTr="001674FB">
        <w:tc>
          <w:tcPr>
            <w:tcW w:w="5000" w:type="pct"/>
            <w:gridSpan w:val="3"/>
            <w:tcBorders>
              <w:top w:val="single" w:sz="4" w:space="0" w:color="auto"/>
              <w:left w:val="single" w:sz="4" w:space="0" w:color="auto"/>
              <w:bottom w:val="single" w:sz="4" w:space="0" w:color="auto"/>
              <w:right w:val="single" w:sz="4" w:space="0" w:color="auto"/>
            </w:tcBorders>
            <w:shd w:val="clear" w:color="auto" w:fill="B8CCE4"/>
            <w:hideMark/>
          </w:tcPr>
          <w:p w14:paraId="1BFE353B" w14:textId="77777777" w:rsidR="00563F20" w:rsidRDefault="00563F20" w:rsidP="001674FB">
            <w:pPr>
              <w:spacing w:before="120" w:after="120" w:line="240" w:lineRule="auto"/>
              <w:jc w:val="center"/>
              <w:rPr>
                <w:rFonts w:eastAsia="Times New Roman"/>
                <w:lang w:val="es-ES_tradnl" w:eastAsia="es-ES"/>
              </w:rPr>
            </w:pPr>
            <w:r w:rsidRPr="007A7D04">
              <w:rPr>
                <w:rFonts w:eastAsia="Times New Roman"/>
                <w:b/>
                <w:bCs/>
                <w:lang w:val="es-ES_tradnl" w:eastAsia="es-ES"/>
              </w:rPr>
              <w:t>DATOS CORRESPONDIENTES AL AÑO 202</w:t>
            </w:r>
            <w:r w:rsidR="00864AAD">
              <w:rPr>
                <w:rFonts w:eastAsia="Times New Roman"/>
                <w:b/>
                <w:bCs/>
                <w:lang w:val="es-ES_tradnl" w:eastAsia="es-ES"/>
              </w:rPr>
              <w:t>5</w:t>
            </w:r>
          </w:p>
        </w:tc>
      </w:tr>
      <w:tr w:rsidR="00563F20" w14:paraId="32F59208" w14:textId="77777777" w:rsidTr="001674FB">
        <w:tc>
          <w:tcPr>
            <w:tcW w:w="1609" w:type="pct"/>
            <w:vMerge w:val="restart"/>
            <w:tcBorders>
              <w:top w:val="single" w:sz="4" w:space="0" w:color="auto"/>
              <w:left w:val="single" w:sz="4" w:space="0" w:color="auto"/>
              <w:bottom w:val="single" w:sz="4" w:space="0" w:color="auto"/>
              <w:right w:val="single" w:sz="4" w:space="0" w:color="auto"/>
            </w:tcBorders>
            <w:vAlign w:val="center"/>
            <w:hideMark/>
          </w:tcPr>
          <w:p w14:paraId="58BB89DB" w14:textId="77777777" w:rsidR="00563F20" w:rsidRDefault="00563F20" w:rsidP="001674FB">
            <w:pPr>
              <w:spacing w:after="0" w:line="240" w:lineRule="auto"/>
              <w:jc w:val="left"/>
            </w:pPr>
            <w:r>
              <w:t>INVESTIGACIÓN Y DESARROLLO</w:t>
            </w:r>
          </w:p>
        </w:tc>
        <w:tc>
          <w:tcPr>
            <w:tcW w:w="1741"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2DA4830F" w14:textId="77777777" w:rsidR="00563F20" w:rsidRDefault="00563F20" w:rsidP="001674FB">
            <w:pPr>
              <w:spacing w:after="0" w:line="240" w:lineRule="auto"/>
            </w:pPr>
            <w:r>
              <w:t>FISABIO</w:t>
            </w:r>
          </w:p>
        </w:tc>
        <w:tc>
          <w:tcPr>
            <w:tcW w:w="1650"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1B44A188" w14:textId="77777777" w:rsidR="00563F20" w:rsidRDefault="00563F20" w:rsidP="001674FB">
            <w:pPr>
              <w:spacing w:after="0" w:line="240" w:lineRule="auto"/>
              <w:jc w:val="center"/>
            </w:pPr>
            <w:r>
              <w:t>0,00</w:t>
            </w:r>
          </w:p>
        </w:tc>
      </w:tr>
      <w:tr w:rsidR="00563F20" w14:paraId="730404F1" w14:textId="77777777" w:rsidTr="001674FB">
        <w:tc>
          <w:tcPr>
            <w:tcW w:w="0" w:type="auto"/>
            <w:vMerge/>
            <w:tcBorders>
              <w:top w:val="single" w:sz="4" w:space="0" w:color="auto"/>
              <w:left w:val="single" w:sz="4" w:space="0" w:color="auto"/>
              <w:bottom w:val="single" w:sz="4" w:space="0" w:color="auto"/>
              <w:right w:val="single" w:sz="4" w:space="0" w:color="auto"/>
            </w:tcBorders>
            <w:vAlign w:val="center"/>
            <w:hideMark/>
          </w:tcPr>
          <w:p w14:paraId="11F01C85" w14:textId="77777777" w:rsidR="00563F20" w:rsidRDefault="00563F20" w:rsidP="001674FB">
            <w:pPr>
              <w:rPr>
                <w:lang w:val="es-ES_tradnl"/>
              </w:rPr>
            </w:pPr>
          </w:p>
        </w:tc>
        <w:tc>
          <w:tcPr>
            <w:tcW w:w="1741" w:type="pct"/>
            <w:tcBorders>
              <w:top w:val="single" w:sz="4" w:space="0" w:color="auto"/>
              <w:left w:val="single" w:sz="4" w:space="0" w:color="auto"/>
              <w:bottom w:val="single" w:sz="4" w:space="0" w:color="auto"/>
              <w:right w:val="single" w:sz="4" w:space="0" w:color="auto"/>
            </w:tcBorders>
            <w:vAlign w:val="center"/>
            <w:hideMark/>
          </w:tcPr>
          <w:p w14:paraId="4382C51A" w14:textId="77777777" w:rsidR="00563F20" w:rsidRDefault="00563F20" w:rsidP="001674FB">
            <w:pPr>
              <w:spacing w:after="0" w:line="240" w:lineRule="auto"/>
            </w:pPr>
            <w:r>
              <w:t>Anuario MTES (ref. 202</w:t>
            </w:r>
            <w:r w:rsidR="00864AAD">
              <w:t>4</w:t>
            </w:r>
            <w:r>
              <w: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AD0456C" w14:textId="77777777" w:rsidR="00563F20" w:rsidRDefault="00563F20" w:rsidP="001674FB">
            <w:pPr>
              <w:spacing w:after="0" w:line="240" w:lineRule="auto"/>
              <w:jc w:val="center"/>
            </w:pPr>
            <w:r>
              <w:t>0,4</w:t>
            </w:r>
            <w:r w:rsidR="00864AAD">
              <w:t>3</w:t>
            </w:r>
          </w:p>
        </w:tc>
      </w:tr>
    </w:tbl>
    <w:p w14:paraId="7C3E810A" w14:textId="77777777" w:rsidR="00563F20" w:rsidRDefault="00563F20" w:rsidP="00563F20"/>
    <w:p w14:paraId="04E967A1" w14:textId="77777777" w:rsidR="007C7D6B" w:rsidRDefault="00B51F03" w:rsidP="004A03D8">
      <w:pPr>
        <w:pStyle w:val="Ttulo2"/>
      </w:pPr>
      <w:bookmarkStart w:id="434" w:name="_Toc225173884"/>
      <w:bookmarkEnd w:id="428"/>
      <w:r>
        <w:t>7.3. Área de Formación</w:t>
      </w:r>
      <w:bookmarkEnd w:id="434"/>
    </w:p>
    <w:p w14:paraId="09393CDF" w14:textId="77777777" w:rsidR="00563F20" w:rsidRDefault="00563F20" w:rsidP="004A03D8">
      <w:pPr>
        <w:pStyle w:val="Ttulo2"/>
      </w:pPr>
      <w:bookmarkStart w:id="435" w:name="_Toc225173885"/>
      <w:r>
        <w:t>7.3.1. Breve descripción del área</w:t>
      </w:r>
      <w:bookmarkEnd w:id="435"/>
    </w:p>
    <w:p w14:paraId="73E0DF05" w14:textId="77777777" w:rsidR="00563F20" w:rsidRPr="00563F20" w:rsidRDefault="00563F20" w:rsidP="004A03D8">
      <w:pPr>
        <w:pStyle w:val="Ttulo2"/>
      </w:pPr>
    </w:p>
    <w:p w14:paraId="6AC7420D" w14:textId="47BFDF6D" w:rsidR="009D165C" w:rsidRPr="009D165C" w:rsidRDefault="009D165C" w:rsidP="009D165C">
      <w:pPr>
        <w:spacing w:after="0"/>
        <w:rPr>
          <w:rFonts w:eastAsia="Calibri"/>
          <w:color w:val="000000"/>
        </w:rPr>
      </w:pPr>
      <w:r w:rsidRPr="009D165C">
        <w:rPr>
          <w:rFonts w:eastAsia="Calibri"/>
          <w:color w:val="000000"/>
        </w:rPr>
        <w:t xml:space="preserve">El Área de Formación de Fisabio promueve una cualificada actividad formativa en el ámbito de la Investigación Sanitaria y Biomédica, dando trámite a todas las solicitudes en este sentido recibidas por nuestra entidad; impulsa la actividad educativa en dicho ámbito, facilitando los medios necesarios para propiciar una adecuada formación, tanto para el personal propio como para el personal externo a la </w:t>
      </w:r>
      <w:r w:rsidR="00AA520C">
        <w:rPr>
          <w:rFonts w:eastAsia="Calibri"/>
          <w:color w:val="000000"/>
        </w:rPr>
        <w:t>f</w:t>
      </w:r>
      <w:r w:rsidRPr="009D165C">
        <w:rPr>
          <w:rFonts w:eastAsia="Calibri"/>
          <w:color w:val="000000"/>
        </w:rPr>
        <w:t>undación que quiere ampliar sus conocimientos científicos sobre la Investigación Sanitaria y Biomédica en nuestra entidad.</w:t>
      </w:r>
    </w:p>
    <w:p w14:paraId="793DD3E5" w14:textId="77777777" w:rsidR="009D165C" w:rsidRPr="009D165C" w:rsidRDefault="009D165C" w:rsidP="009D165C">
      <w:pPr>
        <w:spacing w:after="0"/>
        <w:rPr>
          <w:rFonts w:eastAsia="Calibri"/>
          <w:color w:val="000000"/>
        </w:rPr>
      </w:pPr>
    </w:p>
    <w:p w14:paraId="793168E3" w14:textId="4556446C" w:rsidR="00563F20" w:rsidRPr="00563F20" w:rsidRDefault="009D165C" w:rsidP="009D165C">
      <w:pPr>
        <w:spacing w:after="0"/>
        <w:rPr>
          <w:rFonts w:eastAsia="Calibri"/>
          <w:color w:val="000000"/>
        </w:rPr>
      </w:pPr>
      <w:r w:rsidRPr="009D165C">
        <w:rPr>
          <w:rFonts w:eastAsia="Calibri"/>
          <w:color w:val="000000"/>
        </w:rPr>
        <w:t xml:space="preserve">Si observamos los datos sobre la actividad formativa general de 2025 y la comparamos con la del ejercicio pasado, observaremos que esta ha experimentado un aumento en su actividad en un 30,7% respecto al año anterior. Las actividades formativas en este informe se clasifican en tres modalidades, cursos de </w:t>
      </w:r>
      <w:r w:rsidRPr="009D165C">
        <w:rPr>
          <w:rFonts w:eastAsia="Calibri"/>
          <w:color w:val="000000"/>
        </w:rPr>
        <w:lastRenderedPageBreak/>
        <w:t>formación externos, personal externo en formación y actividades de formación dirigidas al personal de la fundación.</w:t>
      </w:r>
    </w:p>
    <w:p w14:paraId="7791BC2E" w14:textId="77777777" w:rsidR="00563F20" w:rsidRDefault="004816A3" w:rsidP="00563F20">
      <w:pPr>
        <w:pStyle w:val="Ttulo3"/>
        <w:numPr>
          <w:ilvl w:val="0"/>
          <w:numId w:val="0"/>
        </w:numPr>
      </w:pPr>
      <w:bookmarkStart w:id="436" w:name="_Toc225173886"/>
      <w:r>
        <w:t>7.3.2. Actividad desarrollada e indicadores del área</w:t>
      </w:r>
      <w:bookmarkEnd w:id="436"/>
    </w:p>
    <w:p w14:paraId="2CED2A52" w14:textId="77777777" w:rsidR="00563F20" w:rsidRPr="00563F20" w:rsidRDefault="00563F20" w:rsidP="00563F20">
      <w:pPr>
        <w:rPr>
          <w:sz w:val="8"/>
          <w:szCs w:val="8"/>
          <w:lang w:val="es-ES_tradnl"/>
        </w:rPr>
      </w:pPr>
    </w:p>
    <w:p w14:paraId="2E5F38A0" w14:textId="77777777" w:rsidR="004A3776" w:rsidRPr="004A3776" w:rsidRDefault="004A3776" w:rsidP="004A3776">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437" w:name="_Toc225159514"/>
      <w:bookmarkStart w:id="438" w:name="_Toc225172318"/>
      <w:bookmarkStart w:id="439" w:name="_Toc225173696"/>
      <w:bookmarkStart w:id="440" w:name="_Toc225173887"/>
      <w:bookmarkEnd w:id="437"/>
      <w:bookmarkEnd w:id="438"/>
      <w:bookmarkEnd w:id="439"/>
      <w:bookmarkEnd w:id="440"/>
    </w:p>
    <w:p w14:paraId="67DDA3FE" w14:textId="77777777" w:rsidR="004A3776" w:rsidRPr="004A3776" w:rsidRDefault="004A3776" w:rsidP="004A3776">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441" w:name="_Toc225159515"/>
      <w:bookmarkStart w:id="442" w:name="_Toc225172319"/>
      <w:bookmarkStart w:id="443" w:name="_Toc225173697"/>
      <w:bookmarkStart w:id="444" w:name="_Toc225173888"/>
      <w:bookmarkEnd w:id="441"/>
      <w:bookmarkEnd w:id="442"/>
      <w:bookmarkEnd w:id="443"/>
      <w:bookmarkEnd w:id="444"/>
    </w:p>
    <w:p w14:paraId="4245C23C" w14:textId="77777777" w:rsidR="004A3776" w:rsidRPr="004A3776" w:rsidRDefault="004A3776" w:rsidP="004A3776">
      <w:pPr>
        <w:pStyle w:val="Prrafodelista"/>
        <w:keepNext/>
        <w:keepLines/>
        <w:numPr>
          <w:ilvl w:val="2"/>
          <w:numId w:val="1"/>
        </w:numPr>
        <w:spacing w:before="200" w:after="0"/>
        <w:contextualSpacing w:val="0"/>
        <w:outlineLvl w:val="2"/>
        <w:rPr>
          <w:rFonts w:eastAsiaTheme="majorEastAsia" w:cstheme="majorBidi"/>
          <w:b/>
          <w:bCs/>
          <w:vanish/>
          <w:sz w:val="22"/>
          <w:lang w:val="es-ES_tradnl"/>
        </w:rPr>
      </w:pPr>
      <w:bookmarkStart w:id="445" w:name="_Toc225159516"/>
      <w:bookmarkStart w:id="446" w:name="_Toc225172320"/>
      <w:bookmarkStart w:id="447" w:name="_Toc225173698"/>
      <w:bookmarkStart w:id="448" w:name="_Toc225173889"/>
      <w:bookmarkEnd w:id="445"/>
      <w:bookmarkEnd w:id="446"/>
      <w:bookmarkEnd w:id="447"/>
      <w:bookmarkEnd w:id="448"/>
    </w:p>
    <w:p w14:paraId="78849A4C" w14:textId="77777777" w:rsidR="004A3776" w:rsidRPr="004A3776" w:rsidRDefault="004A3776" w:rsidP="004A3776">
      <w:pPr>
        <w:pStyle w:val="Prrafodelista"/>
        <w:keepNext/>
        <w:keepLines/>
        <w:numPr>
          <w:ilvl w:val="2"/>
          <w:numId w:val="1"/>
        </w:numPr>
        <w:spacing w:before="200" w:after="0"/>
        <w:contextualSpacing w:val="0"/>
        <w:outlineLvl w:val="2"/>
        <w:rPr>
          <w:rFonts w:eastAsiaTheme="majorEastAsia" w:cstheme="majorBidi"/>
          <w:b/>
          <w:bCs/>
          <w:vanish/>
          <w:sz w:val="22"/>
          <w:lang w:val="es-ES_tradnl"/>
        </w:rPr>
      </w:pPr>
      <w:bookmarkStart w:id="449" w:name="_Toc225159517"/>
      <w:bookmarkStart w:id="450" w:name="_Toc225172321"/>
      <w:bookmarkStart w:id="451" w:name="_Toc225173699"/>
      <w:bookmarkStart w:id="452" w:name="_Toc225173890"/>
      <w:bookmarkEnd w:id="449"/>
      <w:bookmarkEnd w:id="450"/>
      <w:bookmarkEnd w:id="451"/>
      <w:bookmarkEnd w:id="452"/>
    </w:p>
    <w:p w14:paraId="217D5E23" w14:textId="09395BD4" w:rsidR="00563F20" w:rsidRPr="00563F20" w:rsidRDefault="00563F20" w:rsidP="004A3776">
      <w:pPr>
        <w:pStyle w:val="Ttulo4"/>
      </w:pPr>
      <w:r w:rsidRPr="00563F20">
        <w:t>Formación Externa</w:t>
      </w:r>
    </w:p>
    <w:p w14:paraId="61913017" w14:textId="77777777" w:rsidR="00563F20" w:rsidRPr="00563F20" w:rsidRDefault="00563F20" w:rsidP="00563F20">
      <w:pPr>
        <w:spacing w:after="0" w:line="240" w:lineRule="auto"/>
        <w:rPr>
          <w:rFonts w:eastAsia="Calibri"/>
          <w:b/>
        </w:rPr>
      </w:pPr>
    </w:p>
    <w:p w14:paraId="19EED838" w14:textId="77777777" w:rsidR="00563F20" w:rsidRPr="00563F20" w:rsidRDefault="00563F20" w:rsidP="006B2E2E">
      <w:pPr>
        <w:numPr>
          <w:ilvl w:val="0"/>
          <w:numId w:val="47"/>
        </w:numPr>
        <w:spacing w:before="120" w:after="0"/>
        <w:contextualSpacing/>
        <w:rPr>
          <w:rFonts w:eastAsia="Calibri"/>
          <w:b/>
          <w:color w:val="000000"/>
        </w:rPr>
      </w:pPr>
      <w:r w:rsidRPr="00563F20">
        <w:rPr>
          <w:rFonts w:eastAsia="Calibri"/>
          <w:b/>
          <w:color w:val="000000"/>
        </w:rPr>
        <w:t>Cursos</w:t>
      </w:r>
    </w:p>
    <w:p w14:paraId="7AE9AB77" w14:textId="1E9DB529" w:rsidR="00563F20" w:rsidRPr="00563F20" w:rsidRDefault="009D165C" w:rsidP="00563F20">
      <w:pPr>
        <w:spacing w:after="0"/>
        <w:rPr>
          <w:rFonts w:eastAsia="Calibri"/>
          <w:color w:val="000000"/>
        </w:rPr>
      </w:pPr>
      <w:r w:rsidRPr="009D165C">
        <w:rPr>
          <w:rFonts w:eastAsia="Calibri"/>
          <w:color w:val="000000"/>
        </w:rPr>
        <w:t>En primer lugar, expondremos datos sobre los cursos de formación externos. Los cursos de formación externos se configuran como aquellas actividades formativas impulsadas por investigadores/as de la fundación y cuyo público objetivo es el personal exterior a la fundación que interesado en formarse en temas relacionados con investigación. A través del área de formación se facilita la gestión de organización del curso y trámites que acompaña, trabajando como una secretaría técnica para los investigadores/as que necesiten el apoyo administrativo por parte de la fundación.</w:t>
      </w:r>
      <w:r w:rsidR="00563F20" w:rsidRPr="00563F20">
        <w:rPr>
          <w:rFonts w:eastAsia="Calibri"/>
          <w:color w:val="000000"/>
        </w:rPr>
        <w:t xml:space="preserve"> </w:t>
      </w:r>
    </w:p>
    <w:p w14:paraId="7163ED3D" w14:textId="77777777" w:rsidR="00563F20" w:rsidRPr="00563F20" w:rsidRDefault="00563F20" w:rsidP="00563F20">
      <w:pPr>
        <w:spacing w:after="0"/>
        <w:rPr>
          <w:rFonts w:eastAsia="Calibri"/>
          <w:color w:val="000000"/>
        </w:rPr>
      </w:pPr>
    </w:p>
    <w:p w14:paraId="2191247D" w14:textId="73117441" w:rsidR="00563F20" w:rsidRPr="00563F20" w:rsidRDefault="00563F20" w:rsidP="00563F20">
      <w:pPr>
        <w:spacing w:after="200" w:line="240" w:lineRule="auto"/>
        <w:jc w:val="center"/>
        <w:rPr>
          <w:rFonts w:eastAsia="Calibri"/>
          <w:b/>
          <w:bCs/>
          <w:sz w:val="18"/>
          <w:szCs w:val="18"/>
        </w:rPr>
      </w:pPr>
      <w:r w:rsidRPr="00563F20">
        <w:rPr>
          <w:rFonts w:eastAsia="Calibri"/>
          <w:b/>
          <w:bCs/>
          <w:sz w:val="18"/>
          <w:szCs w:val="18"/>
        </w:rPr>
        <w:t>Tabla 7.</w:t>
      </w:r>
      <w:r>
        <w:rPr>
          <w:rFonts w:eastAsia="Calibri"/>
          <w:b/>
          <w:bCs/>
          <w:sz w:val="18"/>
          <w:szCs w:val="18"/>
        </w:rPr>
        <w:t>2</w:t>
      </w:r>
      <w:r w:rsidR="00665CED">
        <w:rPr>
          <w:rFonts w:eastAsia="Calibri"/>
          <w:b/>
          <w:bCs/>
          <w:sz w:val="18"/>
          <w:szCs w:val="18"/>
        </w:rPr>
        <w:t>4</w:t>
      </w:r>
      <w:r w:rsidRPr="00563F20">
        <w:rPr>
          <w:rFonts w:eastAsia="Calibri"/>
          <w:b/>
          <w:bCs/>
          <w:sz w:val="18"/>
          <w:szCs w:val="18"/>
        </w:rPr>
        <w:t>.</w:t>
      </w:r>
      <w:r w:rsidRPr="00563F20">
        <w:rPr>
          <w:rFonts w:eastAsia="Calibri"/>
          <w:b/>
          <w:bCs/>
          <w:noProof/>
          <w:sz w:val="18"/>
          <w:szCs w:val="18"/>
        </w:rPr>
        <w:t xml:space="preserve"> Comparativa cursos-Actividades formativas externas</w:t>
      </w:r>
    </w:p>
    <w:tbl>
      <w:tblPr>
        <w:tblW w:w="0" w:type="auto"/>
        <w:jc w:val="center"/>
        <w:tblCellMar>
          <w:left w:w="70" w:type="dxa"/>
          <w:right w:w="70" w:type="dxa"/>
        </w:tblCellMar>
        <w:tblLook w:val="04A0" w:firstRow="1" w:lastRow="0" w:firstColumn="1" w:lastColumn="0" w:noHBand="0" w:noVBand="1"/>
      </w:tblPr>
      <w:tblGrid>
        <w:gridCol w:w="3723"/>
        <w:gridCol w:w="591"/>
        <w:gridCol w:w="591"/>
        <w:gridCol w:w="1736"/>
      </w:tblGrid>
      <w:tr w:rsidR="00563F20" w:rsidRPr="002E3725" w14:paraId="013FF011" w14:textId="77777777" w:rsidTr="00563F20">
        <w:trPr>
          <w:trHeight w:val="270"/>
          <w:jc w:val="center"/>
        </w:trPr>
        <w:tc>
          <w:tcPr>
            <w:tcW w:w="0" w:type="auto"/>
            <w:gridSpan w:val="4"/>
            <w:tcBorders>
              <w:top w:val="single" w:sz="8" w:space="0" w:color="7BA0CD"/>
              <w:left w:val="single" w:sz="8" w:space="0" w:color="7BA0CD"/>
              <w:bottom w:val="single" w:sz="8" w:space="0" w:color="7BA0CD"/>
              <w:right w:val="single" w:sz="8" w:space="0" w:color="7BA0CD"/>
            </w:tcBorders>
            <w:shd w:val="clear" w:color="auto" w:fill="4F81BD"/>
            <w:vAlign w:val="center"/>
            <w:hideMark/>
          </w:tcPr>
          <w:p w14:paraId="58319578" w14:textId="77777777" w:rsidR="00563F20" w:rsidRPr="00E75BA9" w:rsidRDefault="00563F20" w:rsidP="00563F20">
            <w:pPr>
              <w:spacing w:after="0" w:line="240" w:lineRule="auto"/>
              <w:jc w:val="center"/>
              <w:rPr>
                <w:rFonts w:eastAsia="Times New Roman"/>
                <w:b/>
                <w:bCs/>
                <w:color w:val="FFFFFF"/>
                <w:lang w:val="pt-PT" w:eastAsia="es-ES"/>
              </w:rPr>
            </w:pPr>
            <w:r w:rsidRPr="00E75BA9">
              <w:rPr>
                <w:rFonts w:eastAsia="Times New Roman"/>
                <w:b/>
                <w:bCs/>
                <w:color w:val="FFFFFF"/>
                <w:lang w:val="pt-PT" w:eastAsia="es-ES"/>
              </w:rPr>
              <w:t>COMPARATIVA CURSOS – ACTIVIDADES FORMATIVAS EXTERNAS</w:t>
            </w:r>
          </w:p>
        </w:tc>
      </w:tr>
      <w:tr w:rsidR="009D165C" w:rsidRPr="00563F20" w14:paraId="424734BE" w14:textId="77777777" w:rsidTr="00563F20">
        <w:trPr>
          <w:trHeight w:val="270"/>
          <w:jc w:val="center"/>
        </w:trPr>
        <w:tc>
          <w:tcPr>
            <w:tcW w:w="0" w:type="auto"/>
            <w:tcBorders>
              <w:top w:val="nil"/>
              <w:left w:val="single" w:sz="8" w:space="0" w:color="7BA0CD"/>
              <w:bottom w:val="single" w:sz="8" w:space="0" w:color="7BA0CD"/>
              <w:right w:val="nil"/>
            </w:tcBorders>
            <w:shd w:val="clear" w:color="auto" w:fill="D3DFEE"/>
            <w:noWrap/>
            <w:vAlign w:val="center"/>
            <w:hideMark/>
          </w:tcPr>
          <w:p w14:paraId="0CE97CFE" w14:textId="55E9F89B"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ACTUACIÓN</w:t>
            </w:r>
          </w:p>
        </w:tc>
        <w:tc>
          <w:tcPr>
            <w:tcW w:w="0" w:type="auto"/>
            <w:tcBorders>
              <w:top w:val="nil"/>
              <w:left w:val="nil"/>
              <w:bottom w:val="single" w:sz="8" w:space="0" w:color="7BA0CD"/>
              <w:right w:val="nil"/>
            </w:tcBorders>
            <w:shd w:val="clear" w:color="auto" w:fill="D3DFEE"/>
            <w:noWrap/>
            <w:vAlign w:val="center"/>
            <w:hideMark/>
          </w:tcPr>
          <w:p w14:paraId="746CD451" w14:textId="0E753700"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202</w:t>
            </w:r>
            <w:r>
              <w:rPr>
                <w:rFonts w:eastAsia="Times New Roman"/>
                <w:b/>
                <w:bCs/>
                <w:color w:val="000000"/>
                <w:lang w:eastAsia="es-ES"/>
              </w:rPr>
              <w:t>4</w:t>
            </w:r>
          </w:p>
        </w:tc>
        <w:tc>
          <w:tcPr>
            <w:tcW w:w="0" w:type="auto"/>
            <w:tcBorders>
              <w:top w:val="nil"/>
              <w:left w:val="nil"/>
              <w:bottom w:val="single" w:sz="8" w:space="0" w:color="7BA0CD"/>
              <w:right w:val="nil"/>
            </w:tcBorders>
            <w:shd w:val="clear" w:color="auto" w:fill="D3DFEE"/>
            <w:noWrap/>
            <w:vAlign w:val="center"/>
            <w:hideMark/>
          </w:tcPr>
          <w:p w14:paraId="0E1A2E0A" w14:textId="400AD7CF"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202</w:t>
            </w:r>
            <w:r>
              <w:rPr>
                <w:rFonts w:eastAsia="Times New Roman"/>
                <w:b/>
                <w:bCs/>
                <w:color w:val="000000"/>
                <w:lang w:eastAsia="es-ES"/>
              </w:rPr>
              <w:t>5</w:t>
            </w:r>
          </w:p>
        </w:tc>
        <w:tc>
          <w:tcPr>
            <w:tcW w:w="0" w:type="auto"/>
            <w:tcBorders>
              <w:top w:val="nil"/>
              <w:left w:val="nil"/>
              <w:bottom w:val="single" w:sz="8" w:space="0" w:color="7BA0CD"/>
              <w:right w:val="single" w:sz="8" w:space="0" w:color="7BA0CD"/>
            </w:tcBorders>
            <w:shd w:val="clear" w:color="auto" w:fill="D3DFEE"/>
            <w:noWrap/>
            <w:vAlign w:val="center"/>
            <w:hideMark/>
          </w:tcPr>
          <w:p w14:paraId="1D64E238" w14:textId="2EC389E7"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%CRECIMIENTO</w:t>
            </w:r>
          </w:p>
        </w:tc>
      </w:tr>
      <w:tr w:rsidR="009D165C" w:rsidRPr="00563F20" w14:paraId="382B94C6" w14:textId="77777777" w:rsidTr="00563F20">
        <w:trPr>
          <w:trHeight w:val="559"/>
          <w:jc w:val="center"/>
        </w:trPr>
        <w:tc>
          <w:tcPr>
            <w:tcW w:w="0" w:type="auto"/>
            <w:tcBorders>
              <w:top w:val="nil"/>
              <w:left w:val="single" w:sz="8" w:space="0" w:color="7BA0CD"/>
              <w:bottom w:val="single" w:sz="8" w:space="0" w:color="7BA0CD"/>
              <w:right w:val="nil"/>
            </w:tcBorders>
            <w:vAlign w:val="center"/>
            <w:hideMark/>
          </w:tcPr>
          <w:p w14:paraId="40BF31EB" w14:textId="4EAFD353"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CURSOS EXTERNOS GESTIONADOS</w:t>
            </w:r>
          </w:p>
        </w:tc>
        <w:tc>
          <w:tcPr>
            <w:tcW w:w="0" w:type="auto"/>
            <w:tcBorders>
              <w:top w:val="nil"/>
              <w:left w:val="nil"/>
              <w:bottom w:val="single" w:sz="8" w:space="0" w:color="7BA0CD"/>
              <w:right w:val="nil"/>
            </w:tcBorders>
            <w:noWrap/>
            <w:vAlign w:val="center"/>
            <w:hideMark/>
          </w:tcPr>
          <w:p w14:paraId="01EAD67F" w14:textId="393CC43D" w:rsidR="009D165C" w:rsidRPr="00563F20" w:rsidRDefault="009D165C" w:rsidP="009D165C">
            <w:pPr>
              <w:spacing w:after="0" w:line="240" w:lineRule="auto"/>
              <w:jc w:val="center"/>
              <w:rPr>
                <w:rFonts w:eastAsia="Times New Roman"/>
                <w:color w:val="000000"/>
                <w:lang w:eastAsia="es-ES"/>
              </w:rPr>
            </w:pPr>
            <w:r w:rsidRPr="00563F20">
              <w:rPr>
                <w:rFonts w:eastAsia="Times New Roman"/>
                <w:color w:val="000000"/>
                <w:lang w:eastAsia="es-ES"/>
              </w:rPr>
              <w:t>4</w:t>
            </w:r>
          </w:p>
        </w:tc>
        <w:tc>
          <w:tcPr>
            <w:tcW w:w="0" w:type="auto"/>
            <w:tcBorders>
              <w:top w:val="nil"/>
              <w:left w:val="nil"/>
              <w:bottom w:val="single" w:sz="8" w:space="0" w:color="7BA0CD"/>
              <w:right w:val="nil"/>
            </w:tcBorders>
            <w:noWrap/>
            <w:vAlign w:val="center"/>
            <w:hideMark/>
          </w:tcPr>
          <w:p w14:paraId="29337C9C" w14:textId="3CDD960E"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5</w:t>
            </w:r>
          </w:p>
        </w:tc>
        <w:tc>
          <w:tcPr>
            <w:tcW w:w="0" w:type="auto"/>
            <w:tcBorders>
              <w:top w:val="nil"/>
              <w:left w:val="nil"/>
              <w:bottom w:val="single" w:sz="8" w:space="0" w:color="7BA0CD"/>
              <w:right w:val="single" w:sz="8" w:space="0" w:color="7BA0CD"/>
            </w:tcBorders>
            <w:vAlign w:val="center"/>
            <w:hideMark/>
          </w:tcPr>
          <w:p w14:paraId="3740488A" w14:textId="72B90BF9"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25</w:t>
            </w:r>
            <w:r w:rsidRPr="00563F20">
              <w:rPr>
                <w:rFonts w:eastAsia="Times New Roman"/>
                <w:color w:val="000000"/>
                <w:lang w:eastAsia="es-ES"/>
              </w:rPr>
              <w:t>%</w:t>
            </w:r>
          </w:p>
        </w:tc>
      </w:tr>
    </w:tbl>
    <w:p w14:paraId="7AF74412" w14:textId="77777777" w:rsidR="00563F20" w:rsidRDefault="00563F20" w:rsidP="00563F20">
      <w:pPr>
        <w:spacing w:after="0" w:line="240" w:lineRule="auto"/>
        <w:rPr>
          <w:rFonts w:eastAsia="Calibri"/>
          <w:b/>
          <w:u w:val="single"/>
        </w:rPr>
      </w:pPr>
    </w:p>
    <w:p w14:paraId="7AFB6610" w14:textId="77777777" w:rsidR="00563F20" w:rsidRPr="00563F20" w:rsidRDefault="00563F20" w:rsidP="00563F20">
      <w:pPr>
        <w:spacing w:after="0" w:line="240" w:lineRule="auto"/>
        <w:rPr>
          <w:rFonts w:eastAsia="Calibri"/>
          <w:b/>
          <w:u w:val="single"/>
        </w:rPr>
      </w:pPr>
    </w:p>
    <w:p w14:paraId="19877A03" w14:textId="77777777" w:rsidR="00563F20" w:rsidRPr="00563F20" w:rsidRDefault="00563F20" w:rsidP="006B2E2E">
      <w:pPr>
        <w:numPr>
          <w:ilvl w:val="0"/>
          <w:numId w:val="47"/>
        </w:numPr>
        <w:spacing w:before="120" w:after="0"/>
        <w:contextualSpacing/>
        <w:rPr>
          <w:rFonts w:eastAsia="Calibri"/>
          <w:b/>
          <w:color w:val="000000"/>
        </w:rPr>
      </w:pPr>
      <w:r w:rsidRPr="00563F20">
        <w:rPr>
          <w:rFonts w:eastAsia="Calibri"/>
          <w:b/>
          <w:color w:val="000000"/>
        </w:rPr>
        <w:t>Personal en formación</w:t>
      </w:r>
    </w:p>
    <w:p w14:paraId="7D6084DA" w14:textId="77777777" w:rsidR="00563F20" w:rsidRPr="00563F20" w:rsidRDefault="00563F20" w:rsidP="00563F20">
      <w:pPr>
        <w:spacing w:after="0" w:line="240" w:lineRule="auto"/>
        <w:rPr>
          <w:rFonts w:eastAsia="Calibri"/>
          <w:b/>
        </w:rPr>
      </w:pPr>
    </w:p>
    <w:p w14:paraId="108C5959" w14:textId="75959ED0" w:rsidR="009D165C" w:rsidRPr="00563F20" w:rsidRDefault="009D165C" w:rsidP="009D165C">
      <w:pPr>
        <w:rPr>
          <w:rFonts w:eastAsia="Calibri"/>
          <w:color w:val="000000"/>
        </w:rPr>
      </w:pPr>
      <w:r w:rsidRPr="00563F20">
        <w:rPr>
          <w:rFonts w:eastAsia="Calibri"/>
          <w:color w:val="000000"/>
        </w:rPr>
        <w:t xml:space="preserve">Seguidamente se encuentra el personal externo en formación, entendiendo a este como personal de otras instituciones que acude a la </w:t>
      </w:r>
      <w:r w:rsidR="0077796F">
        <w:rPr>
          <w:rFonts w:eastAsia="Calibri"/>
          <w:color w:val="000000"/>
        </w:rPr>
        <w:t>f</w:t>
      </w:r>
      <w:r w:rsidRPr="00563F20">
        <w:rPr>
          <w:rFonts w:eastAsia="Calibri"/>
          <w:color w:val="000000"/>
        </w:rPr>
        <w:t>undación para realizar periodos de formación con investigadores/as propios de Fisabio. Es destacable el importante número de solicitudes que se han gestionado por el Área de Formación de Fisabio para hacer posible la vertiente práctica y la ampliación de los estudios y conocimientos científicos por parte de estudiantes y alumnos/as que están cursando estudios universitarios, especialmente los/as pertenecientes a las principales Universidades de la Comunitat Valenciana.</w:t>
      </w:r>
      <w:r>
        <w:rPr>
          <w:rFonts w:eastAsia="Calibri"/>
          <w:color w:val="000000"/>
        </w:rPr>
        <w:t xml:space="preserve"> Se incluye, además, el personal de otros centros que solicita acudir a F</w:t>
      </w:r>
      <w:r w:rsidR="0077796F">
        <w:rPr>
          <w:rFonts w:eastAsia="Calibri"/>
          <w:color w:val="000000"/>
        </w:rPr>
        <w:t>isabio</w:t>
      </w:r>
      <w:r>
        <w:rPr>
          <w:rFonts w:eastAsia="Calibri"/>
          <w:color w:val="000000"/>
        </w:rPr>
        <w:t xml:space="preserve"> a través de estancias formativas como rotaciones externas.</w:t>
      </w:r>
    </w:p>
    <w:p w14:paraId="734C6ACB" w14:textId="61A1FC55" w:rsidR="009D165C" w:rsidRDefault="009D165C" w:rsidP="009D165C">
      <w:pPr>
        <w:rPr>
          <w:rFonts w:eastAsia="Calibri"/>
          <w:b/>
          <w:color w:val="000000"/>
        </w:rPr>
      </w:pPr>
      <w:r w:rsidRPr="00563F20">
        <w:rPr>
          <w:rFonts w:eastAsia="Calibri"/>
          <w:color w:val="000000"/>
        </w:rPr>
        <w:t xml:space="preserve">A continuación, presentamos los datos sobre las acciones formativas para el personal en formación externo, comparándolos al mismo tiempo con los del ejercicio anterior, de esta manera también </w:t>
      </w:r>
      <w:r w:rsidRPr="00563F20">
        <w:rPr>
          <w:rFonts w:eastAsia="Calibri"/>
          <w:b/>
          <w:color w:val="000000"/>
        </w:rPr>
        <w:t>se puede observar que, con respecto a la anualidad anterior,</w:t>
      </w:r>
      <w:r>
        <w:rPr>
          <w:rFonts w:eastAsia="Calibri"/>
          <w:b/>
          <w:color w:val="000000"/>
        </w:rPr>
        <w:t xml:space="preserve"> </w:t>
      </w:r>
      <w:r w:rsidRPr="00563F20">
        <w:rPr>
          <w:rFonts w:eastAsia="Calibri"/>
          <w:b/>
          <w:color w:val="000000"/>
        </w:rPr>
        <w:t>el número de personas que realizó estancias formativas en la formación a lo largo del 202</w:t>
      </w:r>
      <w:r>
        <w:rPr>
          <w:rFonts w:eastAsia="Calibri"/>
          <w:b/>
          <w:color w:val="000000"/>
        </w:rPr>
        <w:t>5</w:t>
      </w:r>
      <w:r w:rsidRPr="00563F20">
        <w:rPr>
          <w:rFonts w:eastAsia="Calibri"/>
          <w:b/>
          <w:color w:val="000000"/>
        </w:rPr>
        <w:t xml:space="preserve"> aumentó en un </w:t>
      </w:r>
      <w:r>
        <w:rPr>
          <w:rFonts w:eastAsia="Calibri"/>
          <w:b/>
          <w:color w:val="000000"/>
        </w:rPr>
        <w:t>30,77</w:t>
      </w:r>
      <w:r w:rsidRPr="00563F20">
        <w:rPr>
          <w:rFonts w:eastAsia="Calibri"/>
          <w:b/>
          <w:color w:val="000000"/>
        </w:rPr>
        <w:t>%</w:t>
      </w:r>
      <w:r>
        <w:rPr>
          <w:rFonts w:eastAsia="Calibri"/>
          <w:b/>
          <w:color w:val="000000"/>
        </w:rPr>
        <w:t>.</w:t>
      </w:r>
    </w:p>
    <w:p w14:paraId="35130DAD" w14:textId="77777777" w:rsidR="004A3776" w:rsidRDefault="004A3776" w:rsidP="009D165C">
      <w:pPr>
        <w:rPr>
          <w:rFonts w:eastAsia="Calibri"/>
          <w:b/>
          <w:color w:val="000000"/>
        </w:rPr>
      </w:pPr>
    </w:p>
    <w:p w14:paraId="6FACFF80" w14:textId="16D84313" w:rsidR="00563F20" w:rsidRPr="00563F20" w:rsidRDefault="00563F20" w:rsidP="00563F20">
      <w:pPr>
        <w:spacing w:after="200" w:line="240" w:lineRule="auto"/>
        <w:jc w:val="center"/>
        <w:rPr>
          <w:rFonts w:eastAsia="Calibri"/>
          <w:bCs/>
          <w:sz w:val="18"/>
          <w:szCs w:val="18"/>
          <w:u w:val="single"/>
        </w:rPr>
      </w:pPr>
      <w:r w:rsidRPr="00563F20">
        <w:rPr>
          <w:rFonts w:eastAsia="Calibri"/>
          <w:b/>
          <w:bCs/>
          <w:sz w:val="18"/>
          <w:szCs w:val="18"/>
        </w:rPr>
        <w:lastRenderedPageBreak/>
        <w:t>Tabla 7.</w:t>
      </w:r>
      <w:r w:rsidR="007F13D5">
        <w:rPr>
          <w:rFonts w:eastAsia="Calibri"/>
          <w:b/>
          <w:bCs/>
          <w:sz w:val="18"/>
          <w:szCs w:val="18"/>
        </w:rPr>
        <w:t>2</w:t>
      </w:r>
      <w:r w:rsidR="00665CED">
        <w:rPr>
          <w:rFonts w:eastAsia="Calibri"/>
          <w:b/>
          <w:bCs/>
          <w:sz w:val="18"/>
          <w:szCs w:val="18"/>
        </w:rPr>
        <w:t>5</w:t>
      </w:r>
      <w:r w:rsidRPr="00563F20">
        <w:rPr>
          <w:rFonts w:eastAsia="Calibri"/>
          <w:b/>
          <w:bCs/>
          <w:sz w:val="18"/>
          <w:szCs w:val="18"/>
        </w:rPr>
        <w:t>.</w:t>
      </w:r>
      <w:r w:rsidRPr="00563F20">
        <w:rPr>
          <w:rFonts w:eastAsia="Calibri"/>
          <w:b/>
          <w:bCs/>
          <w:noProof/>
          <w:sz w:val="18"/>
          <w:szCs w:val="18"/>
        </w:rPr>
        <w:t xml:space="preserve">  Número de actuaciones de la unidad de formación (personal en formación externo)</w:t>
      </w:r>
    </w:p>
    <w:tbl>
      <w:tblPr>
        <w:tblW w:w="0" w:type="auto"/>
        <w:jc w:val="center"/>
        <w:tblCellMar>
          <w:left w:w="70" w:type="dxa"/>
          <w:right w:w="70" w:type="dxa"/>
        </w:tblCellMar>
        <w:tblLook w:val="04A0" w:firstRow="1" w:lastRow="0" w:firstColumn="1" w:lastColumn="0" w:noHBand="0" w:noVBand="1"/>
      </w:tblPr>
      <w:tblGrid>
        <w:gridCol w:w="4614"/>
        <w:gridCol w:w="585"/>
        <w:gridCol w:w="585"/>
        <w:gridCol w:w="1718"/>
      </w:tblGrid>
      <w:tr w:rsidR="00563F20" w:rsidRPr="00563F20" w14:paraId="6228D624" w14:textId="77777777" w:rsidTr="00563F20">
        <w:trPr>
          <w:trHeight w:val="603"/>
          <w:jc w:val="center"/>
        </w:trPr>
        <w:tc>
          <w:tcPr>
            <w:tcW w:w="7502" w:type="dxa"/>
            <w:gridSpan w:val="4"/>
            <w:tcBorders>
              <w:top w:val="single" w:sz="8" w:space="0" w:color="7BA0CD"/>
              <w:left w:val="single" w:sz="8" w:space="0" w:color="7BA0CD"/>
              <w:bottom w:val="single" w:sz="8" w:space="0" w:color="7BA0CD"/>
              <w:right w:val="single" w:sz="8" w:space="0" w:color="7BA0CD"/>
            </w:tcBorders>
            <w:shd w:val="clear" w:color="auto" w:fill="4F81BD"/>
            <w:vAlign w:val="center"/>
            <w:hideMark/>
          </w:tcPr>
          <w:p w14:paraId="5AD2C051" w14:textId="77777777" w:rsidR="00563F20" w:rsidRPr="00563F20" w:rsidRDefault="00563F20" w:rsidP="00563F20">
            <w:pPr>
              <w:spacing w:after="0" w:line="240" w:lineRule="auto"/>
              <w:jc w:val="center"/>
              <w:rPr>
                <w:rFonts w:eastAsia="Times New Roman"/>
                <w:b/>
                <w:bCs/>
                <w:color w:val="FFFFFF"/>
                <w:lang w:eastAsia="es-ES"/>
              </w:rPr>
            </w:pPr>
            <w:r w:rsidRPr="00563F20">
              <w:rPr>
                <w:rFonts w:eastAsia="Times New Roman"/>
                <w:b/>
                <w:bCs/>
                <w:color w:val="FFFFFF"/>
                <w:lang w:eastAsia="es-ES"/>
              </w:rPr>
              <w:t>NÚMERO DE ACTUACIONES DE LA UNIDAD DE FORMACIÓN</w:t>
            </w:r>
          </w:p>
        </w:tc>
      </w:tr>
      <w:tr w:rsidR="009D165C" w:rsidRPr="00563F20" w14:paraId="74E7E1E5" w14:textId="77777777" w:rsidTr="00563F20">
        <w:trPr>
          <w:trHeight w:val="400"/>
          <w:jc w:val="center"/>
        </w:trPr>
        <w:tc>
          <w:tcPr>
            <w:tcW w:w="4614" w:type="dxa"/>
            <w:tcBorders>
              <w:top w:val="nil"/>
              <w:left w:val="single" w:sz="8" w:space="0" w:color="7BA0CD"/>
              <w:bottom w:val="single" w:sz="8" w:space="0" w:color="7BA0CD"/>
              <w:right w:val="nil"/>
            </w:tcBorders>
            <w:shd w:val="clear" w:color="auto" w:fill="D3DFEE"/>
            <w:noWrap/>
            <w:vAlign w:val="center"/>
            <w:hideMark/>
          </w:tcPr>
          <w:p w14:paraId="53AC0070" w14:textId="6BFCBDF4"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ACTUACIÓN</w:t>
            </w:r>
          </w:p>
        </w:tc>
        <w:tc>
          <w:tcPr>
            <w:tcW w:w="0" w:type="auto"/>
            <w:tcBorders>
              <w:top w:val="nil"/>
              <w:left w:val="nil"/>
              <w:bottom w:val="single" w:sz="8" w:space="0" w:color="7BA0CD"/>
              <w:right w:val="nil"/>
            </w:tcBorders>
            <w:shd w:val="clear" w:color="auto" w:fill="D3DFEE"/>
            <w:noWrap/>
            <w:vAlign w:val="center"/>
            <w:hideMark/>
          </w:tcPr>
          <w:p w14:paraId="0899AEF8" w14:textId="38A80653"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202</w:t>
            </w:r>
            <w:r>
              <w:rPr>
                <w:rFonts w:eastAsia="Times New Roman"/>
                <w:b/>
                <w:bCs/>
                <w:color w:val="000000"/>
                <w:lang w:eastAsia="es-ES"/>
              </w:rPr>
              <w:t>4</w:t>
            </w:r>
          </w:p>
        </w:tc>
        <w:tc>
          <w:tcPr>
            <w:tcW w:w="0" w:type="auto"/>
            <w:tcBorders>
              <w:top w:val="nil"/>
              <w:left w:val="nil"/>
              <w:bottom w:val="single" w:sz="8" w:space="0" w:color="7BA0CD"/>
              <w:right w:val="nil"/>
            </w:tcBorders>
            <w:shd w:val="clear" w:color="auto" w:fill="D3DFEE"/>
            <w:noWrap/>
            <w:vAlign w:val="center"/>
            <w:hideMark/>
          </w:tcPr>
          <w:p w14:paraId="0ADA1140" w14:textId="34AD52CD"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202</w:t>
            </w:r>
            <w:r>
              <w:rPr>
                <w:rFonts w:eastAsia="Times New Roman"/>
                <w:b/>
                <w:bCs/>
                <w:color w:val="000000"/>
                <w:lang w:eastAsia="es-ES"/>
              </w:rPr>
              <w:t>5</w:t>
            </w:r>
          </w:p>
        </w:tc>
        <w:tc>
          <w:tcPr>
            <w:tcW w:w="1718" w:type="dxa"/>
            <w:tcBorders>
              <w:top w:val="nil"/>
              <w:left w:val="nil"/>
              <w:bottom w:val="single" w:sz="8" w:space="0" w:color="7BA0CD"/>
              <w:right w:val="single" w:sz="8" w:space="0" w:color="7BA0CD"/>
            </w:tcBorders>
            <w:shd w:val="clear" w:color="auto" w:fill="D3DFEE"/>
            <w:noWrap/>
            <w:vAlign w:val="center"/>
            <w:hideMark/>
          </w:tcPr>
          <w:p w14:paraId="6AD47DB8" w14:textId="720A114A"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%CRECIMIENTO</w:t>
            </w:r>
          </w:p>
        </w:tc>
      </w:tr>
      <w:tr w:rsidR="009D165C" w:rsidRPr="00563F20" w14:paraId="1CCC4E9A" w14:textId="77777777" w:rsidTr="00563F20">
        <w:trPr>
          <w:trHeight w:val="264"/>
          <w:jc w:val="center"/>
        </w:trPr>
        <w:tc>
          <w:tcPr>
            <w:tcW w:w="4614" w:type="dxa"/>
            <w:tcBorders>
              <w:top w:val="nil"/>
              <w:left w:val="single" w:sz="8" w:space="0" w:color="7BA0CD"/>
              <w:bottom w:val="single" w:sz="8" w:space="0" w:color="7BA0CD"/>
              <w:right w:val="nil"/>
            </w:tcBorders>
            <w:vAlign w:val="center"/>
            <w:hideMark/>
          </w:tcPr>
          <w:p w14:paraId="7ED1F750" w14:textId="2E8947E9"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PERSONAL EN FORMACIÓN EXTERNO</w:t>
            </w:r>
          </w:p>
        </w:tc>
        <w:tc>
          <w:tcPr>
            <w:tcW w:w="0" w:type="auto"/>
            <w:tcBorders>
              <w:top w:val="nil"/>
              <w:left w:val="nil"/>
              <w:bottom w:val="single" w:sz="8" w:space="0" w:color="7BA0CD"/>
              <w:right w:val="nil"/>
            </w:tcBorders>
            <w:noWrap/>
            <w:vAlign w:val="center"/>
            <w:hideMark/>
          </w:tcPr>
          <w:p w14:paraId="5809B245" w14:textId="6ECDF954" w:rsidR="009D165C" w:rsidRPr="00563F20" w:rsidRDefault="009D165C" w:rsidP="009D165C">
            <w:pPr>
              <w:spacing w:after="0" w:line="240" w:lineRule="auto"/>
              <w:jc w:val="center"/>
              <w:rPr>
                <w:rFonts w:eastAsia="Times New Roman"/>
                <w:color w:val="000000"/>
                <w:lang w:eastAsia="es-ES"/>
              </w:rPr>
            </w:pPr>
            <w:r w:rsidRPr="00563F20">
              <w:rPr>
                <w:rFonts w:eastAsia="Times New Roman"/>
                <w:color w:val="000000"/>
                <w:lang w:eastAsia="es-ES"/>
              </w:rPr>
              <w:t>9</w:t>
            </w:r>
            <w:r>
              <w:rPr>
                <w:rFonts w:eastAsia="Times New Roman"/>
                <w:color w:val="000000"/>
                <w:lang w:eastAsia="es-ES"/>
              </w:rPr>
              <w:t>1</w:t>
            </w:r>
          </w:p>
        </w:tc>
        <w:tc>
          <w:tcPr>
            <w:tcW w:w="0" w:type="auto"/>
            <w:tcBorders>
              <w:top w:val="nil"/>
              <w:left w:val="nil"/>
              <w:bottom w:val="single" w:sz="8" w:space="0" w:color="7BA0CD"/>
              <w:right w:val="nil"/>
            </w:tcBorders>
            <w:noWrap/>
            <w:vAlign w:val="center"/>
            <w:hideMark/>
          </w:tcPr>
          <w:p w14:paraId="0708E4CD" w14:textId="1559D9A2"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119</w:t>
            </w:r>
          </w:p>
        </w:tc>
        <w:tc>
          <w:tcPr>
            <w:tcW w:w="1718" w:type="dxa"/>
            <w:tcBorders>
              <w:top w:val="nil"/>
              <w:left w:val="nil"/>
              <w:bottom w:val="single" w:sz="8" w:space="0" w:color="7BA0CD"/>
              <w:right w:val="single" w:sz="8" w:space="0" w:color="7BA0CD"/>
            </w:tcBorders>
            <w:vAlign w:val="center"/>
            <w:hideMark/>
          </w:tcPr>
          <w:p w14:paraId="7B3E36E1" w14:textId="76758363"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30,77</w:t>
            </w:r>
            <w:r w:rsidRPr="00563F20">
              <w:rPr>
                <w:rFonts w:eastAsia="Times New Roman"/>
                <w:color w:val="000000"/>
                <w:lang w:eastAsia="es-ES"/>
              </w:rPr>
              <w:t>%</w:t>
            </w:r>
          </w:p>
        </w:tc>
      </w:tr>
    </w:tbl>
    <w:p w14:paraId="64F01CF8" w14:textId="77777777" w:rsidR="00563F20" w:rsidRPr="00563F20" w:rsidRDefault="00563F20" w:rsidP="00563F20">
      <w:pPr>
        <w:spacing w:after="0"/>
        <w:rPr>
          <w:rFonts w:eastAsia="Calibri"/>
          <w:color w:val="000000"/>
        </w:rPr>
      </w:pPr>
    </w:p>
    <w:p w14:paraId="6A944AAE" w14:textId="77777777" w:rsidR="00563F20" w:rsidRPr="00563F20" w:rsidRDefault="00563F20" w:rsidP="00563F20">
      <w:pPr>
        <w:spacing w:after="0" w:line="240" w:lineRule="auto"/>
        <w:rPr>
          <w:rFonts w:eastAsia="Calibri"/>
          <w:b/>
          <w:u w:val="single"/>
        </w:rPr>
      </w:pPr>
    </w:p>
    <w:p w14:paraId="5601E753" w14:textId="77777777" w:rsidR="00563F20" w:rsidRPr="00563F20" w:rsidRDefault="00563F20" w:rsidP="004A3776">
      <w:pPr>
        <w:pStyle w:val="Ttulo4"/>
      </w:pPr>
      <w:r w:rsidRPr="00563F20">
        <w:t>Formación Interna</w:t>
      </w:r>
    </w:p>
    <w:p w14:paraId="22144D7F" w14:textId="77777777" w:rsidR="00563F20" w:rsidRPr="00563F20" w:rsidRDefault="00563F20" w:rsidP="00563F20">
      <w:pPr>
        <w:spacing w:after="0" w:line="240" w:lineRule="auto"/>
        <w:rPr>
          <w:rFonts w:eastAsia="Calibri"/>
          <w:b/>
          <w:u w:val="single"/>
        </w:rPr>
      </w:pPr>
    </w:p>
    <w:p w14:paraId="5E44F08D" w14:textId="18368DA1" w:rsidR="00563F20" w:rsidRDefault="009D165C" w:rsidP="00563F20">
      <w:pPr>
        <w:spacing w:after="0"/>
        <w:rPr>
          <w:rFonts w:eastAsia="Calibri"/>
        </w:rPr>
      </w:pPr>
      <w:r w:rsidRPr="00563F20">
        <w:rPr>
          <w:rFonts w:eastAsia="Calibri"/>
          <w:color w:val="000000"/>
        </w:rPr>
        <w:t xml:space="preserve">Finalmente, otro dato importante sobre las actividades de formación, son las actividades de formación dirigidas al personal de la Fundación. </w:t>
      </w:r>
      <w:r>
        <w:rPr>
          <w:rFonts w:eastAsia="Calibri"/>
          <w:color w:val="000000"/>
        </w:rPr>
        <w:t>En e</w:t>
      </w:r>
      <w:r w:rsidRPr="00563F20">
        <w:rPr>
          <w:rFonts w:eastAsia="Calibri"/>
          <w:color w:val="000000"/>
        </w:rPr>
        <w:t xml:space="preserve">stas actividades </w:t>
      </w:r>
      <w:r>
        <w:rPr>
          <w:rFonts w:eastAsia="Calibri"/>
          <w:color w:val="000000"/>
        </w:rPr>
        <w:t xml:space="preserve">que </w:t>
      </w:r>
      <w:r w:rsidRPr="00563F20">
        <w:rPr>
          <w:rFonts w:eastAsia="Calibri"/>
          <w:color w:val="000000"/>
        </w:rPr>
        <w:t xml:space="preserve">tienen como destinatario el personal propio, </w:t>
      </w:r>
      <w:r w:rsidRPr="00563F20">
        <w:rPr>
          <w:rFonts w:eastAsia="Calibri"/>
          <w:b/>
        </w:rPr>
        <w:t>encontramos</w:t>
      </w:r>
      <w:r>
        <w:rPr>
          <w:rFonts w:eastAsia="Calibri"/>
          <w:b/>
        </w:rPr>
        <w:t xml:space="preserve"> que</w:t>
      </w:r>
      <w:r w:rsidRPr="00563F20">
        <w:rPr>
          <w:rFonts w:eastAsia="Calibri"/>
          <w:b/>
        </w:rPr>
        <w:t xml:space="preserve"> las actividades formativas realizadas durante el ejercicio experimentaron un </w:t>
      </w:r>
      <w:r>
        <w:rPr>
          <w:rFonts w:eastAsia="Calibri"/>
          <w:b/>
        </w:rPr>
        <w:t>aumento</w:t>
      </w:r>
      <w:r w:rsidRPr="00563F20">
        <w:rPr>
          <w:rFonts w:eastAsia="Calibri"/>
          <w:b/>
        </w:rPr>
        <w:t xml:space="preserve"> al compararlas con el de 20</w:t>
      </w:r>
      <w:r>
        <w:rPr>
          <w:rFonts w:eastAsia="Calibri"/>
          <w:b/>
        </w:rPr>
        <w:t>24</w:t>
      </w:r>
      <w:r w:rsidRPr="00563F20">
        <w:rPr>
          <w:rFonts w:eastAsia="Calibri"/>
          <w:b/>
        </w:rPr>
        <w:t xml:space="preserve"> del </w:t>
      </w:r>
      <w:r>
        <w:rPr>
          <w:rFonts w:eastAsia="Calibri"/>
          <w:b/>
        </w:rPr>
        <w:t>31,58</w:t>
      </w:r>
      <w:r w:rsidRPr="00563F20">
        <w:rPr>
          <w:rFonts w:eastAsia="Calibri"/>
          <w:b/>
        </w:rPr>
        <w:t>%</w:t>
      </w:r>
      <w:r w:rsidRPr="00563F20">
        <w:rPr>
          <w:rFonts w:eastAsia="Calibri"/>
        </w:rPr>
        <w:t>.</w:t>
      </w:r>
    </w:p>
    <w:p w14:paraId="3E36397F" w14:textId="77777777" w:rsidR="009D165C" w:rsidRPr="00563F20" w:rsidRDefault="009D165C" w:rsidP="00563F20">
      <w:pPr>
        <w:spacing w:after="0"/>
        <w:rPr>
          <w:rFonts w:eastAsia="Calibri"/>
        </w:rPr>
      </w:pPr>
    </w:p>
    <w:p w14:paraId="15CD26DE" w14:textId="387D2D6B" w:rsidR="00563F20" w:rsidRPr="00563F20" w:rsidRDefault="00563F20" w:rsidP="00563F20">
      <w:pPr>
        <w:spacing w:after="200" w:line="240" w:lineRule="auto"/>
        <w:jc w:val="center"/>
        <w:rPr>
          <w:rFonts w:eastAsia="Calibri"/>
          <w:bCs/>
          <w:sz w:val="18"/>
          <w:szCs w:val="18"/>
          <w:u w:val="single"/>
        </w:rPr>
      </w:pPr>
      <w:r w:rsidRPr="00563F20">
        <w:rPr>
          <w:rFonts w:eastAsia="Calibri"/>
          <w:b/>
          <w:bCs/>
          <w:sz w:val="18"/>
          <w:szCs w:val="18"/>
        </w:rPr>
        <w:t>Tabla 7.</w:t>
      </w:r>
      <w:r w:rsidR="00665CED">
        <w:rPr>
          <w:rFonts w:eastAsia="Calibri"/>
          <w:b/>
          <w:bCs/>
          <w:sz w:val="18"/>
          <w:szCs w:val="18"/>
        </w:rPr>
        <w:t>26</w:t>
      </w:r>
      <w:r w:rsidRPr="00563F20">
        <w:rPr>
          <w:rFonts w:eastAsia="Calibri"/>
          <w:b/>
          <w:bCs/>
          <w:sz w:val="18"/>
          <w:szCs w:val="18"/>
        </w:rPr>
        <w:t>.</w:t>
      </w:r>
      <w:r w:rsidRPr="00563F20">
        <w:rPr>
          <w:rFonts w:eastAsia="Calibri"/>
          <w:b/>
          <w:bCs/>
          <w:noProof/>
          <w:sz w:val="18"/>
          <w:szCs w:val="18"/>
        </w:rPr>
        <w:t xml:space="preserve">  Número de actuaciones de la unidad de formación (personal propio)</w:t>
      </w:r>
    </w:p>
    <w:tbl>
      <w:tblPr>
        <w:tblW w:w="0" w:type="auto"/>
        <w:jc w:val="center"/>
        <w:tblCellMar>
          <w:left w:w="70" w:type="dxa"/>
          <w:right w:w="70" w:type="dxa"/>
        </w:tblCellMar>
        <w:tblLook w:val="04A0" w:firstRow="1" w:lastRow="0" w:firstColumn="1" w:lastColumn="0" w:noHBand="0" w:noVBand="1"/>
      </w:tblPr>
      <w:tblGrid>
        <w:gridCol w:w="5208"/>
        <w:gridCol w:w="585"/>
        <w:gridCol w:w="585"/>
        <w:gridCol w:w="1718"/>
      </w:tblGrid>
      <w:tr w:rsidR="00563F20" w:rsidRPr="00563F20" w14:paraId="3E3F028F" w14:textId="77777777" w:rsidTr="009D165C">
        <w:trPr>
          <w:trHeight w:val="270"/>
          <w:jc w:val="center"/>
        </w:trPr>
        <w:tc>
          <w:tcPr>
            <w:tcW w:w="0" w:type="auto"/>
            <w:gridSpan w:val="4"/>
            <w:tcBorders>
              <w:top w:val="single" w:sz="8" w:space="0" w:color="7BA0CD"/>
              <w:left w:val="single" w:sz="8" w:space="0" w:color="7BA0CD"/>
              <w:bottom w:val="single" w:sz="8" w:space="0" w:color="7BA0CD"/>
              <w:right w:val="single" w:sz="8" w:space="0" w:color="7BA0CD"/>
            </w:tcBorders>
            <w:shd w:val="clear" w:color="auto" w:fill="4F81BD"/>
            <w:vAlign w:val="center"/>
            <w:hideMark/>
          </w:tcPr>
          <w:p w14:paraId="7A58DDB9" w14:textId="77777777" w:rsidR="00563F20" w:rsidRPr="00563F20" w:rsidRDefault="00563F20" w:rsidP="00563F20">
            <w:pPr>
              <w:spacing w:after="0" w:line="240" w:lineRule="auto"/>
              <w:jc w:val="center"/>
              <w:rPr>
                <w:rFonts w:eastAsia="Times New Roman"/>
                <w:b/>
                <w:bCs/>
                <w:color w:val="FFFFFF"/>
                <w:lang w:eastAsia="es-ES"/>
              </w:rPr>
            </w:pPr>
            <w:r w:rsidRPr="00563F20">
              <w:rPr>
                <w:rFonts w:eastAsia="Times New Roman"/>
                <w:b/>
                <w:bCs/>
                <w:color w:val="FFFFFF"/>
                <w:lang w:eastAsia="es-ES"/>
              </w:rPr>
              <w:t>NÚMERO DE ACTUACIONES DE LA UNIDAD DE FORMACIÓN</w:t>
            </w:r>
          </w:p>
        </w:tc>
      </w:tr>
      <w:tr w:rsidR="009D165C" w:rsidRPr="00563F20" w14:paraId="27448944" w14:textId="77777777" w:rsidTr="009D165C">
        <w:trPr>
          <w:trHeight w:val="270"/>
          <w:jc w:val="center"/>
        </w:trPr>
        <w:tc>
          <w:tcPr>
            <w:tcW w:w="0" w:type="auto"/>
            <w:tcBorders>
              <w:top w:val="nil"/>
              <w:left w:val="single" w:sz="8" w:space="0" w:color="7BA0CD"/>
              <w:bottom w:val="single" w:sz="8" w:space="0" w:color="7BA0CD"/>
              <w:right w:val="nil"/>
            </w:tcBorders>
            <w:shd w:val="clear" w:color="auto" w:fill="D3DFEE"/>
            <w:noWrap/>
            <w:vAlign w:val="center"/>
            <w:hideMark/>
          </w:tcPr>
          <w:p w14:paraId="125207A3" w14:textId="302A1641"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ACTUACIÓN</w:t>
            </w:r>
          </w:p>
        </w:tc>
        <w:tc>
          <w:tcPr>
            <w:tcW w:w="0" w:type="auto"/>
            <w:tcBorders>
              <w:top w:val="nil"/>
              <w:left w:val="nil"/>
              <w:bottom w:val="single" w:sz="8" w:space="0" w:color="7BA0CD"/>
              <w:right w:val="nil"/>
            </w:tcBorders>
            <w:shd w:val="clear" w:color="auto" w:fill="D3DFEE"/>
            <w:noWrap/>
            <w:vAlign w:val="center"/>
            <w:hideMark/>
          </w:tcPr>
          <w:p w14:paraId="6FFBA9F7" w14:textId="176892F3"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202</w:t>
            </w:r>
            <w:r>
              <w:rPr>
                <w:rFonts w:eastAsia="Times New Roman"/>
                <w:b/>
                <w:bCs/>
                <w:color w:val="000000"/>
                <w:lang w:eastAsia="es-ES"/>
              </w:rPr>
              <w:t>4</w:t>
            </w:r>
          </w:p>
        </w:tc>
        <w:tc>
          <w:tcPr>
            <w:tcW w:w="0" w:type="auto"/>
            <w:tcBorders>
              <w:top w:val="nil"/>
              <w:left w:val="nil"/>
              <w:bottom w:val="single" w:sz="8" w:space="0" w:color="7BA0CD"/>
              <w:right w:val="nil"/>
            </w:tcBorders>
            <w:shd w:val="clear" w:color="auto" w:fill="D3DFEE"/>
            <w:noWrap/>
            <w:vAlign w:val="center"/>
            <w:hideMark/>
          </w:tcPr>
          <w:p w14:paraId="24B459F3" w14:textId="494DC79F"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202</w:t>
            </w:r>
            <w:r>
              <w:rPr>
                <w:rFonts w:eastAsia="Times New Roman"/>
                <w:b/>
                <w:bCs/>
                <w:color w:val="000000"/>
                <w:lang w:eastAsia="es-ES"/>
              </w:rPr>
              <w:t>5</w:t>
            </w:r>
          </w:p>
        </w:tc>
        <w:tc>
          <w:tcPr>
            <w:tcW w:w="0" w:type="auto"/>
            <w:tcBorders>
              <w:top w:val="nil"/>
              <w:left w:val="nil"/>
              <w:bottom w:val="single" w:sz="8" w:space="0" w:color="7BA0CD"/>
              <w:right w:val="single" w:sz="8" w:space="0" w:color="7BA0CD"/>
            </w:tcBorders>
            <w:shd w:val="clear" w:color="auto" w:fill="D3DFEE"/>
            <w:noWrap/>
            <w:vAlign w:val="center"/>
            <w:hideMark/>
          </w:tcPr>
          <w:p w14:paraId="35EB8470" w14:textId="5C409C31"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%CRECIMIENTO</w:t>
            </w:r>
          </w:p>
        </w:tc>
      </w:tr>
      <w:tr w:rsidR="009D165C" w:rsidRPr="00563F20" w14:paraId="1E743D03" w14:textId="77777777" w:rsidTr="009D165C">
        <w:trPr>
          <w:trHeight w:val="448"/>
          <w:jc w:val="center"/>
        </w:trPr>
        <w:tc>
          <w:tcPr>
            <w:tcW w:w="0" w:type="auto"/>
            <w:tcBorders>
              <w:top w:val="nil"/>
              <w:left w:val="single" w:sz="8" w:space="0" w:color="7BA0CD"/>
              <w:bottom w:val="single" w:sz="8" w:space="0" w:color="7BA0CD"/>
              <w:right w:val="nil"/>
            </w:tcBorders>
            <w:vAlign w:val="center"/>
            <w:hideMark/>
          </w:tcPr>
          <w:p w14:paraId="0B52C19C" w14:textId="7B4AD8D6" w:rsidR="009D165C" w:rsidRPr="00563F20" w:rsidRDefault="009D165C" w:rsidP="009D165C">
            <w:pPr>
              <w:spacing w:after="0" w:line="240" w:lineRule="auto"/>
              <w:jc w:val="center"/>
              <w:rPr>
                <w:rFonts w:eastAsia="Times New Roman"/>
                <w:b/>
                <w:bCs/>
                <w:color w:val="000000"/>
                <w:lang w:eastAsia="es-ES"/>
              </w:rPr>
            </w:pPr>
            <w:r w:rsidRPr="00563F20">
              <w:rPr>
                <w:rFonts w:eastAsia="Times New Roman"/>
                <w:b/>
                <w:bCs/>
                <w:color w:val="000000"/>
                <w:lang w:eastAsia="es-ES"/>
              </w:rPr>
              <w:t>ACTIVIDADES FORMATIVAS DE PERSONAL PROPIO</w:t>
            </w:r>
          </w:p>
        </w:tc>
        <w:tc>
          <w:tcPr>
            <w:tcW w:w="0" w:type="auto"/>
            <w:tcBorders>
              <w:top w:val="nil"/>
              <w:left w:val="nil"/>
              <w:bottom w:val="single" w:sz="8" w:space="0" w:color="7BA0CD"/>
              <w:right w:val="nil"/>
            </w:tcBorders>
            <w:noWrap/>
            <w:vAlign w:val="center"/>
            <w:hideMark/>
          </w:tcPr>
          <w:p w14:paraId="00DA313A" w14:textId="602713B2"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19</w:t>
            </w:r>
          </w:p>
        </w:tc>
        <w:tc>
          <w:tcPr>
            <w:tcW w:w="0" w:type="auto"/>
            <w:tcBorders>
              <w:top w:val="nil"/>
              <w:left w:val="nil"/>
              <w:bottom w:val="single" w:sz="8" w:space="0" w:color="7BA0CD"/>
              <w:right w:val="nil"/>
            </w:tcBorders>
            <w:noWrap/>
            <w:vAlign w:val="center"/>
            <w:hideMark/>
          </w:tcPr>
          <w:p w14:paraId="4D9F3059" w14:textId="5B906570"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25</w:t>
            </w:r>
          </w:p>
        </w:tc>
        <w:tc>
          <w:tcPr>
            <w:tcW w:w="0" w:type="auto"/>
            <w:tcBorders>
              <w:top w:val="nil"/>
              <w:left w:val="nil"/>
              <w:bottom w:val="single" w:sz="8" w:space="0" w:color="7BA0CD"/>
              <w:right w:val="single" w:sz="8" w:space="0" w:color="7BA0CD"/>
            </w:tcBorders>
            <w:vAlign w:val="center"/>
            <w:hideMark/>
          </w:tcPr>
          <w:p w14:paraId="6F0E9B99" w14:textId="35CCE91C" w:rsidR="009D165C" w:rsidRPr="00563F20" w:rsidRDefault="009D165C" w:rsidP="009D165C">
            <w:pPr>
              <w:spacing w:after="0" w:line="240" w:lineRule="auto"/>
              <w:jc w:val="center"/>
              <w:rPr>
                <w:rFonts w:eastAsia="Times New Roman"/>
                <w:color w:val="000000"/>
                <w:lang w:eastAsia="es-ES"/>
              </w:rPr>
            </w:pPr>
            <w:r>
              <w:rPr>
                <w:rFonts w:eastAsia="Times New Roman"/>
                <w:color w:val="000000"/>
                <w:lang w:eastAsia="es-ES"/>
              </w:rPr>
              <w:t>31,58</w:t>
            </w:r>
            <w:r w:rsidRPr="00563F20">
              <w:rPr>
                <w:rFonts w:eastAsia="Times New Roman"/>
                <w:color w:val="000000"/>
                <w:lang w:eastAsia="es-ES"/>
              </w:rPr>
              <w:t>%</w:t>
            </w:r>
          </w:p>
        </w:tc>
      </w:tr>
    </w:tbl>
    <w:p w14:paraId="6C555C73" w14:textId="77777777" w:rsidR="00563F20" w:rsidRPr="00563F20" w:rsidRDefault="00563F20" w:rsidP="00563F20">
      <w:pPr>
        <w:spacing w:after="0"/>
        <w:rPr>
          <w:rFonts w:eastAsia="Calibri"/>
          <w:color w:val="000000"/>
        </w:rPr>
      </w:pPr>
    </w:p>
    <w:p w14:paraId="2EB19BF7" w14:textId="77777777" w:rsidR="009D165C" w:rsidRDefault="009D165C" w:rsidP="009D165C">
      <w:pPr>
        <w:spacing w:after="0"/>
        <w:rPr>
          <w:rFonts w:eastAsia="Calibri"/>
          <w:color w:val="000000"/>
        </w:rPr>
      </w:pPr>
      <w:r w:rsidRPr="00563F20">
        <w:rPr>
          <w:rFonts w:eastAsia="Calibri"/>
          <w:color w:val="000000"/>
        </w:rPr>
        <w:t>Parte de estos cursos son bonificados a través de la Fundación Estatal para la formación en el Empleo, llevando a cabo un</w:t>
      </w:r>
      <w:r w:rsidRPr="00563F20">
        <w:rPr>
          <w:rFonts w:eastAsia="Calibri"/>
        </w:rPr>
        <w:t xml:space="preserve"> </w:t>
      </w:r>
      <w:r w:rsidRPr="00563F20">
        <w:rPr>
          <w:rFonts w:eastAsia="Calibri"/>
          <w:b/>
        </w:rPr>
        <w:t xml:space="preserve">total de </w:t>
      </w:r>
      <w:r>
        <w:rPr>
          <w:rFonts w:eastAsia="Calibri"/>
          <w:b/>
        </w:rPr>
        <w:t>9</w:t>
      </w:r>
      <w:r w:rsidRPr="00563F20">
        <w:rPr>
          <w:rFonts w:eastAsia="Calibri"/>
          <w:b/>
        </w:rPr>
        <w:t xml:space="preserve"> acciones formativas bonificadas que se traducen en un total de </w:t>
      </w:r>
      <w:r>
        <w:rPr>
          <w:rFonts w:eastAsia="Calibri"/>
          <w:b/>
        </w:rPr>
        <w:t>13.655,25</w:t>
      </w:r>
      <w:r w:rsidRPr="00563F20">
        <w:rPr>
          <w:rFonts w:eastAsia="Calibri"/>
          <w:b/>
        </w:rPr>
        <w:t>€</w:t>
      </w:r>
      <w:r w:rsidRPr="00563F20">
        <w:rPr>
          <w:rFonts w:eastAsia="Calibri"/>
        </w:rPr>
        <w:t xml:space="preserve"> </w:t>
      </w:r>
      <w:r w:rsidRPr="00563F20">
        <w:rPr>
          <w:rFonts w:eastAsia="Calibri"/>
          <w:color w:val="000000"/>
        </w:rPr>
        <w:t xml:space="preserve">de crédito utilizado en formación bonificada. El resto de las actividades de formación se </w:t>
      </w:r>
      <w:r w:rsidRPr="00563F20">
        <w:rPr>
          <w:rFonts w:eastAsia="Calibri"/>
        </w:rPr>
        <w:t xml:space="preserve">realiza con financiación de la propia fundación o de las bolsas de investigación, ascendiendo a </w:t>
      </w:r>
      <w:r>
        <w:rPr>
          <w:rFonts w:eastAsia="Calibri"/>
          <w:b/>
        </w:rPr>
        <w:t>28.344,75</w:t>
      </w:r>
      <w:r w:rsidRPr="00563F20">
        <w:rPr>
          <w:rFonts w:eastAsia="Calibri"/>
          <w:b/>
        </w:rPr>
        <w:t>€.</w:t>
      </w:r>
      <w:r w:rsidRPr="00563F20">
        <w:rPr>
          <w:rFonts w:eastAsia="Calibri"/>
        </w:rPr>
        <w:t xml:space="preserve"> </w:t>
      </w:r>
      <w:r w:rsidRPr="00563F20">
        <w:rPr>
          <w:rFonts w:eastAsia="Calibri"/>
          <w:color w:val="000000"/>
        </w:rPr>
        <w:t xml:space="preserve">Se estima que de la formación tanto bonificada como no bonificada se han beneficiado aproximadamente </w:t>
      </w:r>
      <w:r>
        <w:rPr>
          <w:rFonts w:eastAsia="Calibri"/>
          <w:color w:val="000000"/>
        </w:rPr>
        <w:t>400</w:t>
      </w:r>
      <w:r w:rsidRPr="00563F20">
        <w:rPr>
          <w:rFonts w:eastAsia="Calibri"/>
          <w:color w:val="000000"/>
        </w:rPr>
        <w:t xml:space="preserve"> trabajadores y trabajadoras, así como personal perteneciente a grupos de investigación acreditados de la fundación y personal investigador de los diferentes DS.  </w:t>
      </w:r>
    </w:p>
    <w:p w14:paraId="6EB90DD9" w14:textId="77777777" w:rsidR="009D165C" w:rsidRPr="00563F20" w:rsidRDefault="009D165C" w:rsidP="009D165C">
      <w:pPr>
        <w:spacing w:after="0"/>
        <w:rPr>
          <w:rFonts w:eastAsia="Calibri"/>
          <w:color w:val="000000"/>
        </w:rPr>
      </w:pPr>
    </w:p>
    <w:p w14:paraId="4C5523BC" w14:textId="77777777" w:rsidR="009D165C" w:rsidRPr="00563F20" w:rsidRDefault="009D165C" w:rsidP="009D165C">
      <w:pPr>
        <w:spacing w:after="0"/>
        <w:rPr>
          <w:rFonts w:eastAsia="Calibri"/>
          <w:color w:val="000000"/>
        </w:rPr>
      </w:pPr>
      <w:r w:rsidRPr="00563F20">
        <w:rPr>
          <w:rFonts w:eastAsia="Calibri"/>
          <w:color w:val="000000"/>
        </w:rPr>
        <w:t xml:space="preserve">Es importante tener en cuenta también las ayudas de formación dirigidas al personal de la fundación. </w:t>
      </w:r>
      <w:r w:rsidRPr="00563F20">
        <w:rPr>
          <w:rFonts w:eastAsia="Calibri"/>
          <w:b/>
          <w:color w:val="000000"/>
        </w:rPr>
        <w:t>Para el ejercicio 202</w:t>
      </w:r>
      <w:r>
        <w:rPr>
          <w:rFonts w:eastAsia="Calibri"/>
          <w:b/>
          <w:color w:val="000000"/>
        </w:rPr>
        <w:t>5</w:t>
      </w:r>
      <w:r w:rsidRPr="00563F20">
        <w:rPr>
          <w:rFonts w:eastAsia="Calibri"/>
          <w:b/>
          <w:color w:val="000000"/>
        </w:rPr>
        <w:t xml:space="preserve"> se destinó un presupuesto de 1</w:t>
      </w:r>
      <w:r>
        <w:rPr>
          <w:rFonts w:eastAsia="Calibri"/>
          <w:b/>
          <w:color w:val="000000"/>
        </w:rPr>
        <w:t>5</w:t>
      </w:r>
      <w:r w:rsidRPr="00563F20">
        <w:rPr>
          <w:rFonts w:eastAsia="Calibri"/>
          <w:b/>
          <w:color w:val="000000"/>
        </w:rPr>
        <w:t>.000€</w:t>
      </w:r>
      <w:r w:rsidRPr="00563F20">
        <w:rPr>
          <w:rFonts w:eastAsia="Calibri"/>
          <w:color w:val="000000"/>
        </w:rPr>
        <w:t xml:space="preserve"> para dotar al personal trabajador de la Fundación de recursos adicionales para impulsar su formación permitiéndoles realizar aquellas acciones que no sean susceptibles de formalizarse a través de formación bonificada, así como más específicas para su puesto de trabajo y ámbito.</w:t>
      </w:r>
    </w:p>
    <w:p w14:paraId="7948BE55" w14:textId="77777777" w:rsidR="009D165C" w:rsidRPr="00563F20" w:rsidRDefault="009D165C" w:rsidP="009D165C">
      <w:pPr>
        <w:spacing w:after="0"/>
        <w:rPr>
          <w:rFonts w:eastAsia="Calibri"/>
          <w:color w:val="000000"/>
        </w:rPr>
      </w:pPr>
    </w:p>
    <w:p w14:paraId="5E980491" w14:textId="77777777" w:rsidR="009D165C" w:rsidRDefault="009D165C" w:rsidP="009D165C">
      <w:pPr>
        <w:spacing w:after="0"/>
        <w:rPr>
          <w:rFonts w:eastAsia="Calibri"/>
        </w:rPr>
      </w:pPr>
      <w:r w:rsidRPr="00563F20">
        <w:rPr>
          <w:rFonts w:eastAsia="Calibri"/>
        </w:rPr>
        <w:t xml:space="preserve">Se concedieron finalmente un total de </w:t>
      </w:r>
      <w:r>
        <w:rPr>
          <w:rFonts w:eastAsia="Calibri"/>
        </w:rPr>
        <w:t>10</w:t>
      </w:r>
      <w:r w:rsidRPr="00563F20">
        <w:rPr>
          <w:rFonts w:eastAsia="Calibri"/>
        </w:rPr>
        <w:t xml:space="preserve"> ayudas y el importe aumentó a </w:t>
      </w:r>
      <w:r>
        <w:rPr>
          <w:rFonts w:eastAsia="Calibri"/>
          <w:b/>
        </w:rPr>
        <w:t>14.735</w:t>
      </w:r>
      <w:r w:rsidRPr="00563F20">
        <w:rPr>
          <w:rFonts w:eastAsia="Calibri"/>
          <w:b/>
        </w:rPr>
        <w:t>€</w:t>
      </w:r>
      <w:r w:rsidRPr="00563F20">
        <w:rPr>
          <w:rFonts w:eastAsia="Calibri"/>
        </w:rPr>
        <w:t xml:space="preserve"> siendo beneficiaras </w:t>
      </w:r>
      <w:r>
        <w:rPr>
          <w:rFonts w:eastAsia="Calibri"/>
        </w:rPr>
        <w:t xml:space="preserve">el número máximo de ayudas disponibles hasta alcanzar el límite del presupuesto. Quedaron 5 ayudas como </w:t>
      </w:r>
      <w:r>
        <w:rPr>
          <w:rFonts w:eastAsia="Calibri"/>
        </w:rPr>
        <w:lastRenderedPageBreak/>
        <w:t>no concedidas al tener menor puntuación que las solicitudes concedidas, o ser segundas solicitudes de la misma área/servicio/grupo</w:t>
      </w:r>
      <w:r w:rsidRPr="00563F20">
        <w:rPr>
          <w:rFonts w:eastAsia="Calibri"/>
        </w:rPr>
        <w:t>.</w:t>
      </w:r>
    </w:p>
    <w:p w14:paraId="115227E4" w14:textId="17F41F3A" w:rsidR="00563F20" w:rsidRPr="00563F20" w:rsidRDefault="00563F20" w:rsidP="009D165C">
      <w:pPr>
        <w:spacing w:after="0"/>
        <w:rPr>
          <w:rFonts w:eastAsia="Calibri"/>
        </w:rPr>
      </w:pPr>
      <w:r w:rsidRPr="00563F20">
        <w:rPr>
          <w:rFonts w:eastAsia="Calibri"/>
        </w:rPr>
        <w:t xml:space="preserve"> </w:t>
      </w:r>
    </w:p>
    <w:tbl>
      <w:tblPr>
        <w:tblStyle w:val="Tablaconcuadrcula4-nfasis11"/>
        <w:tblW w:w="5000" w:type="pct"/>
        <w:tblLook w:val="04A0" w:firstRow="1" w:lastRow="0" w:firstColumn="1" w:lastColumn="0" w:noHBand="0" w:noVBand="1"/>
      </w:tblPr>
      <w:tblGrid>
        <w:gridCol w:w="1294"/>
        <w:gridCol w:w="2727"/>
        <w:gridCol w:w="2917"/>
        <w:gridCol w:w="1050"/>
        <w:gridCol w:w="1356"/>
      </w:tblGrid>
      <w:tr w:rsidR="001C72B0" w:rsidRPr="001C72B0" w14:paraId="11633345" w14:textId="77777777" w:rsidTr="00F65320">
        <w:trPr>
          <w:cnfStyle w:val="100000000000" w:firstRow="1" w:lastRow="0" w:firstColumn="0" w:lastColumn="0" w:oddVBand="0" w:evenVBand="0" w:oddHBand="0"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7F383089" w14:textId="77777777" w:rsidR="001C72B0" w:rsidRPr="001C72B0" w:rsidRDefault="001C72B0" w:rsidP="00F65320">
            <w:pPr>
              <w:jc w:val="center"/>
              <w:rPr>
                <w:color w:val="FFFFFF" w:themeColor="background1"/>
                <w:sz w:val="20"/>
                <w:szCs w:val="20"/>
              </w:rPr>
            </w:pPr>
            <w:r w:rsidRPr="001C72B0">
              <w:rPr>
                <w:color w:val="FFFFFF" w:themeColor="background1"/>
                <w:sz w:val="20"/>
                <w:szCs w:val="20"/>
              </w:rPr>
              <w:t>SOLICITUD</w:t>
            </w:r>
          </w:p>
        </w:tc>
        <w:tc>
          <w:tcPr>
            <w:tcW w:w="1467" w:type="pct"/>
            <w:noWrap/>
            <w:vAlign w:val="center"/>
            <w:hideMark/>
          </w:tcPr>
          <w:p w14:paraId="29AAE8D7" w14:textId="77777777" w:rsidR="001C72B0" w:rsidRPr="001C72B0" w:rsidRDefault="001C72B0" w:rsidP="00F6532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1C72B0">
              <w:rPr>
                <w:color w:val="FFFFFF" w:themeColor="background1"/>
                <w:sz w:val="20"/>
                <w:szCs w:val="20"/>
              </w:rPr>
              <w:t>FORMACIÓN SOLICITADA</w:t>
            </w:r>
          </w:p>
        </w:tc>
        <w:tc>
          <w:tcPr>
            <w:tcW w:w="1568" w:type="pct"/>
            <w:noWrap/>
            <w:vAlign w:val="center"/>
            <w:hideMark/>
          </w:tcPr>
          <w:p w14:paraId="1CB33755" w14:textId="77777777" w:rsidR="001C72B0" w:rsidRPr="001C72B0" w:rsidRDefault="001C72B0" w:rsidP="00F65320">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20"/>
                <w:szCs w:val="20"/>
              </w:rPr>
            </w:pPr>
            <w:r w:rsidRPr="001C72B0">
              <w:rPr>
                <w:color w:val="FFFFFF" w:themeColor="background1"/>
                <w:sz w:val="20"/>
                <w:szCs w:val="20"/>
              </w:rPr>
              <w:t>ÁREA DE GESTIÓN/</w:t>
            </w:r>
          </w:p>
          <w:p w14:paraId="225E6656" w14:textId="77777777" w:rsidR="001C72B0" w:rsidRPr="001C72B0" w:rsidRDefault="001C72B0" w:rsidP="00F6532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1C72B0">
              <w:rPr>
                <w:color w:val="FFFFFF" w:themeColor="background1"/>
                <w:sz w:val="20"/>
                <w:szCs w:val="20"/>
              </w:rPr>
              <w:t>GRUPO DE INVESTIGACIÓN</w:t>
            </w:r>
          </w:p>
        </w:tc>
        <w:tc>
          <w:tcPr>
            <w:tcW w:w="516" w:type="pct"/>
            <w:noWrap/>
            <w:vAlign w:val="center"/>
            <w:hideMark/>
          </w:tcPr>
          <w:p w14:paraId="1A88BC66" w14:textId="77777777" w:rsidR="001C72B0" w:rsidRPr="001C72B0" w:rsidRDefault="001C72B0" w:rsidP="00F6532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1C72B0">
              <w:rPr>
                <w:color w:val="FFFFFF" w:themeColor="background1"/>
                <w:sz w:val="20"/>
                <w:szCs w:val="20"/>
              </w:rPr>
              <w:t>PUN</w:t>
            </w:r>
            <w:r w:rsidRPr="001C72B0">
              <w:rPr>
                <w:rFonts w:cs="Arial"/>
                <w:color w:val="FFFFFF" w:themeColor="background1"/>
                <w:sz w:val="20"/>
                <w:szCs w:val="20"/>
              </w:rPr>
              <w:t>TOS</w:t>
            </w:r>
          </w:p>
        </w:tc>
        <w:tc>
          <w:tcPr>
            <w:tcW w:w="747" w:type="pct"/>
            <w:noWrap/>
            <w:vAlign w:val="center"/>
            <w:hideMark/>
          </w:tcPr>
          <w:p w14:paraId="0AB04FA7" w14:textId="77777777" w:rsidR="001C72B0" w:rsidRPr="001C72B0" w:rsidRDefault="001C72B0" w:rsidP="00F6532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1C72B0">
              <w:rPr>
                <w:color w:val="FFFFFF" w:themeColor="background1"/>
                <w:sz w:val="20"/>
                <w:szCs w:val="20"/>
              </w:rPr>
              <w:t>IMPORT</w:t>
            </w:r>
            <w:r w:rsidRPr="001C72B0">
              <w:rPr>
                <w:rFonts w:cs="Arial"/>
                <w:color w:val="FFFFFF" w:themeColor="background1"/>
                <w:sz w:val="20"/>
                <w:szCs w:val="20"/>
              </w:rPr>
              <w:t>E</w:t>
            </w:r>
          </w:p>
          <w:p w14:paraId="28EC6ECB" w14:textId="77777777" w:rsidR="001C72B0" w:rsidRPr="001C72B0" w:rsidRDefault="001C72B0" w:rsidP="00F6532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p>
        </w:tc>
      </w:tr>
      <w:tr w:rsidR="001C72B0" w:rsidRPr="001C72B0" w14:paraId="1DDC68C0" w14:textId="77777777" w:rsidTr="00F65320">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5B2A985" w14:textId="77777777" w:rsidR="001C72B0" w:rsidRPr="001C72B0" w:rsidRDefault="001C72B0" w:rsidP="00F65320">
            <w:pPr>
              <w:jc w:val="center"/>
              <w:rPr>
                <w:color w:val="000000"/>
                <w:sz w:val="20"/>
                <w:szCs w:val="20"/>
              </w:rPr>
            </w:pPr>
            <w:r w:rsidRPr="001C72B0">
              <w:rPr>
                <w:color w:val="000000"/>
                <w:sz w:val="20"/>
                <w:szCs w:val="20"/>
              </w:rPr>
              <w:t>16</w:t>
            </w:r>
          </w:p>
        </w:tc>
        <w:tc>
          <w:tcPr>
            <w:tcW w:w="1467" w:type="pct"/>
            <w:vAlign w:val="center"/>
            <w:hideMark/>
          </w:tcPr>
          <w:p w14:paraId="521E29C8"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Certificación experto en CHATGPT e inteligencia artificial</w:t>
            </w:r>
          </w:p>
        </w:tc>
        <w:tc>
          <w:tcPr>
            <w:tcW w:w="1568" w:type="pct"/>
            <w:vAlign w:val="center"/>
            <w:hideMark/>
          </w:tcPr>
          <w:p w14:paraId="6A35CF05"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Área de Investigación en Cáncer y Salud Pública</w:t>
            </w:r>
          </w:p>
        </w:tc>
        <w:tc>
          <w:tcPr>
            <w:tcW w:w="516" w:type="pct"/>
            <w:noWrap/>
            <w:vAlign w:val="center"/>
            <w:hideMark/>
          </w:tcPr>
          <w:p w14:paraId="2D53EC34"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93,5</w:t>
            </w:r>
          </w:p>
        </w:tc>
        <w:tc>
          <w:tcPr>
            <w:tcW w:w="747" w:type="pct"/>
            <w:noWrap/>
            <w:vAlign w:val="center"/>
            <w:hideMark/>
          </w:tcPr>
          <w:p w14:paraId="07994443"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420,00 €</w:t>
            </w:r>
          </w:p>
        </w:tc>
      </w:tr>
      <w:tr w:rsidR="001C72B0" w:rsidRPr="001C72B0" w14:paraId="339A22F8" w14:textId="77777777" w:rsidTr="00F65320">
        <w:trPr>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BAB603F" w14:textId="77777777" w:rsidR="001C72B0" w:rsidRPr="001C72B0" w:rsidRDefault="001C72B0" w:rsidP="00F65320">
            <w:pPr>
              <w:jc w:val="center"/>
              <w:rPr>
                <w:color w:val="000000"/>
                <w:sz w:val="20"/>
                <w:szCs w:val="20"/>
              </w:rPr>
            </w:pPr>
            <w:r w:rsidRPr="001C72B0">
              <w:rPr>
                <w:color w:val="000000"/>
                <w:sz w:val="20"/>
                <w:szCs w:val="20"/>
              </w:rPr>
              <w:t>3</w:t>
            </w:r>
          </w:p>
        </w:tc>
        <w:tc>
          <w:tcPr>
            <w:tcW w:w="1467" w:type="pct"/>
            <w:vAlign w:val="center"/>
            <w:hideMark/>
          </w:tcPr>
          <w:p w14:paraId="68982A33"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Máster de formación permanente en Salud Pública</w:t>
            </w:r>
          </w:p>
        </w:tc>
        <w:tc>
          <w:tcPr>
            <w:tcW w:w="1568" w:type="pct"/>
            <w:vAlign w:val="center"/>
            <w:hideMark/>
          </w:tcPr>
          <w:p w14:paraId="3097D426"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Área de Investigación en Vacunas</w:t>
            </w:r>
          </w:p>
        </w:tc>
        <w:tc>
          <w:tcPr>
            <w:tcW w:w="516" w:type="pct"/>
            <w:noWrap/>
            <w:vAlign w:val="center"/>
            <w:hideMark/>
          </w:tcPr>
          <w:p w14:paraId="4BB285AE"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92,25</w:t>
            </w:r>
          </w:p>
        </w:tc>
        <w:tc>
          <w:tcPr>
            <w:tcW w:w="747" w:type="pct"/>
            <w:noWrap/>
            <w:vAlign w:val="center"/>
            <w:hideMark/>
          </w:tcPr>
          <w:p w14:paraId="1ABF2FD1"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2.950€</w:t>
            </w:r>
          </w:p>
        </w:tc>
      </w:tr>
      <w:tr w:rsidR="001C72B0" w:rsidRPr="001C72B0" w14:paraId="75A3F014" w14:textId="77777777" w:rsidTr="00F65320">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3B3C46DB" w14:textId="77777777" w:rsidR="001C72B0" w:rsidRPr="001C72B0" w:rsidRDefault="001C72B0" w:rsidP="00F65320">
            <w:pPr>
              <w:jc w:val="center"/>
              <w:rPr>
                <w:color w:val="000000"/>
                <w:sz w:val="20"/>
                <w:szCs w:val="20"/>
              </w:rPr>
            </w:pPr>
            <w:r w:rsidRPr="001C72B0">
              <w:rPr>
                <w:color w:val="000000"/>
                <w:sz w:val="20"/>
                <w:szCs w:val="20"/>
              </w:rPr>
              <w:t>12</w:t>
            </w:r>
          </w:p>
        </w:tc>
        <w:tc>
          <w:tcPr>
            <w:tcW w:w="1467" w:type="pct"/>
            <w:vAlign w:val="center"/>
            <w:hideMark/>
          </w:tcPr>
          <w:p w14:paraId="12771355"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Diploma de experto de competencias de análisis (data literacy)</w:t>
            </w:r>
          </w:p>
        </w:tc>
        <w:tc>
          <w:tcPr>
            <w:tcW w:w="1568" w:type="pct"/>
            <w:vAlign w:val="center"/>
            <w:hideMark/>
          </w:tcPr>
          <w:p w14:paraId="7D2D5A33"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Unidad de Ciencia Abierta</w:t>
            </w:r>
          </w:p>
        </w:tc>
        <w:tc>
          <w:tcPr>
            <w:tcW w:w="516" w:type="pct"/>
            <w:noWrap/>
            <w:vAlign w:val="center"/>
            <w:hideMark/>
          </w:tcPr>
          <w:p w14:paraId="4FEA4AD1"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90</w:t>
            </w:r>
          </w:p>
        </w:tc>
        <w:tc>
          <w:tcPr>
            <w:tcW w:w="747" w:type="pct"/>
            <w:noWrap/>
            <w:vAlign w:val="center"/>
            <w:hideMark/>
          </w:tcPr>
          <w:p w14:paraId="6A450A2A"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2.230€</w:t>
            </w:r>
          </w:p>
        </w:tc>
      </w:tr>
      <w:tr w:rsidR="001C72B0" w:rsidRPr="001C72B0" w14:paraId="1A8A35B2" w14:textId="77777777" w:rsidTr="00F65320">
        <w:trPr>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D3E3504" w14:textId="77777777" w:rsidR="001C72B0" w:rsidRPr="001C72B0" w:rsidRDefault="001C72B0" w:rsidP="00F65320">
            <w:pPr>
              <w:jc w:val="center"/>
              <w:rPr>
                <w:color w:val="000000"/>
                <w:sz w:val="20"/>
                <w:szCs w:val="20"/>
              </w:rPr>
            </w:pPr>
            <w:r w:rsidRPr="001C72B0">
              <w:rPr>
                <w:color w:val="000000"/>
                <w:sz w:val="20"/>
                <w:szCs w:val="20"/>
              </w:rPr>
              <w:t>13</w:t>
            </w:r>
          </w:p>
        </w:tc>
        <w:tc>
          <w:tcPr>
            <w:tcW w:w="1467" w:type="pct"/>
            <w:vAlign w:val="center"/>
            <w:hideMark/>
          </w:tcPr>
          <w:p w14:paraId="468496C5"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Máster de Formación Permanente en Ensayos Clínicos y Estudios de Medicamentos y Productos Sanitarios</w:t>
            </w:r>
          </w:p>
        </w:tc>
        <w:tc>
          <w:tcPr>
            <w:tcW w:w="1568" w:type="pct"/>
            <w:vAlign w:val="center"/>
            <w:hideMark/>
          </w:tcPr>
          <w:p w14:paraId="6798E5DF"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Grupo de investigación de ensayos Clinicos en Neurología del Hospital Universitario Doctor Peset</w:t>
            </w:r>
          </w:p>
        </w:tc>
        <w:tc>
          <w:tcPr>
            <w:tcW w:w="516" w:type="pct"/>
            <w:noWrap/>
            <w:vAlign w:val="center"/>
            <w:hideMark/>
          </w:tcPr>
          <w:p w14:paraId="6FB781D6"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86,75</w:t>
            </w:r>
          </w:p>
        </w:tc>
        <w:tc>
          <w:tcPr>
            <w:tcW w:w="747" w:type="pct"/>
            <w:noWrap/>
            <w:vAlign w:val="center"/>
            <w:hideMark/>
          </w:tcPr>
          <w:p w14:paraId="6DFCE92C"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2.200€</w:t>
            </w:r>
          </w:p>
        </w:tc>
      </w:tr>
      <w:tr w:rsidR="001C72B0" w:rsidRPr="001C72B0" w14:paraId="53453565" w14:textId="77777777" w:rsidTr="00F65320">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433AB91E" w14:textId="77777777" w:rsidR="001C72B0" w:rsidRPr="001C72B0" w:rsidRDefault="001C72B0" w:rsidP="00F65320">
            <w:pPr>
              <w:jc w:val="center"/>
              <w:rPr>
                <w:color w:val="000000"/>
                <w:sz w:val="20"/>
                <w:szCs w:val="20"/>
              </w:rPr>
            </w:pPr>
            <w:r w:rsidRPr="001C72B0">
              <w:rPr>
                <w:color w:val="000000"/>
                <w:sz w:val="20"/>
                <w:szCs w:val="20"/>
              </w:rPr>
              <w:t>9</w:t>
            </w:r>
          </w:p>
        </w:tc>
        <w:tc>
          <w:tcPr>
            <w:tcW w:w="1467" w:type="pct"/>
            <w:vAlign w:val="center"/>
            <w:hideMark/>
          </w:tcPr>
          <w:p w14:paraId="3EDC8A5E"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Curso de postgrado Estadística Aplicada a las Ciencias de la Salud</w:t>
            </w:r>
          </w:p>
        </w:tc>
        <w:tc>
          <w:tcPr>
            <w:tcW w:w="1568" w:type="pct"/>
            <w:vAlign w:val="center"/>
            <w:hideMark/>
          </w:tcPr>
          <w:p w14:paraId="2DB50327"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Grupo de Investigación consolidado en Nutrición y Metabolismo</w:t>
            </w:r>
          </w:p>
        </w:tc>
        <w:tc>
          <w:tcPr>
            <w:tcW w:w="516" w:type="pct"/>
            <w:noWrap/>
            <w:vAlign w:val="center"/>
            <w:hideMark/>
          </w:tcPr>
          <w:p w14:paraId="1446C231"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84</w:t>
            </w:r>
          </w:p>
        </w:tc>
        <w:tc>
          <w:tcPr>
            <w:tcW w:w="747" w:type="pct"/>
            <w:noWrap/>
            <w:vAlign w:val="center"/>
            <w:hideMark/>
          </w:tcPr>
          <w:p w14:paraId="79948F2A"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560€</w:t>
            </w:r>
          </w:p>
        </w:tc>
      </w:tr>
      <w:tr w:rsidR="001C72B0" w:rsidRPr="001C72B0" w14:paraId="6FA1B4F7" w14:textId="77777777" w:rsidTr="00F65320">
        <w:trPr>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11E3657" w14:textId="77777777" w:rsidR="001C72B0" w:rsidRPr="001C72B0" w:rsidRDefault="001C72B0" w:rsidP="00F65320">
            <w:pPr>
              <w:jc w:val="center"/>
              <w:rPr>
                <w:color w:val="000000"/>
                <w:sz w:val="20"/>
                <w:szCs w:val="20"/>
              </w:rPr>
            </w:pPr>
            <w:r w:rsidRPr="001C72B0">
              <w:rPr>
                <w:color w:val="000000"/>
                <w:sz w:val="20"/>
                <w:szCs w:val="20"/>
              </w:rPr>
              <w:t>6</w:t>
            </w:r>
          </w:p>
        </w:tc>
        <w:tc>
          <w:tcPr>
            <w:tcW w:w="1467" w:type="pct"/>
            <w:vAlign w:val="center"/>
            <w:hideMark/>
          </w:tcPr>
          <w:p w14:paraId="1F17687F"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Máster Universitario en Dirección y Gestión de Proyectos</w:t>
            </w:r>
          </w:p>
        </w:tc>
        <w:tc>
          <w:tcPr>
            <w:tcW w:w="1568" w:type="pct"/>
            <w:vAlign w:val="center"/>
            <w:hideMark/>
          </w:tcPr>
          <w:p w14:paraId="60108F26" w14:textId="26EB330A"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 xml:space="preserve">Unidad Mixta de Imagen Biomédica e Inteligencia Artificial </w:t>
            </w:r>
            <w:r w:rsidR="00D85BB5">
              <w:rPr>
                <w:color w:val="000000"/>
                <w:sz w:val="20"/>
                <w:szCs w:val="20"/>
              </w:rPr>
              <w:t>Fisabio</w:t>
            </w:r>
            <w:r w:rsidRPr="001C72B0">
              <w:rPr>
                <w:color w:val="000000"/>
                <w:sz w:val="20"/>
                <w:szCs w:val="20"/>
              </w:rPr>
              <w:t>-CIPF</w:t>
            </w:r>
          </w:p>
        </w:tc>
        <w:tc>
          <w:tcPr>
            <w:tcW w:w="516" w:type="pct"/>
            <w:noWrap/>
            <w:vAlign w:val="center"/>
            <w:hideMark/>
          </w:tcPr>
          <w:p w14:paraId="76509BCA"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83,25</w:t>
            </w:r>
          </w:p>
        </w:tc>
        <w:tc>
          <w:tcPr>
            <w:tcW w:w="747" w:type="pct"/>
            <w:noWrap/>
            <w:vAlign w:val="center"/>
            <w:hideMark/>
          </w:tcPr>
          <w:p w14:paraId="0D757F4F"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2.800€</w:t>
            </w:r>
          </w:p>
        </w:tc>
      </w:tr>
      <w:tr w:rsidR="001C72B0" w:rsidRPr="001C72B0" w14:paraId="51625772" w14:textId="77777777" w:rsidTr="00F65320">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9A85B92" w14:textId="77777777" w:rsidR="001C72B0" w:rsidRPr="001C72B0" w:rsidRDefault="001C72B0" w:rsidP="00F65320">
            <w:pPr>
              <w:jc w:val="center"/>
              <w:rPr>
                <w:color w:val="000000"/>
                <w:sz w:val="20"/>
                <w:szCs w:val="20"/>
              </w:rPr>
            </w:pPr>
            <w:r w:rsidRPr="001C72B0">
              <w:rPr>
                <w:color w:val="000000"/>
                <w:sz w:val="20"/>
                <w:szCs w:val="20"/>
              </w:rPr>
              <w:t>15</w:t>
            </w:r>
          </w:p>
        </w:tc>
        <w:tc>
          <w:tcPr>
            <w:tcW w:w="1467" w:type="pct"/>
            <w:vAlign w:val="center"/>
            <w:hideMark/>
          </w:tcPr>
          <w:p w14:paraId="3ACDC2FC"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Diploma Universitario de Experto en Coordinación de Ensayos clínicos de un Centro Investigador</w:t>
            </w:r>
          </w:p>
        </w:tc>
        <w:tc>
          <w:tcPr>
            <w:tcW w:w="1568" w:type="pct"/>
            <w:vAlign w:val="center"/>
            <w:hideMark/>
          </w:tcPr>
          <w:p w14:paraId="02BE1A50"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Servicio de Oncología Médica</w:t>
            </w:r>
          </w:p>
        </w:tc>
        <w:tc>
          <w:tcPr>
            <w:tcW w:w="516" w:type="pct"/>
            <w:noWrap/>
            <w:vAlign w:val="center"/>
            <w:hideMark/>
          </w:tcPr>
          <w:p w14:paraId="52041D98"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82,5</w:t>
            </w:r>
          </w:p>
        </w:tc>
        <w:tc>
          <w:tcPr>
            <w:tcW w:w="747" w:type="pct"/>
            <w:noWrap/>
            <w:vAlign w:val="center"/>
            <w:hideMark/>
          </w:tcPr>
          <w:p w14:paraId="02F02259"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1.800€</w:t>
            </w:r>
          </w:p>
        </w:tc>
      </w:tr>
      <w:tr w:rsidR="001C72B0" w:rsidRPr="001C72B0" w14:paraId="7C946441" w14:textId="77777777" w:rsidTr="00F65320">
        <w:trPr>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44C18336" w14:textId="77777777" w:rsidR="001C72B0" w:rsidRPr="001C72B0" w:rsidRDefault="001C72B0" w:rsidP="00F65320">
            <w:pPr>
              <w:jc w:val="center"/>
              <w:rPr>
                <w:color w:val="000000"/>
                <w:sz w:val="20"/>
                <w:szCs w:val="20"/>
              </w:rPr>
            </w:pPr>
            <w:r w:rsidRPr="001C72B0">
              <w:rPr>
                <w:color w:val="000000"/>
                <w:sz w:val="20"/>
                <w:szCs w:val="20"/>
              </w:rPr>
              <w:t>5</w:t>
            </w:r>
          </w:p>
        </w:tc>
        <w:tc>
          <w:tcPr>
            <w:tcW w:w="1467" w:type="pct"/>
            <w:vAlign w:val="center"/>
            <w:hideMark/>
          </w:tcPr>
          <w:p w14:paraId="4ED39472"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C72B0">
              <w:rPr>
                <w:color w:val="000000"/>
                <w:sz w:val="20"/>
                <w:szCs w:val="20"/>
                <w:lang w:val="en-US"/>
              </w:rPr>
              <w:t>Course on Compositional Data Analysis</w:t>
            </w:r>
          </w:p>
        </w:tc>
        <w:tc>
          <w:tcPr>
            <w:tcW w:w="1568" w:type="pct"/>
            <w:vAlign w:val="center"/>
            <w:hideMark/>
          </w:tcPr>
          <w:p w14:paraId="25F2AD7C"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Área de Ambiente y Salud</w:t>
            </w:r>
          </w:p>
        </w:tc>
        <w:tc>
          <w:tcPr>
            <w:tcW w:w="516" w:type="pct"/>
            <w:noWrap/>
            <w:vAlign w:val="center"/>
            <w:hideMark/>
          </w:tcPr>
          <w:p w14:paraId="69F6403E"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78,75</w:t>
            </w:r>
          </w:p>
        </w:tc>
        <w:tc>
          <w:tcPr>
            <w:tcW w:w="747" w:type="pct"/>
            <w:noWrap/>
            <w:vAlign w:val="center"/>
            <w:hideMark/>
          </w:tcPr>
          <w:p w14:paraId="270B6E54"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250€</w:t>
            </w:r>
          </w:p>
        </w:tc>
      </w:tr>
      <w:tr w:rsidR="001C72B0" w:rsidRPr="001C72B0" w14:paraId="31C1816B" w14:textId="77777777" w:rsidTr="00F65320">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63D7065A" w14:textId="77777777" w:rsidR="001C72B0" w:rsidRPr="001C72B0" w:rsidRDefault="001C72B0" w:rsidP="00F65320">
            <w:pPr>
              <w:jc w:val="center"/>
              <w:rPr>
                <w:color w:val="000000"/>
                <w:sz w:val="20"/>
                <w:szCs w:val="20"/>
              </w:rPr>
            </w:pPr>
            <w:r w:rsidRPr="001C72B0">
              <w:rPr>
                <w:color w:val="000000"/>
                <w:sz w:val="20"/>
                <w:szCs w:val="20"/>
              </w:rPr>
              <w:t>19</w:t>
            </w:r>
          </w:p>
        </w:tc>
        <w:tc>
          <w:tcPr>
            <w:tcW w:w="1467" w:type="pct"/>
            <w:vAlign w:val="center"/>
            <w:hideMark/>
          </w:tcPr>
          <w:p w14:paraId="4B1B8489"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Curso: Tratamiento de datos en el Sector Público</w:t>
            </w:r>
          </w:p>
        </w:tc>
        <w:tc>
          <w:tcPr>
            <w:tcW w:w="1568" w:type="pct"/>
            <w:vAlign w:val="center"/>
            <w:hideMark/>
          </w:tcPr>
          <w:p w14:paraId="79B84D70"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Departamento Jurídico - RRHH - Formación</w:t>
            </w:r>
          </w:p>
        </w:tc>
        <w:tc>
          <w:tcPr>
            <w:tcW w:w="516" w:type="pct"/>
            <w:noWrap/>
            <w:vAlign w:val="center"/>
            <w:hideMark/>
          </w:tcPr>
          <w:p w14:paraId="2E7FC171"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74,5</w:t>
            </w:r>
          </w:p>
        </w:tc>
        <w:tc>
          <w:tcPr>
            <w:tcW w:w="747" w:type="pct"/>
            <w:noWrap/>
            <w:vAlign w:val="center"/>
            <w:hideMark/>
          </w:tcPr>
          <w:p w14:paraId="762CDA59"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C72B0">
              <w:rPr>
                <w:color w:val="000000"/>
                <w:sz w:val="20"/>
                <w:szCs w:val="20"/>
              </w:rPr>
              <w:t>900€</w:t>
            </w:r>
          </w:p>
        </w:tc>
      </w:tr>
      <w:tr w:rsidR="001C72B0" w:rsidRPr="001C72B0" w14:paraId="35225EF4" w14:textId="77777777" w:rsidTr="00F65320">
        <w:trPr>
          <w:trHeight w:val="702"/>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678EADBA" w14:textId="77777777" w:rsidR="001C72B0" w:rsidRPr="001C72B0" w:rsidRDefault="001C72B0" w:rsidP="00F65320">
            <w:pPr>
              <w:jc w:val="center"/>
              <w:rPr>
                <w:color w:val="000000"/>
                <w:sz w:val="20"/>
                <w:szCs w:val="20"/>
              </w:rPr>
            </w:pPr>
            <w:r w:rsidRPr="001C72B0">
              <w:rPr>
                <w:color w:val="000000"/>
                <w:sz w:val="20"/>
                <w:szCs w:val="20"/>
              </w:rPr>
              <w:lastRenderedPageBreak/>
              <w:t>10</w:t>
            </w:r>
          </w:p>
        </w:tc>
        <w:tc>
          <w:tcPr>
            <w:tcW w:w="1467" w:type="pct"/>
            <w:vAlign w:val="center"/>
            <w:hideMark/>
          </w:tcPr>
          <w:p w14:paraId="67AB99D3"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Gestión de Proyectos Agile con Scrum y Kanban</w:t>
            </w:r>
          </w:p>
        </w:tc>
        <w:tc>
          <w:tcPr>
            <w:tcW w:w="1568" w:type="pct"/>
            <w:vAlign w:val="center"/>
            <w:hideMark/>
          </w:tcPr>
          <w:p w14:paraId="3D392B03"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Departamento de Gestión de proyectos</w:t>
            </w:r>
          </w:p>
        </w:tc>
        <w:tc>
          <w:tcPr>
            <w:tcW w:w="516" w:type="pct"/>
            <w:noWrap/>
            <w:vAlign w:val="center"/>
            <w:hideMark/>
          </w:tcPr>
          <w:p w14:paraId="5533F97D"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73,75</w:t>
            </w:r>
          </w:p>
        </w:tc>
        <w:tc>
          <w:tcPr>
            <w:tcW w:w="747" w:type="pct"/>
            <w:noWrap/>
            <w:vAlign w:val="center"/>
            <w:hideMark/>
          </w:tcPr>
          <w:p w14:paraId="45F723BA" w14:textId="77777777" w:rsidR="001C72B0" w:rsidRPr="001C72B0" w:rsidRDefault="001C72B0" w:rsidP="00F6532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C72B0">
              <w:rPr>
                <w:color w:val="000000"/>
                <w:sz w:val="20"/>
                <w:szCs w:val="20"/>
              </w:rPr>
              <w:t>625€</w:t>
            </w:r>
          </w:p>
        </w:tc>
      </w:tr>
      <w:tr w:rsidR="001C72B0" w:rsidRPr="001C72B0" w14:paraId="59C17668" w14:textId="77777777" w:rsidTr="00F6532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53" w:type="pct"/>
            <w:gridSpan w:val="4"/>
            <w:noWrap/>
            <w:vAlign w:val="center"/>
            <w:hideMark/>
          </w:tcPr>
          <w:p w14:paraId="02A17BF4" w14:textId="77777777" w:rsidR="001C72B0" w:rsidRPr="001C72B0" w:rsidRDefault="001C72B0" w:rsidP="00F65320">
            <w:pPr>
              <w:jc w:val="center"/>
              <w:rPr>
                <w:b w:val="0"/>
                <w:bCs w:val="0"/>
                <w:color w:val="000000"/>
                <w:sz w:val="20"/>
                <w:szCs w:val="20"/>
              </w:rPr>
            </w:pPr>
            <w:r w:rsidRPr="001C72B0">
              <w:rPr>
                <w:b w:val="0"/>
                <w:bCs w:val="0"/>
                <w:color w:val="000000"/>
                <w:sz w:val="20"/>
                <w:szCs w:val="20"/>
              </w:rPr>
              <w:t>TOTAL</w:t>
            </w:r>
          </w:p>
        </w:tc>
        <w:tc>
          <w:tcPr>
            <w:tcW w:w="747" w:type="pct"/>
            <w:noWrap/>
            <w:vAlign w:val="center"/>
            <w:hideMark/>
          </w:tcPr>
          <w:p w14:paraId="081CF3CB" w14:textId="77777777" w:rsidR="001C72B0" w:rsidRPr="001C72B0" w:rsidRDefault="001C72B0" w:rsidP="00F65320">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1C72B0">
              <w:rPr>
                <w:b/>
                <w:bCs/>
                <w:color w:val="000000"/>
                <w:sz w:val="20"/>
                <w:szCs w:val="20"/>
              </w:rPr>
              <w:t>14.735€</w:t>
            </w:r>
          </w:p>
        </w:tc>
      </w:tr>
    </w:tbl>
    <w:p w14:paraId="11A3DEC0" w14:textId="77777777" w:rsidR="00563F20" w:rsidRPr="00563F20" w:rsidRDefault="00563F20" w:rsidP="00563F20">
      <w:pPr>
        <w:spacing w:after="0"/>
        <w:rPr>
          <w:rFonts w:eastAsia="Calibri"/>
        </w:rPr>
      </w:pPr>
    </w:p>
    <w:p w14:paraId="56A52465" w14:textId="08F93EC7" w:rsidR="00563F20" w:rsidRPr="00563F20" w:rsidRDefault="004A3776" w:rsidP="004A3776">
      <w:pPr>
        <w:pStyle w:val="Ttulo4"/>
      </w:pPr>
      <w:r w:rsidRPr="00563F20">
        <w:t>El área de formación en cifras:</w:t>
      </w:r>
    </w:p>
    <w:p w14:paraId="18721CD2" w14:textId="77777777" w:rsidR="00563F20" w:rsidRPr="00563F20" w:rsidRDefault="00563F20" w:rsidP="00563F20">
      <w:pPr>
        <w:spacing w:after="0"/>
        <w:rPr>
          <w:rFonts w:eastAsia="Calibri"/>
          <w:b/>
        </w:rPr>
      </w:pPr>
    </w:p>
    <w:p w14:paraId="6CC86DDE" w14:textId="31178372" w:rsidR="00563F20" w:rsidRPr="00563F20" w:rsidRDefault="00563F20" w:rsidP="00563F20">
      <w:pPr>
        <w:spacing w:after="200" w:line="240" w:lineRule="auto"/>
        <w:jc w:val="center"/>
        <w:rPr>
          <w:rFonts w:eastAsia="Calibri"/>
          <w:bCs/>
          <w:sz w:val="18"/>
          <w:szCs w:val="18"/>
        </w:rPr>
      </w:pPr>
      <w:r w:rsidRPr="00563F20">
        <w:rPr>
          <w:rFonts w:eastAsia="Calibri"/>
          <w:b/>
          <w:bCs/>
          <w:sz w:val="18"/>
          <w:szCs w:val="18"/>
        </w:rPr>
        <w:t>Tabla 7.</w:t>
      </w:r>
      <w:r w:rsidR="00665CED">
        <w:rPr>
          <w:rFonts w:eastAsia="Calibri"/>
          <w:b/>
          <w:bCs/>
          <w:sz w:val="18"/>
          <w:szCs w:val="18"/>
        </w:rPr>
        <w:t>27</w:t>
      </w:r>
      <w:r w:rsidRPr="00563F20">
        <w:rPr>
          <w:rFonts w:eastAsia="Calibri"/>
          <w:b/>
          <w:bCs/>
          <w:sz w:val="18"/>
          <w:szCs w:val="18"/>
        </w:rPr>
        <w:t xml:space="preserve">. </w:t>
      </w:r>
      <w:r w:rsidRPr="00563F20">
        <w:rPr>
          <w:rFonts w:eastAsia="Calibri"/>
          <w:b/>
          <w:bCs/>
          <w:noProof/>
          <w:sz w:val="18"/>
          <w:szCs w:val="18"/>
        </w:rPr>
        <w:t xml:space="preserve"> Número de actuaciones área de formación</w:t>
      </w:r>
    </w:p>
    <w:tbl>
      <w:tblPr>
        <w:tblW w:w="0" w:type="auto"/>
        <w:jc w:val="center"/>
        <w:tblCellMar>
          <w:left w:w="70" w:type="dxa"/>
          <w:right w:w="70" w:type="dxa"/>
        </w:tblCellMar>
        <w:tblLook w:val="04A0" w:firstRow="1" w:lastRow="0" w:firstColumn="1" w:lastColumn="0" w:noHBand="0" w:noVBand="1"/>
      </w:tblPr>
      <w:tblGrid>
        <w:gridCol w:w="5208"/>
        <w:gridCol w:w="585"/>
        <w:gridCol w:w="585"/>
        <w:gridCol w:w="819"/>
      </w:tblGrid>
      <w:tr w:rsidR="00563F20" w:rsidRPr="00563F20" w14:paraId="0A4D2F97" w14:textId="77777777" w:rsidTr="00563F20">
        <w:trPr>
          <w:trHeight w:val="270"/>
          <w:jc w:val="center"/>
        </w:trPr>
        <w:tc>
          <w:tcPr>
            <w:tcW w:w="0" w:type="auto"/>
            <w:gridSpan w:val="4"/>
            <w:tcBorders>
              <w:top w:val="single" w:sz="8" w:space="0" w:color="4F81BD"/>
              <w:left w:val="single" w:sz="8" w:space="0" w:color="4F81BD"/>
              <w:bottom w:val="single" w:sz="8" w:space="0" w:color="4F81BD"/>
              <w:right w:val="single" w:sz="8" w:space="0" w:color="4F81BD"/>
            </w:tcBorders>
            <w:shd w:val="clear" w:color="auto" w:fill="4F81BD"/>
            <w:vAlign w:val="center"/>
            <w:hideMark/>
          </w:tcPr>
          <w:p w14:paraId="602BC5B9" w14:textId="77777777" w:rsidR="00563F20" w:rsidRPr="00563F20" w:rsidRDefault="00563F20" w:rsidP="00563F20">
            <w:pPr>
              <w:spacing w:after="0" w:line="240" w:lineRule="auto"/>
              <w:jc w:val="center"/>
              <w:rPr>
                <w:rFonts w:eastAsia="Times New Roman"/>
                <w:b/>
                <w:bCs/>
                <w:color w:val="FFFFFF"/>
                <w:lang w:eastAsia="es-ES"/>
              </w:rPr>
            </w:pPr>
            <w:r w:rsidRPr="00563F20">
              <w:rPr>
                <w:rFonts w:eastAsia="Times New Roman"/>
                <w:b/>
                <w:bCs/>
                <w:color w:val="FFFFFF"/>
                <w:lang w:eastAsia="es-ES"/>
              </w:rPr>
              <w:t>NÚMERO DE ACTUACIONES DE LA UNIDAD DE FORMACIÓN</w:t>
            </w:r>
          </w:p>
        </w:tc>
      </w:tr>
      <w:tr w:rsidR="001C72B0" w:rsidRPr="00563F20" w14:paraId="26EB63B5" w14:textId="77777777" w:rsidTr="00563F20">
        <w:trPr>
          <w:trHeight w:val="270"/>
          <w:jc w:val="center"/>
        </w:trPr>
        <w:tc>
          <w:tcPr>
            <w:tcW w:w="0" w:type="auto"/>
            <w:tcBorders>
              <w:top w:val="nil"/>
              <w:left w:val="single" w:sz="8" w:space="0" w:color="4F81BD"/>
              <w:bottom w:val="single" w:sz="8" w:space="0" w:color="4F81BD"/>
              <w:right w:val="nil"/>
            </w:tcBorders>
            <w:noWrap/>
            <w:vAlign w:val="center"/>
            <w:hideMark/>
          </w:tcPr>
          <w:p w14:paraId="4E275E1D" w14:textId="48DEAC6A"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ACTUACIÓN</w:t>
            </w:r>
          </w:p>
        </w:tc>
        <w:tc>
          <w:tcPr>
            <w:tcW w:w="0" w:type="auto"/>
            <w:tcBorders>
              <w:top w:val="nil"/>
              <w:left w:val="nil"/>
              <w:bottom w:val="single" w:sz="8" w:space="0" w:color="4F81BD"/>
              <w:right w:val="nil"/>
            </w:tcBorders>
            <w:noWrap/>
            <w:vAlign w:val="center"/>
            <w:hideMark/>
          </w:tcPr>
          <w:p w14:paraId="57526975" w14:textId="2A4328FC"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202</w:t>
            </w:r>
            <w:r>
              <w:rPr>
                <w:rFonts w:eastAsia="Times New Roman"/>
                <w:b/>
                <w:bCs/>
                <w:lang w:eastAsia="es-ES"/>
              </w:rPr>
              <w:t>4</w:t>
            </w:r>
          </w:p>
        </w:tc>
        <w:tc>
          <w:tcPr>
            <w:tcW w:w="0" w:type="auto"/>
            <w:tcBorders>
              <w:top w:val="nil"/>
              <w:left w:val="nil"/>
              <w:bottom w:val="single" w:sz="8" w:space="0" w:color="4F81BD"/>
              <w:right w:val="nil"/>
            </w:tcBorders>
            <w:noWrap/>
            <w:vAlign w:val="center"/>
            <w:hideMark/>
          </w:tcPr>
          <w:p w14:paraId="0FA48F10" w14:textId="1A4BA16F"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202</w:t>
            </w:r>
            <w:r>
              <w:rPr>
                <w:rFonts w:eastAsia="Times New Roman"/>
                <w:b/>
                <w:bCs/>
                <w:lang w:eastAsia="es-ES"/>
              </w:rPr>
              <w:t>5</w:t>
            </w:r>
          </w:p>
        </w:tc>
        <w:tc>
          <w:tcPr>
            <w:tcW w:w="0" w:type="auto"/>
            <w:tcBorders>
              <w:top w:val="nil"/>
              <w:left w:val="nil"/>
              <w:bottom w:val="single" w:sz="8" w:space="0" w:color="4F81BD"/>
              <w:right w:val="single" w:sz="8" w:space="0" w:color="4F81BD"/>
            </w:tcBorders>
            <w:noWrap/>
            <w:vAlign w:val="center"/>
            <w:hideMark/>
          </w:tcPr>
          <w:p w14:paraId="37111F52" w14:textId="6B64C07C"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w:t>
            </w:r>
          </w:p>
        </w:tc>
      </w:tr>
      <w:tr w:rsidR="001C72B0" w:rsidRPr="00563F20" w14:paraId="5F8202B4" w14:textId="77777777" w:rsidTr="00F65320">
        <w:trPr>
          <w:trHeight w:val="550"/>
          <w:jc w:val="center"/>
        </w:trPr>
        <w:tc>
          <w:tcPr>
            <w:tcW w:w="0" w:type="auto"/>
            <w:tcBorders>
              <w:top w:val="nil"/>
              <w:left w:val="single" w:sz="8" w:space="0" w:color="4F81BD"/>
              <w:bottom w:val="nil"/>
              <w:right w:val="nil"/>
            </w:tcBorders>
            <w:vAlign w:val="center"/>
            <w:hideMark/>
          </w:tcPr>
          <w:p w14:paraId="2F5CE535" w14:textId="17942081"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CURSOS EXTERNOS GESTIONADOS</w:t>
            </w:r>
          </w:p>
        </w:tc>
        <w:tc>
          <w:tcPr>
            <w:tcW w:w="0" w:type="auto"/>
            <w:noWrap/>
            <w:hideMark/>
          </w:tcPr>
          <w:p w14:paraId="19D1DC8D" w14:textId="750DCC75" w:rsidR="001C72B0" w:rsidRPr="00563F20" w:rsidRDefault="001C72B0" w:rsidP="001C72B0">
            <w:pPr>
              <w:spacing w:after="0" w:line="240" w:lineRule="auto"/>
              <w:jc w:val="right"/>
              <w:rPr>
                <w:rFonts w:eastAsia="Times New Roman"/>
                <w:lang w:eastAsia="es-ES"/>
              </w:rPr>
            </w:pPr>
            <w:r w:rsidRPr="00DE68FD">
              <w:t>4</w:t>
            </w:r>
          </w:p>
        </w:tc>
        <w:tc>
          <w:tcPr>
            <w:tcW w:w="0" w:type="auto"/>
            <w:noWrap/>
            <w:hideMark/>
          </w:tcPr>
          <w:p w14:paraId="2306CCD7" w14:textId="46AA3F0D" w:rsidR="001C72B0" w:rsidRPr="00563F20" w:rsidRDefault="001C72B0" w:rsidP="001C72B0">
            <w:pPr>
              <w:spacing w:after="0" w:line="240" w:lineRule="auto"/>
              <w:jc w:val="right"/>
              <w:rPr>
                <w:rFonts w:eastAsia="Times New Roman"/>
                <w:lang w:eastAsia="es-ES"/>
              </w:rPr>
            </w:pPr>
            <w:r w:rsidRPr="00DE68FD">
              <w:t>5</w:t>
            </w:r>
          </w:p>
        </w:tc>
        <w:tc>
          <w:tcPr>
            <w:tcW w:w="0" w:type="auto"/>
            <w:tcBorders>
              <w:top w:val="nil"/>
              <w:left w:val="nil"/>
              <w:bottom w:val="single" w:sz="8" w:space="0" w:color="7BA0CD"/>
              <w:right w:val="single" w:sz="8" w:space="0" w:color="7BA0CD"/>
            </w:tcBorders>
            <w:hideMark/>
          </w:tcPr>
          <w:p w14:paraId="56ED0FBF" w14:textId="51ECF6F9" w:rsidR="001C72B0" w:rsidRPr="00563F20" w:rsidRDefault="001C72B0" w:rsidP="001C72B0">
            <w:pPr>
              <w:spacing w:after="0" w:line="240" w:lineRule="auto"/>
              <w:jc w:val="center"/>
              <w:rPr>
                <w:rFonts w:eastAsia="Times New Roman"/>
                <w:color w:val="000000"/>
                <w:lang w:eastAsia="es-ES"/>
              </w:rPr>
            </w:pPr>
            <w:r w:rsidRPr="00DE68FD">
              <w:t>25,00%</w:t>
            </w:r>
          </w:p>
        </w:tc>
      </w:tr>
      <w:tr w:rsidR="001C72B0" w:rsidRPr="00563F20" w14:paraId="5360A6B5" w14:textId="77777777" w:rsidTr="00F65320">
        <w:trPr>
          <w:trHeight w:val="402"/>
          <w:jc w:val="center"/>
        </w:trPr>
        <w:tc>
          <w:tcPr>
            <w:tcW w:w="0" w:type="auto"/>
            <w:tcBorders>
              <w:top w:val="single" w:sz="8" w:space="0" w:color="4F81BD"/>
              <w:left w:val="single" w:sz="8" w:space="0" w:color="4F81BD"/>
              <w:bottom w:val="single" w:sz="4" w:space="0" w:color="4F81BD"/>
              <w:right w:val="nil"/>
            </w:tcBorders>
            <w:vAlign w:val="center"/>
            <w:hideMark/>
          </w:tcPr>
          <w:p w14:paraId="19AE97F2" w14:textId="3BB48EBE"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PERSONAL EN FORMACIÓN EXTERNO</w:t>
            </w:r>
          </w:p>
        </w:tc>
        <w:tc>
          <w:tcPr>
            <w:tcW w:w="0" w:type="auto"/>
            <w:tcBorders>
              <w:top w:val="single" w:sz="8" w:space="0" w:color="4F81BD"/>
              <w:left w:val="nil"/>
              <w:bottom w:val="nil"/>
              <w:right w:val="nil"/>
            </w:tcBorders>
            <w:noWrap/>
            <w:hideMark/>
          </w:tcPr>
          <w:p w14:paraId="5A07EF9C" w14:textId="3807F9B6" w:rsidR="001C72B0" w:rsidRPr="00563F20" w:rsidRDefault="001C72B0" w:rsidP="001C72B0">
            <w:pPr>
              <w:spacing w:after="0" w:line="240" w:lineRule="auto"/>
              <w:jc w:val="right"/>
              <w:rPr>
                <w:rFonts w:eastAsia="Times New Roman"/>
                <w:lang w:eastAsia="es-ES"/>
              </w:rPr>
            </w:pPr>
            <w:r w:rsidRPr="00DE68FD">
              <w:t>91</w:t>
            </w:r>
          </w:p>
        </w:tc>
        <w:tc>
          <w:tcPr>
            <w:tcW w:w="0" w:type="auto"/>
            <w:tcBorders>
              <w:top w:val="single" w:sz="8" w:space="0" w:color="4F81BD"/>
              <w:left w:val="nil"/>
              <w:bottom w:val="nil"/>
              <w:right w:val="nil"/>
            </w:tcBorders>
            <w:noWrap/>
            <w:hideMark/>
          </w:tcPr>
          <w:p w14:paraId="7D80258F" w14:textId="159BAAFF" w:rsidR="001C72B0" w:rsidRPr="00563F20" w:rsidRDefault="001C72B0" w:rsidP="001C72B0">
            <w:pPr>
              <w:spacing w:after="0" w:line="240" w:lineRule="auto"/>
              <w:jc w:val="right"/>
              <w:rPr>
                <w:rFonts w:eastAsia="Times New Roman"/>
                <w:lang w:eastAsia="es-ES"/>
              </w:rPr>
            </w:pPr>
            <w:r w:rsidRPr="00DE68FD">
              <w:t>119</w:t>
            </w:r>
          </w:p>
        </w:tc>
        <w:tc>
          <w:tcPr>
            <w:tcW w:w="0" w:type="auto"/>
            <w:tcBorders>
              <w:top w:val="nil"/>
              <w:left w:val="nil"/>
              <w:bottom w:val="single" w:sz="8" w:space="0" w:color="7BA0CD"/>
              <w:right w:val="single" w:sz="8" w:space="0" w:color="7BA0CD"/>
            </w:tcBorders>
            <w:hideMark/>
          </w:tcPr>
          <w:p w14:paraId="382DE2C0" w14:textId="486D9F05" w:rsidR="001C72B0" w:rsidRPr="00563F20" w:rsidRDefault="001C72B0" w:rsidP="001C72B0">
            <w:pPr>
              <w:spacing w:after="0" w:line="240" w:lineRule="auto"/>
              <w:jc w:val="center"/>
              <w:rPr>
                <w:rFonts w:eastAsia="Times New Roman"/>
                <w:color w:val="000000"/>
                <w:lang w:eastAsia="es-ES"/>
              </w:rPr>
            </w:pPr>
            <w:r w:rsidRPr="00DE68FD">
              <w:t>30,77%</w:t>
            </w:r>
          </w:p>
        </w:tc>
      </w:tr>
      <w:tr w:rsidR="001C72B0" w:rsidRPr="00563F20" w14:paraId="4D2ACD60" w14:textId="77777777" w:rsidTr="00F65320">
        <w:trPr>
          <w:trHeight w:val="549"/>
          <w:jc w:val="center"/>
        </w:trPr>
        <w:tc>
          <w:tcPr>
            <w:tcW w:w="0" w:type="auto"/>
            <w:tcBorders>
              <w:top w:val="single" w:sz="4" w:space="0" w:color="4F81BD"/>
              <w:left w:val="single" w:sz="8" w:space="0" w:color="4F81BD"/>
              <w:bottom w:val="nil"/>
              <w:right w:val="nil"/>
            </w:tcBorders>
            <w:vAlign w:val="center"/>
            <w:hideMark/>
          </w:tcPr>
          <w:p w14:paraId="3DE8481E" w14:textId="63C82D9A" w:rsidR="001C72B0" w:rsidRPr="00563F20" w:rsidRDefault="001C72B0" w:rsidP="001C72B0">
            <w:pPr>
              <w:spacing w:after="0" w:line="240" w:lineRule="auto"/>
              <w:jc w:val="center"/>
              <w:rPr>
                <w:rFonts w:eastAsia="Times New Roman"/>
                <w:b/>
                <w:bCs/>
                <w:lang w:eastAsia="es-ES"/>
              </w:rPr>
            </w:pPr>
            <w:r w:rsidRPr="00563F20">
              <w:rPr>
                <w:rFonts w:eastAsia="Times New Roman"/>
                <w:b/>
                <w:bCs/>
                <w:lang w:eastAsia="es-ES"/>
              </w:rPr>
              <w:t>ACTIVIDADES FORMATIVAS DE PERSONAL PROPIO</w:t>
            </w:r>
          </w:p>
        </w:tc>
        <w:tc>
          <w:tcPr>
            <w:tcW w:w="0" w:type="auto"/>
            <w:tcBorders>
              <w:top w:val="single" w:sz="8" w:space="0" w:color="4F81BD"/>
              <w:left w:val="nil"/>
              <w:bottom w:val="nil"/>
              <w:right w:val="nil"/>
            </w:tcBorders>
            <w:noWrap/>
            <w:hideMark/>
          </w:tcPr>
          <w:p w14:paraId="132382FD" w14:textId="057EC882" w:rsidR="001C72B0" w:rsidRPr="00563F20" w:rsidRDefault="001C72B0" w:rsidP="001C72B0">
            <w:pPr>
              <w:spacing w:after="0" w:line="240" w:lineRule="auto"/>
              <w:jc w:val="right"/>
              <w:rPr>
                <w:rFonts w:eastAsia="Times New Roman"/>
                <w:lang w:eastAsia="es-ES"/>
              </w:rPr>
            </w:pPr>
            <w:r w:rsidRPr="00DE68FD">
              <w:t>19</w:t>
            </w:r>
          </w:p>
        </w:tc>
        <w:tc>
          <w:tcPr>
            <w:tcW w:w="0" w:type="auto"/>
            <w:tcBorders>
              <w:top w:val="single" w:sz="8" w:space="0" w:color="4F81BD"/>
              <w:left w:val="nil"/>
              <w:bottom w:val="nil"/>
              <w:right w:val="nil"/>
            </w:tcBorders>
            <w:noWrap/>
            <w:hideMark/>
          </w:tcPr>
          <w:p w14:paraId="5464E074" w14:textId="5EBFEA7C" w:rsidR="001C72B0" w:rsidRPr="00563F20" w:rsidRDefault="001C72B0" w:rsidP="001C72B0">
            <w:pPr>
              <w:spacing w:after="0" w:line="240" w:lineRule="auto"/>
              <w:jc w:val="right"/>
              <w:rPr>
                <w:rFonts w:eastAsia="Times New Roman"/>
                <w:lang w:eastAsia="es-ES"/>
              </w:rPr>
            </w:pPr>
            <w:r w:rsidRPr="00DE68FD">
              <w:t>25</w:t>
            </w:r>
          </w:p>
        </w:tc>
        <w:tc>
          <w:tcPr>
            <w:tcW w:w="0" w:type="auto"/>
            <w:tcBorders>
              <w:top w:val="nil"/>
              <w:left w:val="nil"/>
              <w:bottom w:val="single" w:sz="8" w:space="0" w:color="7BA0CD"/>
              <w:right w:val="single" w:sz="8" w:space="0" w:color="7BA0CD"/>
            </w:tcBorders>
            <w:hideMark/>
          </w:tcPr>
          <w:p w14:paraId="3D0392FD" w14:textId="4B5B7AC1" w:rsidR="001C72B0" w:rsidRPr="00563F20" w:rsidRDefault="001C72B0" w:rsidP="001C72B0">
            <w:pPr>
              <w:spacing w:after="0" w:line="240" w:lineRule="auto"/>
              <w:jc w:val="center"/>
              <w:rPr>
                <w:rFonts w:eastAsia="Times New Roman"/>
                <w:color w:val="000000"/>
                <w:lang w:eastAsia="es-ES"/>
              </w:rPr>
            </w:pPr>
            <w:r w:rsidRPr="00DE68FD">
              <w:t>31,58%</w:t>
            </w:r>
          </w:p>
        </w:tc>
      </w:tr>
      <w:tr w:rsidR="001C72B0" w:rsidRPr="00563F20" w14:paraId="6B962138" w14:textId="77777777" w:rsidTr="00F65320">
        <w:trPr>
          <w:trHeight w:val="402"/>
          <w:jc w:val="center"/>
        </w:trPr>
        <w:tc>
          <w:tcPr>
            <w:tcW w:w="0" w:type="auto"/>
            <w:tcBorders>
              <w:top w:val="single" w:sz="8" w:space="0" w:color="4F81BD"/>
              <w:left w:val="single" w:sz="8" w:space="0" w:color="4F81BD"/>
              <w:bottom w:val="single" w:sz="8" w:space="0" w:color="4F81BD"/>
              <w:right w:val="nil"/>
            </w:tcBorders>
            <w:vAlign w:val="center"/>
            <w:hideMark/>
          </w:tcPr>
          <w:p w14:paraId="7E15B111" w14:textId="699459E0" w:rsidR="001C72B0" w:rsidRPr="00563F20" w:rsidRDefault="001C72B0" w:rsidP="001C72B0">
            <w:pPr>
              <w:spacing w:after="0" w:line="240" w:lineRule="auto"/>
              <w:jc w:val="center"/>
              <w:rPr>
                <w:rFonts w:eastAsia="Times New Roman"/>
                <w:b/>
                <w:bCs/>
                <w:color w:val="3A3838"/>
                <w:lang w:eastAsia="es-ES"/>
              </w:rPr>
            </w:pPr>
            <w:r w:rsidRPr="00563F20">
              <w:rPr>
                <w:rFonts w:eastAsia="Times New Roman"/>
                <w:b/>
                <w:bCs/>
                <w:color w:val="3A3838"/>
                <w:lang w:eastAsia="es-ES"/>
              </w:rPr>
              <w:t>TOTAL ACTUACIONES</w:t>
            </w:r>
          </w:p>
        </w:tc>
        <w:tc>
          <w:tcPr>
            <w:tcW w:w="0" w:type="auto"/>
            <w:tcBorders>
              <w:top w:val="single" w:sz="8" w:space="0" w:color="4F81BD"/>
              <w:left w:val="nil"/>
              <w:bottom w:val="single" w:sz="8" w:space="0" w:color="4F81BD"/>
              <w:right w:val="nil"/>
            </w:tcBorders>
            <w:hideMark/>
          </w:tcPr>
          <w:p w14:paraId="2136C72C" w14:textId="34332AED" w:rsidR="001C72B0" w:rsidRPr="00563F20" w:rsidRDefault="001C72B0" w:rsidP="001C72B0">
            <w:pPr>
              <w:spacing w:after="0" w:line="240" w:lineRule="auto"/>
              <w:jc w:val="center"/>
              <w:rPr>
                <w:rFonts w:eastAsia="Times New Roman"/>
                <w:b/>
                <w:bCs/>
                <w:color w:val="3A3838"/>
                <w:lang w:eastAsia="es-ES"/>
              </w:rPr>
            </w:pPr>
            <w:r w:rsidRPr="000F64E2">
              <w:rPr>
                <w:b/>
                <w:bCs/>
              </w:rPr>
              <w:t>114</w:t>
            </w:r>
          </w:p>
        </w:tc>
        <w:tc>
          <w:tcPr>
            <w:tcW w:w="0" w:type="auto"/>
            <w:tcBorders>
              <w:top w:val="single" w:sz="8" w:space="0" w:color="4F81BD"/>
              <w:left w:val="nil"/>
              <w:bottom w:val="single" w:sz="8" w:space="0" w:color="4F81BD"/>
              <w:right w:val="nil"/>
            </w:tcBorders>
            <w:hideMark/>
          </w:tcPr>
          <w:p w14:paraId="4D83AF56" w14:textId="3EC7AE00" w:rsidR="001C72B0" w:rsidRPr="00563F20" w:rsidRDefault="001C72B0" w:rsidP="001C72B0">
            <w:pPr>
              <w:spacing w:after="0" w:line="240" w:lineRule="auto"/>
              <w:jc w:val="center"/>
              <w:rPr>
                <w:rFonts w:eastAsia="Times New Roman"/>
                <w:b/>
                <w:bCs/>
                <w:color w:val="3A3838"/>
                <w:lang w:eastAsia="es-ES"/>
              </w:rPr>
            </w:pPr>
            <w:r w:rsidRPr="000F64E2">
              <w:rPr>
                <w:b/>
                <w:bCs/>
              </w:rPr>
              <w:t>149</w:t>
            </w:r>
          </w:p>
        </w:tc>
        <w:tc>
          <w:tcPr>
            <w:tcW w:w="0" w:type="auto"/>
            <w:tcBorders>
              <w:top w:val="nil"/>
              <w:left w:val="nil"/>
              <w:bottom w:val="single" w:sz="8" w:space="0" w:color="7BA0CD"/>
              <w:right w:val="single" w:sz="8" w:space="0" w:color="7BA0CD"/>
            </w:tcBorders>
            <w:hideMark/>
          </w:tcPr>
          <w:p w14:paraId="4FEA539A" w14:textId="614B25C1" w:rsidR="001C72B0" w:rsidRPr="00563F20" w:rsidRDefault="001C72B0" w:rsidP="001C72B0">
            <w:pPr>
              <w:spacing w:after="0" w:line="240" w:lineRule="auto"/>
              <w:jc w:val="center"/>
              <w:rPr>
                <w:rFonts w:eastAsia="Times New Roman"/>
                <w:b/>
                <w:bCs/>
                <w:color w:val="000000"/>
                <w:lang w:eastAsia="es-ES"/>
              </w:rPr>
            </w:pPr>
            <w:r w:rsidRPr="000F64E2">
              <w:rPr>
                <w:b/>
                <w:bCs/>
              </w:rPr>
              <w:t>30,70%</w:t>
            </w:r>
          </w:p>
        </w:tc>
      </w:tr>
    </w:tbl>
    <w:p w14:paraId="79855F38" w14:textId="77777777" w:rsidR="00563F20" w:rsidRPr="00563F20" w:rsidRDefault="00563F20" w:rsidP="00563F20">
      <w:pPr>
        <w:spacing w:after="0"/>
        <w:rPr>
          <w:rFonts w:eastAsia="Calibri"/>
          <w:color w:val="000000"/>
        </w:rPr>
      </w:pPr>
    </w:p>
    <w:p w14:paraId="5BBBF57B" w14:textId="77777777" w:rsidR="00D85BB5" w:rsidRDefault="00D85BB5" w:rsidP="004816A3">
      <w:pPr>
        <w:spacing w:after="0" w:line="240" w:lineRule="auto"/>
        <w:rPr>
          <w:b/>
        </w:rPr>
        <w:sectPr w:rsidR="00D85BB5" w:rsidSect="002D58DE">
          <w:pgSz w:w="11906" w:h="16838" w:code="9"/>
          <w:pgMar w:top="1418" w:right="851" w:bottom="2274" w:left="1701" w:header="568" w:footer="726" w:gutter="0"/>
          <w:cols w:space="708"/>
          <w:docGrid w:linePitch="360"/>
        </w:sectPr>
      </w:pPr>
    </w:p>
    <w:p w14:paraId="7A26ACEB" w14:textId="77777777" w:rsidR="006305A1" w:rsidRDefault="000357EE" w:rsidP="000357EE">
      <w:pPr>
        <w:pStyle w:val="Ttulo1"/>
        <w:numPr>
          <w:ilvl w:val="0"/>
          <w:numId w:val="0"/>
        </w:numPr>
        <w:rPr>
          <w:lang w:val="es-ES_tradnl"/>
        </w:rPr>
      </w:pPr>
      <w:bookmarkStart w:id="453" w:name="_Toc225173891"/>
      <w:r>
        <w:rPr>
          <w:lang w:val="es-ES_tradnl"/>
        </w:rPr>
        <w:lastRenderedPageBreak/>
        <w:t xml:space="preserve">8. </w:t>
      </w:r>
      <w:r w:rsidR="006305A1">
        <w:rPr>
          <w:lang w:val="es-ES_tradnl"/>
        </w:rPr>
        <w:t>ÁREA DE CALIDAD</w:t>
      </w:r>
      <w:bookmarkEnd w:id="453"/>
    </w:p>
    <w:p w14:paraId="6F6B3312" w14:textId="77777777" w:rsidR="00393A89" w:rsidRDefault="00393A89" w:rsidP="00393A89">
      <w:pPr>
        <w:rPr>
          <w:lang w:val="es-ES_tradnl"/>
        </w:rPr>
      </w:pPr>
    </w:p>
    <w:p w14:paraId="050416B2" w14:textId="77777777" w:rsidR="00393A89" w:rsidRPr="00FF257F" w:rsidRDefault="00393A89" w:rsidP="004A03D8">
      <w:pPr>
        <w:pStyle w:val="Ttulo2"/>
      </w:pPr>
      <w:bookmarkStart w:id="454" w:name="_Toc195095093"/>
      <w:bookmarkStart w:id="455" w:name="_Toc225173892"/>
      <w:r w:rsidRPr="00FF257F">
        <w:t>8.1. Breve descripción del área</w:t>
      </w:r>
      <w:bookmarkEnd w:id="454"/>
      <w:bookmarkEnd w:id="455"/>
    </w:p>
    <w:p w14:paraId="2F4CDA2A" w14:textId="77777777" w:rsidR="00393A89" w:rsidRDefault="00393A89" w:rsidP="00393A89">
      <w:pPr>
        <w:rPr>
          <w:rFonts w:eastAsia="Calibri"/>
        </w:rPr>
      </w:pPr>
      <w:r w:rsidRPr="00FF257F">
        <w:rPr>
          <w:rFonts w:eastAsia="Calibri"/>
        </w:rPr>
        <w:t>Área encargada de organizar y sistematizar las actividades de gestión de la I+D+i para garantizar una mejora continua de los procesos de Fisabio. Además de mantener y administrar toda la documentación del Sistema de Gestión de Calidad.</w:t>
      </w:r>
    </w:p>
    <w:p w14:paraId="325A50F4" w14:textId="77777777" w:rsidR="00393A89" w:rsidRPr="00FF257F" w:rsidRDefault="00393A89" w:rsidP="00393A89">
      <w:pPr>
        <w:rPr>
          <w:rFonts w:eastAsia="Calibri"/>
        </w:rPr>
      </w:pPr>
    </w:p>
    <w:p w14:paraId="4DE0765C" w14:textId="77777777" w:rsidR="00393A89" w:rsidRPr="00FF257F" w:rsidRDefault="00393A89" w:rsidP="004A03D8">
      <w:pPr>
        <w:pStyle w:val="Ttulo2"/>
      </w:pPr>
      <w:bookmarkStart w:id="456" w:name="_Toc195095094"/>
      <w:bookmarkStart w:id="457" w:name="_Toc225173893"/>
      <w:r w:rsidRPr="00FF257F">
        <w:t>8.2. Actividad desarrollada</w:t>
      </w:r>
      <w:bookmarkEnd w:id="456"/>
      <w:bookmarkEnd w:id="457"/>
    </w:p>
    <w:p w14:paraId="37297978" w14:textId="77777777" w:rsidR="00393A89" w:rsidRPr="00FF257F" w:rsidRDefault="00393A89" w:rsidP="00393A89">
      <w:pPr>
        <w:pStyle w:val="Prrafodelista"/>
        <w:numPr>
          <w:ilvl w:val="0"/>
          <w:numId w:val="33"/>
        </w:numPr>
        <w:autoSpaceDE w:val="0"/>
        <w:spacing w:before="120" w:after="120"/>
        <w:rPr>
          <w:rFonts w:eastAsia="Calibri"/>
        </w:rPr>
      </w:pPr>
      <w:r w:rsidRPr="00FF257F">
        <w:rPr>
          <w:rFonts w:eastAsia="Calibri"/>
        </w:rPr>
        <w:t>Gestión y mantenimiento del Sistema Integrado de Gestión de Calidad (SIGC) según los requisitos de las normas UNE-EN ISO 9001 y UNE 166002, incluyendo la realización de las auditorías internas y externas anuales para mantener la certificación en vigor.</w:t>
      </w:r>
    </w:p>
    <w:p w14:paraId="4D25C676" w14:textId="77777777" w:rsidR="00393A89" w:rsidRPr="00FF257F" w:rsidRDefault="00393A89" w:rsidP="00393A89">
      <w:pPr>
        <w:pStyle w:val="Prrafodelista"/>
        <w:autoSpaceDE w:val="0"/>
        <w:spacing w:before="120" w:after="120"/>
        <w:rPr>
          <w:rFonts w:eastAsia="Calibri"/>
        </w:rPr>
      </w:pPr>
    </w:p>
    <w:p w14:paraId="3D3B7CDA" w14:textId="5D90D57E" w:rsidR="00393A89" w:rsidRPr="00FF257F" w:rsidRDefault="00393A89" w:rsidP="00393A89">
      <w:pPr>
        <w:pStyle w:val="Prrafodelista"/>
        <w:numPr>
          <w:ilvl w:val="0"/>
          <w:numId w:val="33"/>
        </w:numPr>
        <w:spacing w:after="200"/>
        <w:rPr>
          <w:rFonts w:eastAsia="Calibri"/>
          <w:bCs/>
        </w:rPr>
      </w:pPr>
      <w:r w:rsidRPr="00FF257F">
        <w:rPr>
          <w:rFonts w:eastAsia="Calibri"/>
          <w:bCs/>
        </w:rPr>
        <w:t>Coordinación y soporte a las Unidades o Servicios de Fisabio que necesit</w:t>
      </w:r>
      <w:r>
        <w:rPr>
          <w:rFonts w:eastAsia="Calibri"/>
          <w:bCs/>
        </w:rPr>
        <w:t>a</w:t>
      </w:r>
      <w:r w:rsidRPr="00FF257F">
        <w:rPr>
          <w:rFonts w:eastAsia="Calibri"/>
          <w:bCs/>
        </w:rPr>
        <w:t xml:space="preserve">n implantar un sistema de calidad y mantenimiento de sus acreditaciones vigentes. </w:t>
      </w:r>
    </w:p>
    <w:p w14:paraId="2E3184D3" w14:textId="77777777" w:rsidR="00393A89" w:rsidRPr="00FF257F" w:rsidRDefault="00393A89" w:rsidP="00393A89">
      <w:pPr>
        <w:pStyle w:val="Prrafodelista"/>
        <w:rPr>
          <w:rFonts w:eastAsia="Calibri"/>
          <w:bCs/>
        </w:rPr>
      </w:pPr>
    </w:p>
    <w:p w14:paraId="3CC14D06" w14:textId="77777777" w:rsidR="00393A89" w:rsidRDefault="00393A89" w:rsidP="00393A89">
      <w:pPr>
        <w:pStyle w:val="Prrafodelista"/>
        <w:numPr>
          <w:ilvl w:val="0"/>
          <w:numId w:val="33"/>
        </w:numPr>
        <w:autoSpaceDE w:val="0"/>
        <w:spacing w:before="120" w:after="120"/>
        <w:rPr>
          <w:rFonts w:eastAsia="Calibri"/>
        </w:rPr>
      </w:pPr>
      <w:r w:rsidRPr="00FF257F">
        <w:rPr>
          <w:rFonts w:eastAsia="Calibri"/>
        </w:rPr>
        <w:t>Coordinación en el seguimiento e implantación de planes institucionales y revisión y clasificación de grupos acreditados de Fisabio.</w:t>
      </w:r>
    </w:p>
    <w:p w14:paraId="5EB4A5C3" w14:textId="77777777" w:rsidR="00393A89" w:rsidRPr="00F55268" w:rsidRDefault="00393A89" w:rsidP="00393A89">
      <w:pPr>
        <w:autoSpaceDE w:val="0"/>
        <w:spacing w:before="120" w:after="120"/>
        <w:rPr>
          <w:rFonts w:eastAsia="Calibri"/>
        </w:rPr>
      </w:pPr>
    </w:p>
    <w:p w14:paraId="534807B9" w14:textId="77F69F22" w:rsidR="00393A89" w:rsidRPr="00FF257F" w:rsidRDefault="00393A89" w:rsidP="00393A89">
      <w:r w:rsidRPr="00FF257F">
        <w:t xml:space="preserve">Desde julio de 2023 Fisabio cuenta con dos sellos de calidad que certifican </w:t>
      </w:r>
      <w:r>
        <w:t>el</w:t>
      </w:r>
      <w:r w:rsidRPr="00FF257F">
        <w:t xml:space="preserve"> sistema de gestión conforme a </w:t>
      </w:r>
      <w:r w:rsidRPr="0020564F">
        <w:rPr>
          <w:b/>
          <w:bCs/>
        </w:rPr>
        <w:t>la ISO 9001 y UNE 166002</w:t>
      </w:r>
      <w:r w:rsidRPr="00FF257F">
        <w:t xml:space="preserve">. </w:t>
      </w:r>
      <w:r>
        <w:t xml:space="preserve">El alcance en vigor es el siguiente: </w:t>
      </w:r>
    </w:p>
    <w:p w14:paraId="0D5D34E7" w14:textId="77777777" w:rsidR="00393A89" w:rsidRPr="0020564F" w:rsidRDefault="00393A89" w:rsidP="00393A89">
      <w:pPr>
        <w:pStyle w:val="Prrafodelista"/>
        <w:numPr>
          <w:ilvl w:val="0"/>
          <w:numId w:val="114"/>
        </w:numPr>
        <w:spacing w:after="200"/>
        <w:rPr>
          <w:bCs/>
        </w:rPr>
      </w:pPr>
      <w:r w:rsidRPr="0020564F">
        <w:rPr>
          <w:b/>
        </w:rPr>
        <w:t>ISO 9001:</w:t>
      </w:r>
      <w:r w:rsidRPr="0020564F">
        <w:rPr>
          <w:bCs/>
        </w:rPr>
        <w:t xml:space="preserve"> Gestión de proyectos de investigación, estudios clínicos en todas sus fases (planificación, ejecución y seguimiento), coordinación de servicios de apoyo a la investigación y gestión administrativa de acciones formativas en el campo sanitario y de la biomedicina.</w:t>
      </w:r>
    </w:p>
    <w:p w14:paraId="4BC33C96" w14:textId="77777777" w:rsidR="00393A89" w:rsidRDefault="00393A89" w:rsidP="00393A89">
      <w:pPr>
        <w:pStyle w:val="Prrafodelista"/>
        <w:numPr>
          <w:ilvl w:val="0"/>
          <w:numId w:val="114"/>
        </w:numPr>
        <w:spacing w:after="200"/>
        <w:rPr>
          <w:bCs/>
        </w:rPr>
      </w:pPr>
      <w:r w:rsidRPr="0020564F">
        <w:rPr>
          <w:b/>
        </w:rPr>
        <w:t>UNE 166002:</w:t>
      </w:r>
      <w:r w:rsidRPr="0020564F">
        <w:rPr>
          <w:bCs/>
        </w:rPr>
        <w:t xml:space="preserve"> Gestión del desarrollo de proyectos de I+D+i en el ámbito sanitario y de la biomedicina.</w:t>
      </w:r>
    </w:p>
    <w:p w14:paraId="5AF7E0EE" w14:textId="169F4A6F" w:rsidR="00B3709E" w:rsidRPr="00B3709E" w:rsidRDefault="00B3709E" w:rsidP="00B3709E">
      <w:pPr>
        <w:spacing w:after="200"/>
        <w:jc w:val="center"/>
        <w:rPr>
          <w:bCs/>
        </w:rPr>
      </w:pPr>
      <w:r w:rsidRPr="00FF257F">
        <w:rPr>
          <w:noProof/>
          <w:lang w:eastAsia="es-ES"/>
        </w:rPr>
        <w:drawing>
          <wp:inline distT="0" distB="0" distL="0" distR="0" wp14:anchorId="5B29C3B4" wp14:editId="1B322F22">
            <wp:extent cx="561703" cy="860871"/>
            <wp:effectExtent l="0" t="0" r="0" b="0"/>
            <wp:docPr id="565716857"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con confianza media"/>
                    <pic:cNvPicPr>
                      <a:picLocks noChangeAspect="1" noChangeArrowheads="1"/>
                    </pic:cNvPicPr>
                  </pic:nvPicPr>
                  <pic:blipFill>
                    <a:blip r:embed="rId80" cstate="print">
                      <a:extLst>
                        <a:ext uri="{28A0092B-C50C-407E-A947-70E740481C1C}">
                          <a14:useLocalDpi xmlns:a14="http://schemas.microsoft.com/office/drawing/2010/main" val="0"/>
                        </a:ext>
                      </a:extLst>
                    </a:blip>
                    <a:srcRect l="38345" t="19925" r="9224" b="23367"/>
                    <a:stretch>
                      <a:fillRect/>
                    </a:stretch>
                  </pic:blipFill>
                  <pic:spPr bwMode="auto">
                    <a:xfrm>
                      <a:off x="0" y="0"/>
                      <a:ext cx="572167" cy="876908"/>
                    </a:xfrm>
                    <a:prstGeom prst="rect">
                      <a:avLst/>
                    </a:prstGeom>
                    <a:noFill/>
                    <a:ln>
                      <a:noFill/>
                    </a:ln>
                  </pic:spPr>
                </pic:pic>
              </a:graphicData>
            </a:graphic>
          </wp:inline>
        </w:drawing>
      </w:r>
      <w:r w:rsidRPr="00FF257F">
        <w:rPr>
          <w:noProof/>
          <w:lang w:eastAsia="es-ES"/>
        </w:rPr>
        <w:drawing>
          <wp:inline distT="0" distB="0" distL="0" distR="0" wp14:anchorId="77F746B5" wp14:editId="5C6744C6">
            <wp:extent cx="517915" cy="848632"/>
            <wp:effectExtent l="0" t="0" r="0" b="0"/>
            <wp:docPr id="118278426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81" cstate="print">
                      <a:extLst>
                        <a:ext uri="{28A0092B-C50C-407E-A947-70E740481C1C}">
                          <a14:useLocalDpi xmlns:a14="http://schemas.microsoft.com/office/drawing/2010/main" val="0"/>
                        </a:ext>
                      </a:extLst>
                    </a:blip>
                    <a:srcRect l="40703" t="30193" r="11588" b="14845"/>
                    <a:stretch>
                      <a:fillRect/>
                    </a:stretch>
                  </pic:blipFill>
                  <pic:spPr bwMode="auto">
                    <a:xfrm>
                      <a:off x="0" y="0"/>
                      <a:ext cx="522765" cy="856578"/>
                    </a:xfrm>
                    <a:prstGeom prst="rect">
                      <a:avLst/>
                    </a:prstGeom>
                    <a:noFill/>
                    <a:ln>
                      <a:noFill/>
                    </a:ln>
                  </pic:spPr>
                </pic:pic>
              </a:graphicData>
            </a:graphic>
          </wp:inline>
        </w:drawing>
      </w:r>
    </w:p>
    <w:p w14:paraId="1A47BFAE" w14:textId="63CFE37C" w:rsidR="00393A89" w:rsidRPr="00FF257F" w:rsidRDefault="00393A89" w:rsidP="00393A89">
      <w:pPr>
        <w:rPr>
          <w:b/>
          <w:bCs/>
          <w:u w:val="single"/>
        </w:rPr>
      </w:pPr>
      <w:r w:rsidRPr="00FF257F">
        <w:rPr>
          <w:rFonts w:eastAsia="Calibri"/>
          <w:noProof/>
          <w:color w:val="FF0000"/>
          <w:lang w:eastAsia="es-ES"/>
        </w:rPr>
        <w:lastRenderedPageBreak/>
        <w:drawing>
          <wp:anchor distT="0" distB="0" distL="114300" distR="114300" simplePos="0" relativeHeight="251664384" behindDoc="0" locked="0" layoutInCell="1" allowOverlap="1" wp14:anchorId="6B1BEC96" wp14:editId="4601C985">
            <wp:simplePos x="0" y="0"/>
            <wp:positionH relativeFrom="margin">
              <wp:posOffset>4554855</wp:posOffset>
            </wp:positionH>
            <wp:positionV relativeFrom="paragraph">
              <wp:posOffset>0</wp:posOffset>
            </wp:positionV>
            <wp:extent cx="1489710" cy="1196340"/>
            <wp:effectExtent l="0" t="0" r="0" b="3810"/>
            <wp:wrapThrough wrapText="bothSides">
              <wp:wrapPolygon edited="0">
                <wp:start x="6353" y="0"/>
                <wp:lineTo x="4972" y="1376"/>
                <wp:lineTo x="3867" y="3783"/>
                <wp:lineTo x="3867" y="18573"/>
                <wp:lineTo x="5248" y="21325"/>
                <wp:lineTo x="6077" y="21325"/>
                <wp:lineTo x="15192" y="21325"/>
                <wp:lineTo x="15744" y="21325"/>
                <wp:lineTo x="17402" y="18229"/>
                <wp:lineTo x="17678" y="4471"/>
                <wp:lineTo x="16297" y="1376"/>
                <wp:lineTo x="14916" y="0"/>
                <wp:lineTo x="6353" y="0"/>
              </wp:wrapPolygon>
            </wp:wrapThrough>
            <wp:docPr id="1341715115"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15115" name="Imagen 1" descr="Logotipo&#10;&#10;Descripción generada automáticamente con confianza media"/>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8489" b="11161"/>
                    <a:stretch>
                      <a:fillRect/>
                    </a:stretch>
                  </pic:blipFill>
                  <pic:spPr bwMode="auto">
                    <a:xfrm>
                      <a:off x="0" y="0"/>
                      <a:ext cx="1489710" cy="119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257F">
        <w:t xml:space="preserve">Así mismo, en noviembre de 2023, con el soporte del Área de Calidad, Fisabio acreditó por ENAC con acreditación nº1515/LE2785 su Laboratorio de Ensayos del Servicio de Secuenciación y Bioinformática, de conformidad con la norma ISO/IEC 17025: 2017. </w:t>
      </w:r>
      <w:r w:rsidRPr="00393A89">
        <w:rPr>
          <w:b/>
          <w:bCs/>
          <w:u w:val="single"/>
        </w:rPr>
        <w:t>En la anualidad 2025 se ha ampliado el alcance</w:t>
      </w:r>
      <w:r w:rsidRPr="00F55268">
        <w:rPr>
          <w:sz w:val="22"/>
          <w:szCs w:val="22"/>
        </w:rPr>
        <w:t xml:space="preserve"> </w:t>
      </w:r>
      <w:r w:rsidRPr="00FF257F">
        <w:t xml:space="preserve">de la acreditación para incluir </w:t>
      </w:r>
      <w:r>
        <w:t xml:space="preserve">el nuevo kit </w:t>
      </w:r>
      <w:r w:rsidRPr="008A7BF3">
        <w:rPr>
          <w:b/>
          <w:bCs/>
          <w:i/>
          <w:iCs/>
        </w:rPr>
        <w:t>Signature Plus Kit</w:t>
      </w:r>
      <w:r w:rsidRPr="00FF257F">
        <w:t xml:space="preserve">. Para más información: consultar la página web </w:t>
      </w:r>
      <w:hyperlink r:id="rId83" w:history="1">
        <w:r w:rsidRPr="00FF257F">
          <w:rPr>
            <w:rStyle w:val="Hipervnculo"/>
          </w:rPr>
          <w:t>aquí</w:t>
        </w:r>
      </w:hyperlink>
      <w:r w:rsidRPr="00FF257F">
        <w:t xml:space="preserve">. </w:t>
      </w:r>
    </w:p>
    <w:p w14:paraId="4D91420A" w14:textId="77777777" w:rsidR="00393A89" w:rsidRPr="00FF257F" w:rsidRDefault="00393A89" w:rsidP="00393A89">
      <w:pPr>
        <w:autoSpaceDE w:val="0"/>
        <w:spacing w:before="120" w:after="120"/>
        <w:jc w:val="center"/>
        <w:rPr>
          <w:rFonts w:eastAsia="Calibri"/>
          <w:b/>
          <w:bCs/>
        </w:rPr>
      </w:pPr>
    </w:p>
    <w:p w14:paraId="589F4C94" w14:textId="77777777" w:rsidR="00393A89" w:rsidRPr="00FF257F" w:rsidRDefault="00393A89" w:rsidP="004A03D8">
      <w:pPr>
        <w:pStyle w:val="Ttulo2"/>
      </w:pPr>
      <w:bookmarkStart w:id="458" w:name="_Toc195095095"/>
      <w:bookmarkStart w:id="459" w:name="_Toc225173894"/>
      <w:r w:rsidRPr="00FF257F">
        <w:t>8.3. Indicadores área</w:t>
      </w:r>
      <w:bookmarkStart w:id="460" w:name="_Toc99548435"/>
      <w:bookmarkStart w:id="461" w:name="_Toc99548568"/>
      <w:bookmarkStart w:id="462" w:name="_Toc99548676"/>
      <w:bookmarkStart w:id="463" w:name="_Toc99548783"/>
      <w:bookmarkStart w:id="464" w:name="_Toc129779709"/>
      <w:bookmarkStart w:id="465" w:name="_Toc129779807"/>
      <w:bookmarkStart w:id="466" w:name="_Toc130299378"/>
      <w:bookmarkStart w:id="467" w:name="_Toc130299472"/>
      <w:bookmarkStart w:id="468" w:name="_Toc130299565"/>
      <w:bookmarkStart w:id="469" w:name="_Toc130299657"/>
      <w:bookmarkStart w:id="470" w:name="_Toc130304226"/>
      <w:bookmarkStart w:id="471" w:name="_Toc130304336"/>
      <w:bookmarkStart w:id="472" w:name="_Toc130305985"/>
      <w:bookmarkStart w:id="473" w:name="_Toc130369094"/>
      <w:bookmarkStart w:id="474" w:name="_Toc161303337"/>
      <w:bookmarkStart w:id="475" w:name="_Toc161303446"/>
      <w:bookmarkStart w:id="476" w:name="_Toc161908644"/>
      <w:bookmarkStart w:id="477" w:name="_Toc161910993"/>
      <w:bookmarkStart w:id="478" w:name="_Toc161911091"/>
      <w:bookmarkStart w:id="479" w:name="_Toc161912551"/>
      <w:bookmarkStart w:id="480" w:name="_Toc161912651"/>
      <w:bookmarkStart w:id="481" w:name="_Toc161918476"/>
      <w:bookmarkStart w:id="482" w:name="_Toc161918580"/>
      <w:bookmarkStart w:id="483" w:name="_Toc161920178"/>
      <w:bookmarkStart w:id="484" w:name="_Toc161920275"/>
      <w:bookmarkStart w:id="485" w:name="_Toc161921654"/>
      <w:bookmarkStart w:id="486" w:name="_Toc161921758"/>
      <w:bookmarkStart w:id="487" w:name="_Toc161921860"/>
      <w:bookmarkStart w:id="488" w:name="_Toc161991082"/>
      <w:bookmarkStart w:id="489" w:name="_Toc161991863"/>
      <w:bookmarkStart w:id="490" w:name="_Toc161997225"/>
      <w:bookmarkStart w:id="491" w:name="_Toc189480204"/>
      <w:bookmarkStart w:id="492" w:name="_Toc99548678"/>
      <w:bookmarkStart w:id="493" w:name="_Toc99548785"/>
      <w:bookmarkStart w:id="494" w:name="_Toc129779711"/>
      <w:bookmarkStart w:id="495" w:name="_Toc129779809"/>
      <w:bookmarkStart w:id="496" w:name="_Toc130299380"/>
      <w:bookmarkStart w:id="497" w:name="_Toc130299474"/>
      <w:bookmarkStart w:id="498" w:name="_Toc130299567"/>
      <w:bookmarkStart w:id="499" w:name="_Toc130299659"/>
      <w:bookmarkStart w:id="500" w:name="_Toc130304228"/>
      <w:bookmarkStart w:id="501" w:name="_Toc130304338"/>
      <w:bookmarkStart w:id="502" w:name="_Toc130305987"/>
      <w:bookmarkStart w:id="503" w:name="_Toc130369096"/>
      <w:bookmarkStart w:id="504" w:name="_Toc161303339"/>
      <w:bookmarkStart w:id="505" w:name="_Toc161303448"/>
      <w:bookmarkStart w:id="506" w:name="_Toc161908646"/>
      <w:bookmarkStart w:id="507" w:name="_Toc161910995"/>
      <w:bookmarkStart w:id="508" w:name="_Toc161911093"/>
      <w:bookmarkStart w:id="509" w:name="_Toc161912553"/>
      <w:bookmarkStart w:id="510" w:name="_Toc161912653"/>
      <w:bookmarkStart w:id="511" w:name="_Toc161918478"/>
      <w:bookmarkStart w:id="512" w:name="_Toc161918582"/>
      <w:bookmarkStart w:id="513" w:name="_Toc161920180"/>
      <w:bookmarkStart w:id="514" w:name="_Toc161920277"/>
      <w:bookmarkStart w:id="515" w:name="_Toc161921656"/>
      <w:bookmarkStart w:id="516" w:name="_Toc161921760"/>
      <w:bookmarkStart w:id="517" w:name="_Toc161921862"/>
      <w:bookmarkStart w:id="518" w:name="_Toc161991084"/>
      <w:bookmarkStart w:id="519" w:name="_Toc161991865"/>
      <w:bookmarkStart w:id="520" w:name="_Toc161997227"/>
      <w:bookmarkStart w:id="521" w:name="_Toc189480206"/>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11626230" w14:textId="77777777" w:rsidR="001F0755" w:rsidRPr="001F0755" w:rsidRDefault="001F0755" w:rsidP="001F0755">
      <w:pPr>
        <w:pStyle w:val="Prrafodelista"/>
        <w:keepNext/>
        <w:keepLines/>
        <w:numPr>
          <w:ilvl w:val="0"/>
          <w:numId w:val="1"/>
        </w:numPr>
        <w:spacing w:before="480" w:after="0"/>
        <w:contextualSpacing w:val="0"/>
        <w:outlineLvl w:val="0"/>
        <w:rPr>
          <w:rFonts w:eastAsiaTheme="majorEastAsia" w:cstheme="majorBidi"/>
          <w:b/>
          <w:bCs/>
          <w:vanish/>
          <w:sz w:val="28"/>
          <w:szCs w:val="28"/>
        </w:rPr>
      </w:pPr>
      <w:bookmarkStart w:id="522" w:name="_Toc225173704"/>
      <w:bookmarkStart w:id="523" w:name="_Toc225173895"/>
      <w:bookmarkEnd w:id="522"/>
      <w:bookmarkEnd w:id="523"/>
    </w:p>
    <w:p w14:paraId="4E308DC8" w14:textId="77777777" w:rsidR="001F0755" w:rsidRPr="001F0755" w:rsidRDefault="001F0755" w:rsidP="001F0755">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524" w:name="_Toc225173705"/>
      <w:bookmarkStart w:id="525" w:name="_Toc225173896"/>
      <w:bookmarkEnd w:id="524"/>
      <w:bookmarkEnd w:id="525"/>
    </w:p>
    <w:p w14:paraId="4206B059" w14:textId="77777777" w:rsidR="001F0755" w:rsidRPr="001F0755" w:rsidRDefault="001F0755" w:rsidP="001F0755">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526" w:name="_Toc225173706"/>
      <w:bookmarkStart w:id="527" w:name="_Toc225173897"/>
      <w:bookmarkEnd w:id="526"/>
      <w:bookmarkEnd w:id="527"/>
    </w:p>
    <w:p w14:paraId="6B40A82D" w14:textId="77777777" w:rsidR="001F0755" w:rsidRPr="001F0755" w:rsidRDefault="001F0755" w:rsidP="001F0755">
      <w:pPr>
        <w:pStyle w:val="Prrafodelista"/>
        <w:keepNext/>
        <w:keepLines/>
        <w:numPr>
          <w:ilvl w:val="1"/>
          <w:numId w:val="1"/>
        </w:numPr>
        <w:spacing w:before="480" w:after="0"/>
        <w:contextualSpacing w:val="0"/>
        <w:outlineLvl w:val="0"/>
        <w:rPr>
          <w:rFonts w:eastAsiaTheme="majorEastAsia" w:cstheme="majorBidi"/>
          <w:b/>
          <w:bCs/>
          <w:vanish/>
          <w:sz w:val="28"/>
          <w:szCs w:val="28"/>
        </w:rPr>
      </w:pPr>
      <w:bookmarkStart w:id="528" w:name="_Toc225173707"/>
      <w:bookmarkStart w:id="529" w:name="_Toc225173898"/>
      <w:bookmarkEnd w:id="528"/>
      <w:bookmarkEnd w:id="529"/>
    </w:p>
    <w:p w14:paraId="7249A686" w14:textId="15A80E7E" w:rsidR="00393A89" w:rsidRPr="00246B04" w:rsidRDefault="00393A89" w:rsidP="001F0755">
      <w:pPr>
        <w:pStyle w:val="Ttulo3"/>
        <w:ind w:left="1276" w:hanging="1276"/>
      </w:pPr>
      <w:bookmarkStart w:id="530" w:name="_Toc225173899"/>
      <w:r w:rsidRPr="00246B04">
        <w:t>Procesos del sistema de gestión</w:t>
      </w:r>
      <w:bookmarkEnd w:id="530"/>
      <w:r w:rsidRPr="00246B04">
        <w:t xml:space="preserve"> </w:t>
      </w:r>
    </w:p>
    <w:p w14:paraId="0E865DF1" w14:textId="77777777" w:rsidR="00393A89" w:rsidRDefault="00393A89" w:rsidP="00393A89">
      <w:pPr>
        <w:autoSpaceDE w:val="0"/>
        <w:spacing w:before="120" w:after="120"/>
        <w:rPr>
          <w:rFonts w:eastAsia="Calibri"/>
        </w:rPr>
      </w:pPr>
      <w:r w:rsidRPr="00AA00BF">
        <w:rPr>
          <w:rFonts w:eastAsia="Calibri"/>
        </w:rPr>
        <w:t xml:space="preserve">Actualmente Fisabio cuenta con </w:t>
      </w:r>
      <w:r w:rsidRPr="00AA00BF">
        <w:rPr>
          <w:rFonts w:eastAsia="Calibri"/>
          <w:b/>
          <w:bCs/>
          <w:u w:val="single"/>
        </w:rPr>
        <w:t>23 procesos vigentes</w:t>
      </w:r>
      <w:r w:rsidRPr="00AA00BF">
        <w:rPr>
          <w:rFonts w:eastAsia="Calibri"/>
        </w:rPr>
        <w:t>, que son los que forman parte del Mapa de Procesos de la entidad (FS_REG037)</w:t>
      </w:r>
      <w:r>
        <w:rPr>
          <w:rFonts w:eastAsia="Calibri"/>
        </w:rPr>
        <w:t>:</w:t>
      </w:r>
    </w:p>
    <w:p w14:paraId="58E8C10E" w14:textId="77777777" w:rsidR="00393A89" w:rsidRDefault="00393A89" w:rsidP="00B3709E">
      <w:pPr>
        <w:autoSpaceDE w:val="0"/>
        <w:spacing w:before="120" w:after="120"/>
        <w:jc w:val="center"/>
        <w:rPr>
          <w:rFonts w:eastAsia="Calibri"/>
        </w:rPr>
      </w:pPr>
      <w:r>
        <w:rPr>
          <w:rFonts w:eastAsia="Calibri"/>
          <w:noProof/>
          <w:lang w:eastAsia="es-ES"/>
        </w:rPr>
        <w:drawing>
          <wp:inline distT="0" distB="0" distL="0" distR="0" wp14:anchorId="059F98CB" wp14:editId="4B5F172C">
            <wp:extent cx="4105275" cy="4628102"/>
            <wp:effectExtent l="0" t="0" r="0" b="1270"/>
            <wp:docPr id="12286403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40393" name="Imagen 1228640393"/>
                    <pic:cNvPicPr/>
                  </pic:nvPicPr>
                  <pic:blipFill rotWithShape="1">
                    <a:blip r:embed="rId84">
                      <a:extLst>
                        <a:ext uri="{28A0092B-C50C-407E-A947-70E740481C1C}">
                          <a14:useLocalDpi xmlns:a14="http://schemas.microsoft.com/office/drawing/2010/main" val="0"/>
                        </a:ext>
                      </a:extLst>
                    </a:blip>
                    <a:srcRect b="3024"/>
                    <a:stretch>
                      <a:fillRect/>
                    </a:stretch>
                  </pic:blipFill>
                  <pic:spPr bwMode="auto">
                    <a:xfrm>
                      <a:off x="0" y="0"/>
                      <a:ext cx="4126107" cy="4651587"/>
                    </a:xfrm>
                    <a:prstGeom prst="rect">
                      <a:avLst/>
                    </a:prstGeom>
                    <a:ln>
                      <a:noFill/>
                    </a:ln>
                    <a:extLst>
                      <a:ext uri="{53640926-AAD7-44D8-BBD7-CCE9431645EC}">
                        <a14:shadowObscured xmlns:a14="http://schemas.microsoft.com/office/drawing/2010/main"/>
                      </a:ext>
                    </a:extLst>
                  </pic:spPr>
                </pic:pic>
              </a:graphicData>
            </a:graphic>
          </wp:inline>
        </w:drawing>
      </w:r>
    </w:p>
    <w:p w14:paraId="74430FC6" w14:textId="407A3332" w:rsidR="00393A89" w:rsidRPr="007D73EC" w:rsidRDefault="00393A89" w:rsidP="00393A89">
      <w:pPr>
        <w:autoSpaceDE w:val="0"/>
        <w:spacing w:before="120" w:after="120"/>
        <w:jc w:val="center"/>
        <w:rPr>
          <w:b/>
          <w:bCs/>
          <w:sz w:val="18"/>
          <w:szCs w:val="18"/>
        </w:rPr>
      </w:pPr>
      <w:r>
        <w:rPr>
          <w:b/>
          <w:bCs/>
          <w:sz w:val="18"/>
          <w:szCs w:val="18"/>
        </w:rPr>
        <w:t>Figura</w:t>
      </w:r>
      <w:r w:rsidRPr="007D73EC">
        <w:rPr>
          <w:b/>
          <w:bCs/>
          <w:sz w:val="18"/>
          <w:szCs w:val="18"/>
        </w:rPr>
        <w:t xml:space="preserve"> 8.1. Mapa de procesos de la entidad</w:t>
      </w:r>
    </w:p>
    <w:p w14:paraId="4BC10907" w14:textId="455EB393" w:rsidR="00393A89" w:rsidRPr="001F0755" w:rsidRDefault="00393A89" w:rsidP="001F0755">
      <w:pPr>
        <w:pStyle w:val="Ttulo3"/>
        <w:ind w:left="1276" w:hanging="1276"/>
      </w:pPr>
      <w:bookmarkStart w:id="531" w:name="_Toc67856000"/>
      <w:bookmarkStart w:id="532" w:name="_Toc67926869"/>
      <w:bookmarkStart w:id="533" w:name="_Toc99367392"/>
      <w:bookmarkStart w:id="534" w:name="_Toc195095097"/>
      <w:bookmarkStart w:id="535" w:name="_Toc225173900"/>
      <w:r w:rsidRPr="001F0755">
        <w:lastRenderedPageBreak/>
        <w:t xml:space="preserve">Mantenimiento, creación y actualización </w:t>
      </w:r>
      <w:bookmarkEnd w:id="531"/>
      <w:bookmarkEnd w:id="532"/>
      <w:r w:rsidRPr="001F0755">
        <w:t>de documentación</w:t>
      </w:r>
      <w:bookmarkEnd w:id="533"/>
      <w:bookmarkEnd w:id="534"/>
      <w:bookmarkEnd w:id="535"/>
    </w:p>
    <w:p w14:paraId="4784332D" w14:textId="77777777" w:rsidR="00393A89" w:rsidRDefault="00393A89" w:rsidP="00393A89">
      <w:pPr>
        <w:autoSpaceDE w:val="0"/>
        <w:spacing w:before="120" w:after="120"/>
        <w:rPr>
          <w:rFonts w:eastAsia="Calibri"/>
        </w:rPr>
      </w:pPr>
      <w:r w:rsidRPr="00AA00BF">
        <w:rPr>
          <w:rFonts w:eastAsia="Calibri"/>
        </w:rPr>
        <w:t>Durante la anualidad 2025, se ha revisado y actualizado la documentación existente y se han creado nuevos documentos para el mantenimiento/actualización del sistema</w:t>
      </w:r>
      <w:r>
        <w:rPr>
          <w:rFonts w:eastAsia="Calibri"/>
        </w:rPr>
        <w:t xml:space="preserve"> de gestión de calidad, certificado con la norma ISO 9001 y UNE 166002</w:t>
      </w:r>
      <w:r w:rsidRPr="00AA00BF">
        <w:rPr>
          <w:rFonts w:eastAsia="Calibri"/>
        </w:rPr>
        <w:t xml:space="preserve">. A continuación, se muestra la documentación gestionada por el Área de Calidad de Fisabio a fecha 31/12/2025 y su evolución a lo largo de los últimos tres años: </w:t>
      </w:r>
    </w:p>
    <w:p w14:paraId="35AC12D3" w14:textId="77777777" w:rsidR="00393A89" w:rsidRPr="00AA00BF" w:rsidRDefault="00393A89" w:rsidP="00393A89">
      <w:pPr>
        <w:autoSpaceDE w:val="0"/>
        <w:spacing w:before="120" w:after="120"/>
        <w:rPr>
          <w:rFonts w:eastAsia="Calibri"/>
        </w:rPr>
      </w:pPr>
    </w:p>
    <w:p w14:paraId="255AFB73" w14:textId="77777777" w:rsidR="00393A89" w:rsidRDefault="00393A89" w:rsidP="00393A89">
      <w:pPr>
        <w:jc w:val="center"/>
        <w:rPr>
          <w:b/>
          <w:bCs/>
          <w:sz w:val="18"/>
          <w:szCs w:val="18"/>
        </w:rPr>
      </w:pPr>
      <w:r w:rsidRPr="00324E39">
        <w:rPr>
          <w:b/>
          <w:bCs/>
          <w:sz w:val="18"/>
          <w:szCs w:val="18"/>
        </w:rPr>
        <w:t>Tabla 8.2. Documentación gestionada por el Área de Calidad</w:t>
      </w:r>
      <w:r>
        <w:rPr>
          <w:b/>
          <w:bCs/>
          <w:sz w:val="18"/>
          <w:szCs w:val="18"/>
        </w:rPr>
        <w:t xml:space="preserve"> – SGC ISO 9001 y UNE 166002</w:t>
      </w:r>
    </w:p>
    <w:tbl>
      <w:tblPr>
        <w:tblW w:w="9026" w:type="dxa"/>
        <w:jc w:val="center"/>
        <w:tblCellMar>
          <w:left w:w="70" w:type="dxa"/>
          <w:right w:w="70" w:type="dxa"/>
        </w:tblCellMar>
        <w:tblLook w:val="04A0" w:firstRow="1" w:lastRow="0" w:firstColumn="1" w:lastColumn="0" w:noHBand="0" w:noVBand="1"/>
      </w:tblPr>
      <w:tblGrid>
        <w:gridCol w:w="2606"/>
        <w:gridCol w:w="1070"/>
        <w:gridCol w:w="1070"/>
        <w:gridCol w:w="1070"/>
        <w:gridCol w:w="1070"/>
        <w:gridCol w:w="1070"/>
        <w:gridCol w:w="1070"/>
      </w:tblGrid>
      <w:tr w:rsidR="00393A89" w:rsidRPr="00D56BF5" w14:paraId="641344AB" w14:textId="77777777" w:rsidTr="00F65320">
        <w:trPr>
          <w:trHeight w:val="464"/>
          <w:jc w:val="center"/>
        </w:trPr>
        <w:tc>
          <w:tcPr>
            <w:tcW w:w="2606" w:type="dxa"/>
            <w:tcBorders>
              <w:top w:val="single" w:sz="4" w:space="0" w:color="538DD5"/>
              <w:left w:val="single" w:sz="4" w:space="0" w:color="538DD5"/>
              <w:bottom w:val="single" w:sz="4" w:space="0" w:color="538DD5"/>
              <w:right w:val="single" w:sz="4" w:space="0" w:color="538DD5"/>
            </w:tcBorders>
            <w:shd w:val="clear" w:color="000000" w:fill="8DB4E2"/>
            <w:vAlign w:val="center"/>
            <w:hideMark/>
          </w:tcPr>
          <w:p w14:paraId="2E6D399A"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Documentación</w:t>
            </w:r>
          </w:p>
        </w:tc>
        <w:tc>
          <w:tcPr>
            <w:tcW w:w="1070" w:type="dxa"/>
            <w:tcBorders>
              <w:top w:val="single" w:sz="4" w:space="0" w:color="538DD5"/>
              <w:left w:val="nil"/>
              <w:bottom w:val="single" w:sz="4" w:space="0" w:color="538DD5"/>
              <w:right w:val="single" w:sz="4" w:space="0" w:color="538DD5"/>
            </w:tcBorders>
            <w:shd w:val="clear" w:color="000000" w:fill="8DB4E2"/>
            <w:vAlign w:val="bottom"/>
            <w:hideMark/>
          </w:tcPr>
          <w:p w14:paraId="2F47A615"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2023</w:t>
            </w:r>
            <w:r w:rsidRPr="00D56BF5">
              <w:rPr>
                <w:rFonts w:ascii="Calibri" w:eastAsia="Times New Roman" w:hAnsi="Calibri" w:cs="Calibri"/>
                <w:b/>
                <w:bCs/>
                <w:color w:val="000000"/>
                <w:sz w:val="22"/>
                <w:szCs w:val="22"/>
                <w:lang w:eastAsia="es-ES"/>
              </w:rPr>
              <w:br/>
              <w:t>Total</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vAlign w:val="bottom"/>
            <w:hideMark/>
          </w:tcPr>
          <w:p w14:paraId="6ABB4500"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 xml:space="preserve">2023 </w:t>
            </w:r>
            <w:r w:rsidRPr="00D56BF5">
              <w:rPr>
                <w:rFonts w:ascii="Calibri" w:eastAsia="Times New Roman" w:hAnsi="Calibri" w:cs="Calibri"/>
                <w:b/>
                <w:bCs/>
                <w:color w:val="000000"/>
                <w:sz w:val="22"/>
                <w:szCs w:val="22"/>
                <w:lang w:eastAsia="es-ES"/>
              </w:rPr>
              <w:br/>
              <w:t>Vigentes</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vAlign w:val="bottom"/>
            <w:hideMark/>
          </w:tcPr>
          <w:p w14:paraId="2D52F4E2"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2024</w:t>
            </w:r>
            <w:r w:rsidRPr="00D56BF5">
              <w:rPr>
                <w:rFonts w:ascii="Calibri" w:eastAsia="Times New Roman" w:hAnsi="Calibri" w:cs="Calibri"/>
                <w:b/>
                <w:bCs/>
                <w:color w:val="000000"/>
                <w:sz w:val="22"/>
                <w:szCs w:val="22"/>
                <w:lang w:eastAsia="es-ES"/>
              </w:rPr>
              <w:br/>
              <w:t>Total</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vAlign w:val="bottom"/>
            <w:hideMark/>
          </w:tcPr>
          <w:p w14:paraId="62893A72"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 xml:space="preserve">2024 </w:t>
            </w:r>
            <w:r w:rsidRPr="00D56BF5">
              <w:rPr>
                <w:rFonts w:ascii="Calibri" w:eastAsia="Times New Roman" w:hAnsi="Calibri" w:cs="Calibri"/>
                <w:b/>
                <w:bCs/>
                <w:color w:val="000000"/>
                <w:sz w:val="22"/>
                <w:szCs w:val="22"/>
                <w:lang w:eastAsia="es-ES"/>
              </w:rPr>
              <w:br/>
              <w:t>Vigentes</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vAlign w:val="bottom"/>
            <w:hideMark/>
          </w:tcPr>
          <w:p w14:paraId="45941808"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 xml:space="preserve">2025 </w:t>
            </w:r>
            <w:r w:rsidRPr="00D56BF5">
              <w:rPr>
                <w:rFonts w:ascii="Calibri" w:eastAsia="Times New Roman" w:hAnsi="Calibri" w:cs="Calibri"/>
                <w:b/>
                <w:bCs/>
                <w:color w:val="000000"/>
                <w:sz w:val="22"/>
                <w:szCs w:val="22"/>
                <w:lang w:eastAsia="es-ES"/>
              </w:rPr>
              <w:br/>
              <w:t>Total</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vAlign w:val="bottom"/>
            <w:hideMark/>
          </w:tcPr>
          <w:p w14:paraId="5D6AC4F8"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 xml:space="preserve">2025 </w:t>
            </w:r>
            <w:r w:rsidRPr="00D56BF5">
              <w:rPr>
                <w:rFonts w:ascii="Calibri" w:eastAsia="Times New Roman" w:hAnsi="Calibri" w:cs="Calibri"/>
                <w:b/>
                <w:bCs/>
                <w:color w:val="000000"/>
                <w:sz w:val="22"/>
                <w:szCs w:val="22"/>
                <w:lang w:eastAsia="es-ES"/>
              </w:rPr>
              <w:br/>
              <w:t>Vigentes</w:t>
            </w:r>
          </w:p>
        </w:tc>
      </w:tr>
      <w:tr w:rsidR="00393A89" w:rsidRPr="00D56BF5" w14:paraId="261A335E"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523E4783"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Doc</w:t>
            </w:r>
            <w:r>
              <w:rPr>
                <w:rFonts w:ascii="Calibri" w:eastAsia="Times New Roman" w:hAnsi="Calibri" w:cs="Calibri"/>
                <w:color w:val="000000"/>
                <w:sz w:val="22"/>
                <w:szCs w:val="22"/>
                <w:lang w:eastAsia="es-ES"/>
              </w:rPr>
              <w:t>.</w:t>
            </w:r>
            <w:r w:rsidRPr="00D56BF5">
              <w:rPr>
                <w:rFonts w:ascii="Calibri" w:eastAsia="Times New Roman" w:hAnsi="Calibri" w:cs="Calibri"/>
                <w:color w:val="000000"/>
                <w:sz w:val="22"/>
                <w:szCs w:val="22"/>
                <w:lang w:eastAsia="es-ES"/>
              </w:rPr>
              <w:t xml:space="preserve"> externa</w:t>
            </w:r>
          </w:p>
        </w:tc>
        <w:tc>
          <w:tcPr>
            <w:tcW w:w="1070" w:type="dxa"/>
            <w:tcBorders>
              <w:top w:val="nil"/>
              <w:left w:val="nil"/>
              <w:bottom w:val="single" w:sz="4" w:space="0" w:color="538DD5"/>
              <w:right w:val="nil"/>
            </w:tcBorders>
            <w:noWrap/>
            <w:vAlign w:val="center"/>
            <w:hideMark/>
          </w:tcPr>
          <w:p w14:paraId="3A4A3BF1"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53</w:t>
            </w:r>
          </w:p>
        </w:tc>
        <w:tc>
          <w:tcPr>
            <w:tcW w:w="1070" w:type="dxa"/>
            <w:tcBorders>
              <w:top w:val="nil"/>
              <w:left w:val="nil"/>
              <w:bottom w:val="single" w:sz="4" w:space="0" w:color="538DD5"/>
              <w:right w:val="nil"/>
            </w:tcBorders>
            <w:noWrap/>
            <w:vAlign w:val="center"/>
            <w:hideMark/>
          </w:tcPr>
          <w:p w14:paraId="4CEA4DB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53</w:t>
            </w:r>
          </w:p>
        </w:tc>
        <w:tc>
          <w:tcPr>
            <w:tcW w:w="1070" w:type="dxa"/>
            <w:tcBorders>
              <w:top w:val="nil"/>
              <w:left w:val="nil"/>
              <w:bottom w:val="single" w:sz="4" w:space="0" w:color="538DD5"/>
              <w:right w:val="nil"/>
            </w:tcBorders>
            <w:noWrap/>
            <w:vAlign w:val="center"/>
            <w:hideMark/>
          </w:tcPr>
          <w:p w14:paraId="53B5268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63</w:t>
            </w:r>
          </w:p>
        </w:tc>
        <w:tc>
          <w:tcPr>
            <w:tcW w:w="1070" w:type="dxa"/>
            <w:tcBorders>
              <w:top w:val="nil"/>
              <w:left w:val="nil"/>
              <w:bottom w:val="single" w:sz="4" w:space="0" w:color="538DD5"/>
              <w:right w:val="nil"/>
            </w:tcBorders>
            <w:noWrap/>
            <w:vAlign w:val="center"/>
            <w:hideMark/>
          </w:tcPr>
          <w:p w14:paraId="6794AF5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63</w:t>
            </w:r>
          </w:p>
        </w:tc>
        <w:tc>
          <w:tcPr>
            <w:tcW w:w="1070" w:type="dxa"/>
            <w:tcBorders>
              <w:top w:val="nil"/>
              <w:left w:val="nil"/>
              <w:bottom w:val="single" w:sz="4" w:space="0" w:color="538DD5"/>
              <w:right w:val="nil"/>
            </w:tcBorders>
            <w:noWrap/>
            <w:vAlign w:val="center"/>
            <w:hideMark/>
          </w:tcPr>
          <w:p w14:paraId="4E1848D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66</w:t>
            </w:r>
          </w:p>
        </w:tc>
        <w:tc>
          <w:tcPr>
            <w:tcW w:w="1070" w:type="dxa"/>
            <w:tcBorders>
              <w:top w:val="nil"/>
              <w:left w:val="nil"/>
              <w:bottom w:val="single" w:sz="4" w:space="0" w:color="538DD5"/>
              <w:right w:val="single" w:sz="4" w:space="0" w:color="538DD5"/>
            </w:tcBorders>
            <w:noWrap/>
            <w:vAlign w:val="center"/>
            <w:hideMark/>
          </w:tcPr>
          <w:p w14:paraId="14AF59F1"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65</w:t>
            </w:r>
          </w:p>
        </w:tc>
      </w:tr>
      <w:tr w:rsidR="00393A89" w:rsidRPr="00D56BF5" w14:paraId="79E5AF0A"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56315532"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Doc</w:t>
            </w:r>
            <w:r>
              <w:rPr>
                <w:rFonts w:ascii="Calibri" w:eastAsia="Times New Roman" w:hAnsi="Calibri" w:cs="Calibri"/>
                <w:color w:val="000000"/>
                <w:sz w:val="22"/>
                <w:szCs w:val="22"/>
                <w:lang w:eastAsia="es-ES"/>
              </w:rPr>
              <w:t>.</w:t>
            </w:r>
            <w:r w:rsidRPr="00D56BF5">
              <w:rPr>
                <w:rFonts w:ascii="Calibri" w:eastAsia="Times New Roman" w:hAnsi="Calibri" w:cs="Calibri"/>
                <w:color w:val="000000"/>
                <w:sz w:val="22"/>
                <w:szCs w:val="22"/>
                <w:lang w:eastAsia="es-ES"/>
              </w:rPr>
              <w:t xml:space="preserve"> Interna Relevante en la Entidad</w:t>
            </w:r>
          </w:p>
        </w:tc>
        <w:tc>
          <w:tcPr>
            <w:tcW w:w="1070" w:type="dxa"/>
            <w:tcBorders>
              <w:top w:val="nil"/>
              <w:left w:val="nil"/>
              <w:bottom w:val="single" w:sz="4" w:space="0" w:color="538DD5"/>
              <w:right w:val="nil"/>
            </w:tcBorders>
            <w:noWrap/>
            <w:vAlign w:val="center"/>
            <w:hideMark/>
          </w:tcPr>
          <w:p w14:paraId="3D9E33E9"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12</w:t>
            </w:r>
          </w:p>
        </w:tc>
        <w:tc>
          <w:tcPr>
            <w:tcW w:w="1070" w:type="dxa"/>
            <w:tcBorders>
              <w:top w:val="nil"/>
              <w:left w:val="nil"/>
              <w:bottom w:val="single" w:sz="4" w:space="0" w:color="538DD5"/>
              <w:right w:val="nil"/>
            </w:tcBorders>
            <w:noWrap/>
            <w:vAlign w:val="center"/>
            <w:hideMark/>
          </w:tcPr>
          <w:p w14:paraId="793A35D3"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12</w:t>
            </w:r>
          </w:p>
        </w:tc>
        <w:tc>
          <w:tcPr>
            <w:tcW w:w="1070" w:type="dxa"/>
            <w:tcBorders>
              <w:top w:val="nil"/>
              <w:left w:val="nil"/>
              <w:bottom w:val="single" w:sz="4" w:space="0" w:color="538DD5"/>
              <w:right w:val="nil"/>
            </w:tcBorders>
            <w:noWrap/>
            <w:vAlign w:val="center"/>
            <w:hideMark/>
          </w:tcPr>
          <w:p w14:paraId="492FEB1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12</w:t>
            </w:r>
          </w:p>
        </w:tc>
        <w:tc>
          <w:tcPr>
            <w:tcW w:w="1070" w:type="dxa"/>
            <w:tcBorders>
              <w:top w:val="nil"/>
              <w:left w:val="nil"/>
              <w:bottom w:val="single" w:sz="4" w:space="0" w:color="538DD5"/>
              <w:right w:val="nil"/>
            </w:tcBorders>
            <w:noWrap/>
            <w:vAlign w:val="center"/>
            <w:hideMark/>
          </w:tcPr>
          <w:p w14:paraId="4E5AD2E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12</w:t>
            </w:r>
          </w:p>
        </w:tc>
        <w:tc>
          <w:tcPr>
            <w:tcW w:w="1070" w:type="dxa"/>
            <w:tcBorders>
              <w:top w:val="nil"/>
              <w:left w:val="nil"/>
              <w:bottom w:val="single" w:sz="4" w:space="0" w:color="538DD5"/>
              <w:right w:val="nil"/>
            </w:tcBorders>
            <w:noWrap/>
            <w:vAlign w:val="center"/>
            <w:hideMark/>
          </w:tcPr>
          <w:p w14:paraId="0D59EA4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10</w:t>
            </w:r>
          </w:p>
        </w:tc>
        <w:tc>
          <w:tcPr>
            <w:tcW w:w="1070" w:type="dxa"/>
            <w:tcBorders>
              <w:top w:val="nil"/>
              <w:left w:val="nil"/>
              <w:bottom w:val="single" w:sz="4" w:space="0" w:color="538DD5"/>
              <w:right w:val="single" w:sz="4" w:space="0" w:color="538DD5"/>
            </w:tcBorders>
            <w:noWrap/>
            <w:vAlign w:val="center"/>
            <w:hideMark/>
          </w:tcPr>
          <w:p w14:paraId="4D7E1B2F"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10</w:t>
            </w:r>
          </w:p>
        </w:tc>
      </w:tr>
      <w:tr w:rsidR="00393A89" w:rsidRPr="00D56BF5" w14:paraId="642DDC28"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7B791215"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Formularios</w:t>
            </w:r>
          </w:p>
        </w:tc>
        <w:tc>
          <w:tcPr>
            <w:tcW w:w="1070" w:type="dxa"/>
            <w:tcBorders>
              <w:top w:val="nil"/>
              <w:left w:val="nil"/>
              <w:bottom w:val="single" w:sz="4" w:space="0" w:color="538DD5"/>
              <w:right w:val="nil"/>
            </w:tcBorders>
            <w:noWrap/>
            <w:vAlign w:val="center"/>
            <w:hideMark/>
          </w:tcPr>
          <w:p w14:paraId="6EB7AEC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203</w:t>
            </w:r>
          </w:p>
        </w:tc>
        <w:tc>
          <w:tcPr>
            <w:tcW w:w="1070" w:type="dxa"/>
            <w:tcBorders>
              <w:top w:val="nil"/>
              <w:left w:val="nil"/>
              <w:bottom w:val="single" w:sz="4" w:space="0" w:color="538DD5"/>
              <w:right w:val="nil"/>
            </w:tcBorders>
            <w:noWrap/>
            <w:vAlign w:val="center"/>
            <w:hideMark/>
          </w:tcPr>
          <w:p w14:paraId="17B911F0"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165</w:t>
            </w:r>
          </w:p>
        </w:tc>
        <w:tc>
          <w:tcPr>
            <w:tcW w:w="1070" w:type="dxa"/>
            <w:tcBorders>
              <w:top w:val="nil"/>
              <w:left w:val="nil"/>
              <w:bottom w:val="single" w:sz="4" w:space="0" w:color="538DD5"/>
              <w:right w:val="nil"/>
            </w:tcBorders>
            <w:noWrap/>
            <w:vAlign w:val="center"/>
            <w:hideMark/>
          </w:tcPr>
          <w:p w14:paraId="31F1F197"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221</w:t>
            </w:r>
          </w:p>
        </w:tc>
        <w:tc>
          <w:tcPr>
            <w:tcW w:w="1070" w:type="dxa"/>
            <w:tcBorders>
              <w:top w:val="nil"/>
              <w:left w:val="nil"/>
              <w:bottom w:val="single" w:sz="4" w:space="0" w:color="538DD5"/>
              <w:right w:val="nil"/>
            </w:tcBorders>
            <w:noWrap/>
            <w:vAlign w:val="center"/>
            <w:hideMark/>
          </w:tcPr>
          <w:p w14:paraId="29CDF9AF"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181</w:t>
            </w:r>
          </w:p>
        </w:tc>
        <w:tc>
          <w:tcPr>
            <w:tcW w:w="1070" w:type="dxa"/>
            <w:tcBorders>
              <w:top w:val="nil"/>
              <w:left w:val="nil"/>
              <w:bottom w:val="single" w:sz="4" w:space="0" w:color="538DD5"/>
              <w:right w:val="nil"/>
            </w:tcBorders>
            <w:noWrap/>
            <w:vAlign w:val="center"/>
            <w:hideMark/>
          </w:tcPr>
          <w:p w14:paraId="5DF08185"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233</w:t>
            </w:r>
          </w:p>
        </w:tc>
        <w:tc>
          <w:tcPr>
            <w:tcW w:w="1070" w:type="dxa"/>
            <w:tcBorders>
              <w:top w:val="nil"/>
              <w:left w:val="nil"/>
              <w:bottom w:val="single" w:sz="4" w:space="0" w:color="538DD5"/>
              <w:right w:val="single" w:sz="4" w:space="0" w:color="538DD5"/>
            </w:tcBorders>
            <w:noWrap/>
            <w:vAlign w:val="center"/>
            <w:hideMark/>
          </w:tcPr>
          <w:p w14:paraId="6EA5A813"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188</w:t>
            </w:r>
          </w:p>
        </w:tc>
      </w:tr>
      <w:tr w:rsidR="00393A89" w:rsidRPr="00D56BF5" w14:paraId="2F538CAC"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4E63E317"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Instrucciones</w:t>
            </w:r>
          </w:p>
        </w:tc>
        <w:tc>
          <w:tcPr>
            <w:tcW w:w="1070" w:type="dxa"/>
            <w:tcBorders>
              <w:top w:val="nil"/>
              <w:left w:val="nil"/>
              <w:bottom w:val="single" w:sz="4" w:space="0" w:color="538DD5"/>
              <w:right w:val="nil"/>
            </w:tcBorders>
            <w:noWrap/>
            <w:vAlign w:val="center"/>
            <w:hideMark/>
          </w:tcPr>
          <w:p w14:paraId="690BCD2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62</w:t>
            </w:r>
          </w:p>
        </w:tc>
        <w:tc>
          <w:tcPr>
            <w:tcW w:w="1070" w:type="dxa"/>
            <w:tcBorders>
              <w:top w:val="nil"/>
              <w:left w:val="nil"/>
              <w:bottom w:val="single" w:sz="4" w:space="0" w:color="538DD5"/>
              <w:right w:val="nil"/>
            </w:tcBorders>
            <w:noWrap/>
            <w:vAlign w:val="center"/>
            <w:hideMark/>
          </w:tcPr>
          <w:p w14:paraId="04CA75A4"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51</w:t>
            </w:r>
          </w:p>
        </w:tc>
        <w:tc>
          <w:tcPr>
            <w:tcW w:w="1070" w:type="dxa"/>
            <w:tcBorders>
              <w:top w:val="nil"/>
              <w:left w:val="nil"/>
              <w:bottom w:val="single" w:sz="4" w:space="0" w:color="538DD5"/>
              <w:right w:val="nil"/>
            </w:tcBorders>
            <w:noWrap/>
            <w:vAlign w:val="center"/>
            <w:hideMark/>
          </w:tcPr>
          <w:p w14:paraId="660FBC96"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65</w:t>
            </w:r>
          </w:p>
        </w:tc>
        <w:tc>
          <w:tcPr>
            <w:tcW w:w="1070" w:type="dxa"/>
            <w:tcBorders>
              <w:top w:val="nil"/>
              <w:left w:val="nil"/>
              <w:bottom w:val="single" w:sz="4" w:space="0" w:color="538DD5"/>
              <w:right w:val="nil"/>
            </w:tcBorders>
            <w:noWrap/>
            <w:vAlign w:val="center"/>
            <w:hideMark/>
          </w:tcPr>
          <w:p w14:paraId="04C2C68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51</w:t>
            </w:r>
          </w:p>
        </w:tc>
        <w:tc>
          <w:tcPr>
            <w:tcW w:w="1070" w:type="dxa"/>
            <w:tcBorders>
              <w:top w:val="nil"/>
              <w:left w:val="nil"/>
              <w:bottom w:val="single" w:sz="4" w:space="0" w:color="538DD5"/>
              <w:right w:val="nil"/>
            </w:tcBorders>
            <w:noWrap/>
            <w:vAlign w:val="center"/>
            <w:hideMark/>
          </w:tcPr>
          <w:p w14:paraId="3F47AC9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74</w:t>
            </w:r>
          </w:p>
        </w:tc>
        <w:tc>
          <w:tcPr>
            <w:tcW w:w="1070" w:type="dxa"/>
            <w:tcBorders>
              <w:top w:val="nil"/>
              <w:left w:val="nil"/>
              <w:bottom w:val="single" w:sz="4" w:space="0" w:color="538DD5"/>
              <w:right w:val="single" w:sz="4" w:space="0" w:color="538DD5"/>
            </w:tcBorders>
            <w:noWrap/>
            <w:vAlign w:val="center"/>
            <w:hideMark/>
          </w:tcPr>
          <w:p w14:paraId="3BB524DA"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57</w:t>
            </w:r>
          </w:p>
        </w:tc>
      </w:tr>
      <w:tr w:rsidR="00393A89" w:rsidRPr="00D56BF5" w14:paraId="77D7D410"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33487548"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Manuales</w:t>
            </w:r>
          </w:p>
        </w:tc>
        <w:tc>
          <w:tcPr>
            <w:tcW w:w="1070" w:type="dxa"/>
            <w:tcBorders>
              <w:top w:val="nil"/>
              <w:left w:val="nil"/>
              <w:bottom w:val="single" w:sz="4" w:space="0" w:color="538DD5"/>
              <w:right w:val="nil"/>
            </w:tcBorders>
            <w:noWrap/>
            <w:vAlign w:val="center"/>
            <w:hideMark/>
          </w:tcPr>
          <w:p w14:paraId="7DC819FA"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10</w:t>
            </w:r>
          </w:p>
        </w:tc>
        <w:tc>
          <w:tcPr>
            <w:tcW w:w="1070" w:type="dxa"/>
            <w:tcBorders>
              <w:top w:val="nil"/>
              <w:left w:val="nil"/>
              <w:bottom w:val="single" w:sz="4" w:space="0" w:color="538DD5"/>
              <w:right w:val="nil"/>
            </w:tcBorders>
            <w:noWrap/>
            <w:vAlign w:val="center"/>
            <w:hideMark/>
          </w:tcPr>
          <w:p w14:paraId="00998F53"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7</w:t>
            </w:r>
          </w:p>
        </w:tc>
        <w:tc>
          <w:tcPr>
            <w:tcW w:w="1070" w:type="dxa"/>
            <w:tcBorders>
              <w:top w:val="nil"/>
              <w:left w:val="nil"/>
              <w:bottom w:val="single" w:sz="4" w:space="0" w:color="538DD5"/>
              <w:right w:val="nil"/>
            </w:tcBorders>
            <w:noWrap/>
            <w:vAlign w:val="center"/>
            <w:hideMark/>
          </w:tcPr>
          <w:p w14:paraId="1E1C0E3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11</w:t>
            </w:r>
          </w:p>
        </w:tc>
        <w:tc>
          <w:tcPr>
            <w:tcW w:w="1070" w:type="dxa"/>
            <w:tcBorders>
              <w:top w:val="nil"/>
              <w:left w:val="nil"/>
              <w:bottom w:val="single" w:sz="4" w:space="0" w:color="538DD5"/>
              <w:right w:val="nil"/>
            </w:tcBorders>
            <w:noWrap/>
            <w:vAlign w:val="center"/>
            <w:hideMark/>
          </w:tcPr>
          <w:p w14:paraId="355AFEA6"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9</w:t>
            </w:r>
          </w:p>
        </w:tc>
        <w:tc>
          <w:tcPr>
            <w:tcW w:w="1070" w:type="dxa"/>
            <w:tcBorders>
              <w:top w:val="nil"/>
              <w:left w:val="nil"/>
              <w:bottom w:val="single" w:sz="4" w:space="0" w:color="538DD5"/>
              <w:right w:val="nil"/>
            </w:tcBorders>
            <w:noWrap/>
            <w:vAlign w:val="center"/>
            <w:hideMark/>
          </w:tcPr>
          <w:p w14:paraId="7EE7E607"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14</w:t>
            </w:r>
          </w:p>
        </w:tc>
        <w:tc>
          <w:tcPr>
            <w:tcW w:w="1070" w:type="dxa"/>
            <w:tcBorders>
              <w:top w:val="nil"/>
              <w:left w:val="nil"/>
              <w:bottom w:val="single" w:sz="4" w:space="0" w:color="538DD5"/>
              <w:right w:val="single" w:sz="4" w:space="0" w:color="538DD5"/>
            </w:tcBorders>
            <w:noWrap/>
            <w:vAlign w:val="center"/>
            <w:hideMark/>
          </w:tcPr>
          <w:p w14:paraId="21709A2F"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11</w:t>
            </w:r>
          </w:p>
        </w:tc>
      </w:tr>
      <w:tr w:rsidR="00393A89" w:rsidRPr="00D56BF5" w14:paraId="5CFA9179"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2DEF6598"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Normativas Internas</w:t>
            </w:r>
          </w:p>
        </w:tc>
        <w:tc>
          <w:tcPr>
            <w:tcW w:w="1070" w:type="dxa"/>
            <w:tcBorders>
              <w:top w:val="nil"/>
              <w:left w:val="nil"/>
              <w:bottom w:val="single" w:sz="4" w:space="0" w:color="538DD5"/>
              <w:right w:val="nil"/>
            </w:tcBorders>
            <w:noWrap/>
            <w:vAlign w:val="center"/>
            <w:hideMark/>
          </w:tcPr>
          <w:p w14:paraId="541954C1"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14</w:t>
            </w:r>
          </w:p>
        </w:tc>
        <w:tc>
          <w:tcPr>
            <w:tcW w:w="1070" w:type="dxa"/>
            <w:tcBorders>
              <w:top w:val="nil"/>
              <w:left w:val="nil"/>
              <w:bottom w:val="single" w:sz="4" w:space="0" w:color="538DD5"/>
              <w:right w:val="nil"/>
            </w:tcBorders>
            <w:noWrap/>
            <w:vAlign w:val="center"/>
            <w:hideMark/>
          </w:tcPr>
          <w:p w14:paraId="6AD55677"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10</w:t>
            </w:r>
          </w:p>
        </w:tc>
        <w:tc>
          <w:tcPr>
            <w:tcW w:w="1070" w:type="dxa"/>
            <w:tcBorders>
              <w:top w:val="nil"/>
              <w:left w:val="nil"/>
              <w:bottom w:val="single" w:sz="4" w:space="0" w:color="538DD5"/>
              <w:right w:val="nil"/>
            </w:tcBorders>
            <w:noWrap/>
            <w:vAlign w:val="center"/>
            <w:hideMark/>
          </w:tcPr>
          <w:p w14:paraId="1562F1B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16</w:t>
            </w:r>
          </w:p>
        </w:tc>
        <w:tc>
          <w:tcPr>
            <w:tcW w:w="1070" w:type="dxa"/>
            <w:tcBorders>
              <w:top w:val="nil"/>
              <w:left w:val="nil"/>
              <w:bottom w:val="single" w:sz="4" w:space="0" w:color="538DD5"/>
              <w:right w:val="nil"/>
            </w:tcBorders>
            <w:noWrap/>
            <w:vAlign w:val="center"/>
            <w:hideMark/>
          </w:tcPr>
          <w:p w14:paraId="0FDFD545"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11</w:t>
            </w:r>
          </w:p>
        </w:tc>
        <w:tc>
          <w:tcPr>
            <w:tcW w:w="1070" w:type="dxa"/>
            <w:tcBorders>
              <w:top w:val="nil"/>
              <w:left w:val="nil"/>
              <w:bottom w:val="single" w:sz="4" w:space="0" w:color="538DD5"/>
              <w:right w:val="nil"/>
            </w:tcBorders>
            <w:noWrap/>
            <w:vAlign w:val="center"/>
            <w:hideMark/>
          </w:tcPr>
          <w:p w14:paraId="19057F1A"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18</w:t>
            </w:r>
          </w:p>
        </w:tc>
        <w:tc>
          <w:tcPr>
            <w:tcW w:w="1070" w:type="dxa"/>
            <w:tcBorders>
              <w:top w:val="nil"/>
              <w:left w:val="nil"/>
              <w:bottom w:val="single" w:sz="4" w:space="0" w:color="538DD5"/>
              <w:right w:val="single" w:sz="4" w:space="0" w:color="538DD5"/>
            </w:tcBorders>
            <w:noWrap/>
            <w:vAlign w:val="center"/>
            <w:hideMark/>
          </w:tcPr>
          <w:p w14:paraId="02E9C36B"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13</w:t>
            </w:r>
          </w:p>
        </w:tc>
      </w:tr>
      <w:tr w:rsidR="00393A89" w:rsidRPr="00D56BF5" w14:paraId="0DB585DF"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13ABB23E"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Plantillas</w:t>
            </w:r>
          </w:p>
        </w:tc>
        <w:tc>
          <w:tcPr>
            <w:tcW w:w="1070" w:type="dxa"/>
            <w:tcBorders>
              <w:top w:val="nil"/>
              <w:left w:val="nil"/>
              <w:bottom w:val="single" w:sz="4" w:space="0" w:color="538DD5"/>
              <w:right w:val="nil"/>
            </w:tcBorders>
            <w:noWrap/>
            <w:vAlign w:val="center"/>
            <w:hideMark/>
          </w:tcPr>
          <w:p w14:paraId="3CE1B27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8</w:t>
            </w:r>
          </w:p>
        </w:tc>
        <w:tc>
          <w:tcPr>
            <w:tcW w:w="1070" w:type="dxa"/>
            <w:tcBorders>
              <w:top w:val="nil"/>
              <w:left w:val="nil"/>
              <w:bottom w:val="single" w:sz="4" w:space="0" w:color="538DD5"/>
              <w:right w:val="nil"/>
            </w:tcBorders>
            <w:noWrap/>
            <w:vAlign w:val="center"/>
            <w:hideMark/>
          </w:tcPr>
          <w:p w14:paraId="39894791"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8</w:t>
            </w:r>
          </w:p>
        </w:tc>
        <w:tc>
          <w:tcPr>
            <w:tcW w:w="1070" w:type="dxa"/>
            <w:tcBorders>
              <w:top w:val="nil"/>
              <w:left w:val="nil"/>
              <w:bottom w:val="single" w:sz="4" w:space="0" w:color="538DD5"/>
              <w:right w:val="nil"/>
            </w:tcBorders>
            <w:noWrap/>
            <w:vAlign w:val="center"/>
            <w:hideMark/>
          </w:tcPr>
          <w:p w14:paraId="628B5D91"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8</w:t>
            </w:r>
          </w:p>
        </w:tc>
        <w:tc>
          <w:tcPr>
            <w:tcW w:w="1070" w:type="dxa"/>
            <w:tcBorders>
              <w:top w:val="nil"/>
              <w:left w:val="nil"/>
              <w:bottom w:val="single" w:sz="4" w:space="0" w:color="538DD5"/>
              <w:right w:val="nil"/>
            </w:tcBorders>
            <w:noWrap/>
            <w:vAlign w:val="center"/>
            <w:hideMark/>
          </w:tcPr>
          <w:p w14:paraId="17915FF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8</w:t>
            </w:r>
          </w:p>
        </w:tc>
        <w:tc>
          <w:tcPr>
            <w:tcW w:w="1070" w:type="dxa"/>
            <w:tcBorders>
              <w:top w:val="nil"/>
              <w:left w:val="nil"/>
              <w:bottom w:val="single" w:sz="4" w:space="0" w:color="538DD5"/>
              <w:right w:val="nil"/>
            </w:tcBorders>
            <w:noWrap/>
            <w:vAlign w:val="center"/>
            <w:hideMark/>
          </w:tcPr>
          <w:p w14:paraId="3F1C3E5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8</w:t>
            </w:r>
          </w:p>
        </w:tc>
        <w:tc>
          <w:tcPr>
            <w:tcW w:w="1070" w:type="dxa"/>
            <w:tcBorders>
              <w:top w:val="nil"/>
              <w:left w:val="nil"/>
              <w:bottom w:val="single" w:sz="4" w:space="0" w:color="538DD5"/>
              <w:right w:val="single" w:sz="4" w:space="0" w:color="538DD5"/>
            </w:tcBorders>
            <w:noWrap/>
            <w:vAlign w:val="center"/>
            <w:hideMark/>
          </w:tcPr>
          <w:p w14:paraId="399113E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8</w:t>
            </w:r>
          </w:p>
        </w:tc>
      </w:tr>
      <w:tr w:rsidR="00393A89" w:rsidRPr="00D56BF5" w14:paraId="31ED9EE6"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07DD86A5"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Procedimientos Específicos</w:t>
            </w:r>
          </w:p>
        </w:tc>
        <w:tc>
          <w:tcPr>
            <w:tcW w:w="1070" w:type="dxa"/>
            <w:tcBorders>
              <w:top w:val="nil"/>
              <w:left w:val="nil"/>
              <w:bottom w:val="single" w:sz="4" w:space="0" w:color="538DD5"/>
              <w:right w:val="nil"/>
            </w:tcBorders>
            <w:noWrap/>
            <w:vAlign w:val="center"/>
            <w:hideMark/>
          </w:tcPr>
          <w:p w14:paraId="5883181E"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36</w:t>
            </w:r>
          </w:p>
        </w:tc>
        <w:tc>
          <w:tcPr>
            <w:tcW w:w="1070" w:type="dxa"/>
            <w:tcBorders>
              <w:top w:val="nil"/>
              <w:left w:val="nil"/>
              <w:bottom w:val="single" w:sz="4" w:space="0" w:color="538DD5"/>
              <w:right w:val="nil"/>
            </w:tcBorders>
            <w:noWrap/>
            <w:vAlign w:val="center"/>
            <w:hideMark/>
          </w:tcPr>
          <w:p w14:paraId="38412F3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25</w:t>
            </w:r>
          </w:p>
        </w:tc>
        <w:tc>
          <w:tcPr>
            <w:tcW w:w="1070" w:type="dxa"/>
            <w:tcBorders>
              <w:top w:val="nil"/>
              <w:left w:val="nil"/>
              <w:bottom w:val="single" w:sz="4" w:space="0" w:color="538DD5"/>
              <w:right w:val="nil"/>
            </w:tcBorders>
            <w:noWrap/>
            <w:vAlign w:val="center"/>
            <w:hideMark/>
          </w:tcPr>
          <w:p w14:paraId="37BDDFB2"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38</w:t>
            </w:r>
          </w:p>
        </w:tc>
        <w:tc>
          <w:tcPr>
            <w:tcW w:w="1070" w:type="dxa"/>
            <w:tcBorders>
              <w:top w:val="nil"/>
              <w:left w:val="nil"/>
              <w:bottom w:val="single" w:sz="4" w:space="0" w:color="538DD5"/>
              <w:right w:val="nil"/>
            </w:tcBorders>
            <w:noWrap/>
            <w:vAlign w:val="center"/>
            <w:hideMark/>
          </w:tcPr>
          <w:p w14:paraId="0A3B93C6"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26</w:t>
            </w:r>
          </w:p>
        </w:tc>
        <w:tc>
          <w:tcPr>
            <w:tcW w:w="1070" w:type="dxa"/>
            <w:tcBorders>
              <w:top w:val="nil"/>
              <w:left w:val="nil"/>
              <w:bottom w:val="single" w:sz="4" w:space="0" w:color="538DD5"/>
              <w:right w:val="nil"/>
            </w:tcBorders>
            <w:noWrap/>
            <w:vAlign w:val="center"/>
            <w:hideMark/>
          </w:tcPr>
          <w:p w14:paraId="2AA0B9D2"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40</w:t>
            </w:r>
          </w:p>
        </w:tc>
        <w:tc>
          <w:tcPr>
            <w:tcW w:w="1070" w:type="dxa"/>
            <w:tcBorders>
              <w:top w:val="nil"/>
              <w:left w:val="nil"/>
              <w:bottom w:val="single" w:sz="4" w:space="0" w:color="538DD5"/>
              <w:right w:val="single" w:sz="4" w:space="0" w:color="538DD5"/>
            </w:tcBorders>
            <w:noWrap/>
            <w:vAlign w:val="center"/>
            <w:hideMark/>
          </w:tcPr>
          <w:p w14:paraId="73056B2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27</w:t>
            </w:r>
          </w:p>
        </w:tc>
      </w:tr>
      <w:tr w:rsidR="00393A89" w:rsidRPr="00D56BF5" w14:paraId="2C06A763"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03F5B9A5"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Procedimientos Generales</w:t>
            </w:r>
          </w:p>
        </w:tc>
        <w:tc>
          <w:tcPr>
            <w:tcW w:w="1070" w:type="dxa"/>
            <w:tcBorders>
              <w:top w:val="nil"/>
              <w:left w:val="nil"/>
              <w:bottom w:val="single" w:sz="4" w:space="0" w:color="538DD5"/>
              <w:right w:val="nil"/>
            </w:tcBorders>
            <w:noWrap/>
            <w:vAlign w:val="center"/>
            <w:hideMark/>
          </w:tcPr>
          <w:p w14:paraId="04DFAB7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7</w:t>
            </w:r>
          </w:p>
        </w:tc>
        <w:tc>
          <w:tcPr>
            <w:tcW w:w="1070" w:type="dxa"/>
            <w:tcBorders>
              <w:top w:val="nil"/>
              <w:left w:val="nil"/>
              <w:bottom w:val="single" w:sz="4" w:space="0" w:color="538DD5"/>
              <w:right w:val="nil"/>
            </w:tcBorders>
            <w:noWrap/>
            <w:vAlign w:val="center"/>
            <w:hideMark/>
          </w:tcPr>
          <w:p w14:paraId="13C284E6"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4</w:t>
            </w:r>
          </w:p>
        </w:tc>
        <w:tc>
          <w:tcPr>
            <w:tcW w:w="1070" w:type="dxa"/>
            <w:tcBorders>
              <w:top w:val="nil"/>
              <w:left w:val="nil"/>
              <w:bottom w:val="single" w:sz="4" w:space="0" w:color="538DD5"/>
              <w:right w:val="nil"/>
            </w:tcBorders>
            <w:noWrap/>
            <w:vAlign w:val="center"/>
            <w:hideMark/>
          </w:tcPr>
          <w:p w14:paraId="28711EA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7</w:t>
            </w:r>
          </w:p>
        </w:tc>
        <w:tc>
          <w:tcPr>
            <w:tcW w:w="1070" w:type="dxa"/>
            <w:tcBorders>
              <w:top w:val="nil"/>
              <w:left w:val="nil"/>
              <w:bottom w:val="single" w:sz="4" w:space="0" w:color="538DD5"/>
              <w:right w:val="nil"/>
            </w:tcBorders>
            <w:noWrap/>
            <w:vAlign w:val="center"/>
            <w:hideMark/>
          </w:tcPr>
          <w:p w14:paraId="16B1E83A"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4</w:t>
            </w:r>
          </w:p>
        </w:tc>
        <w:tc>
          <w:tcPr>
            <w:tcW w:w="1070" w:type="dxa"/>
            <w:tcBorders>
              <w:top w:val="nil"/>
              <w:left w:val="nil"/>
              <w:bottom w:val="single" w:sz="4" w:space="0" w:color="538DD5"/>
              <w:right w:val="nil"/>
            </w:tcBorders>
            <w:noWrap/>
            <w:vAlign w:val="center"/>
            <w:hideMark/>
          </w:tcPr>
          <w:p w14:paraId="4226C0B4"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7</w:t>
            </w:r>
          </w:p>
        </w:tc>
        <w:tc>
          <w:tcPr>
            <w:tcW w:w="1070" w:type="dxa"/>
            <w:tcBorders>
              <w:top w:val="nil"/>
              <w:left w:val="nil"/>
              <w:bottom w:val="single" w:sz="4" w:space="0" w:color="538DD5"/>
              <w:right w:val="single" w:sz="4" w:space="0" w:color="538DD5"/>
            </w:tcBorders>
            <w:noWrap/>
            <w:vAlign w:val="center"/>
            <w:hideMark/>
          </w:tcPr>
          <w:p w14:paraId="63BB85BE"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4</w:t>
            </w:r>
          </w:p>
        </w:tc>
      </w:tr>
      <w:tr w:rsidR="00393A89" w:rsidRPr="00D56BF5" w14:paraId="6C5D7AE8"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165040E2"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Procesos</w:t>
            </w:r>
          </w:p>
        </w:tc>
        <w:tc>
          <w:tcPr>
            <w:tcW w:w="1070" w:type="dxa"/>
            <w:tcBorders>
              <w:top w:val="nil"/>
              <w:left w:val="nil"/>
              <w:bottom w:val="single" w:sz="4" w:space="0" w:color="538DD5"/>
              <w:right w:val="nil"/>
            </w:tcBorders>
            <w:noWrap/>
            <w:vAlign w:val="center"/>
            <w:hideMark/>
          </w:tcPr>
          <w:p w14:paraId="1FD5CF42"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24</w:t>
            </w:r>
          </w:p>
        </w:tc>
        <w:tc>
          <w:tcPr>
            <w:tcW w:w="1070" w:type="dxa"/>
            <w:tcBorders>
              <w:top w:val="nil"/>
              <w:left w:val="nil"/>
              <w:bottom w:val="single" w:sz="4" w:space="0" w:color="538DD5"/>
              <w:right w:val="nil"/>
            </w:tcBorders>
            <w:noWrap/>
            <w:vAlign w:val="center"/>
            <w:hideMark/>
          </w:tcPr>
          <w:p w14:paraId="687CD072"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23</w:t>
            </w:r>
          </w:p>
        </w:tc>
        <w:tc>
          <w:tcPr>
            <w:tcW w:w="1070" w:type="dxa"/>
            <w:tcBorders>
              <w:top w:val="nil"/>
              <w:left w:val="nil"/>
              <w:bottom w:val="single" w:sz="4" w:space="0" w:color="538DD5"/>
              <w:right w:val="nil"/>
            </w:tcBorders>
            <w:noWrap/>
            <w:vAlign w:val="center"/>
            <w:hideMark/>
          </w:tcPr>
          <w:p w14:paraId="17558B78"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24</w:t>
            </w:r>
          </w:p>
        </w:tc>
        <w:tc>
          <w:tcPr>
            <w:tcW w:w="1070" w:type="dxa"/>
            <w:tcBorders>
              <w:top w:val="nil"/>
              <w:left w:val="nil"/>
              <w:bottom w:val="single" w:sz="4" w:space="0" w:color="538DD5"/>
              <w:right w:val="nil"/>
            </w:tcBorders>
            <w:noWrap/>
            <w:vAlign w:val="center"/>
            <w:hideMark/>
          </w:tcPr>
          <w:p w14:paraId="47D43D34"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23</w:t>
            </w:r>
          </w:p>
        </w:tc>
        <w:tc>
          <w:tcPr>
            <w:tcW w:w="1070" w:type="dxa"/>
            <w:tcBorders>
              <w:top w:val="nil"/>
              <w:left w:val="nil"/>
              <w:bottom w:val="single" w:sz="4" w:space="0" w:color="538DD5"/>
              <w:right w:val="nil"/>
            </w:tcBorders>
            <w:noWrap/>
            <w:vAlign w:val="center"/>
            <w:hideMark/>
          </w:tcPr>
          <w:p w14:paraId="343CE017"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24</w:t>
            </w:r>
          </w:p>
        </w:tc>
        <w:tc>
          <w:tcPr>
            <w:tcW w:w="1070" w:type="dxa"/>
            <w:tcBorders>
              <w:top w:val="nil"/>
              <w:left w:val="nil"/>
              <w:bottom w:val="single" w:sz="4" w:space="0" w:color="538DD5"/>
              <w:right w:val="single" w:sz="4" w:space="0" w:color="538DD5"/>
            </w:tcBorders>
            <w:noWrap/>
            <w:vAlign w:val="center"/>
            <w:hideMark/>
          </w:tcPr>
          <w:p w14:paraId="1E6D90EC"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23</w:t>
            </w:r>
          </w:p>
        </w:tc>
      </w:tr>
      <w:tr w:rsidR="00393A89" w:rsidRPr="00D56BF5" w14:paraId="57696C66" w14:textId="77777777" w:rsidTr="00F65320">
        <w:trPr>
          <w:trHeight w:val="232"/>
          <w:jc w:val="center"/>
        </w:trPr>
        <w:tc>
          <w:tcPr>
            <w:tcW w:w="2606" w:type="dxa"/>
            <w:tcBorders>
              <w:top w:val="nil"/>
              <w:left w:val="single" w:sz="4" w:space="0" w:color="538DD5"/>
              <w:bottom w:val="single" w:sz="4" w:space="0" w:color="538DD5"/>
              <w:right w:val="single" w:sz="4" w:space="0" w:color="538DD5"/>
            </w:tcBorders>
            <w:noWrap/>
            <w:vAlign w:val="bottom"/>
            <w:hideMark/>
          </w:tcPr>
          <w:p w14:paraId="594119EE" w14:textId="77777777" w:rsidR="00393A89" w:rsidRPr="00D56BF5" w:rsidRDefault="00393A89" w:rsidP="00F65320">
            <w:pPr>
              <w:spacing w:after="0" w:line="240" w:lineRule="auto"/>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Registros</w:t>
            </w:r>
          </w:p>
        </w:tc>
        <w:tc>
          <w:tcPr>
            <w:tcW w:w="1070" w:type="dxa"/>
            <w:tcBorders>
              <w:top w:val="nil"/>
              <w:left w:val="nil"/>
              <w:bottom w:val="single" w:sz="4" w:space="0" w:color="538DD5"/>
              <w:right w:val="nil"/>
            </w:tcBorders>
            <w:noWrap/>
            <w:vAlign w:val="center"/>
            <w:hideMark/>
          </w:tcPr>
          <w:p w14:paraId="318C9ED9"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31</w:t>
            </w:r>
          </w:p>
        </w:tc>
        <w:tc>
          <w:tcPr>
            <w:tcW w:w="1070" w:type="dxa"/>
            <w:tcBorders>
              <w:top w:val="nil"/>
              <w:left w:val="nil"/>
              <w:bottom w:val="single" w:sz="4" w:space="0" w:color="538DD5"/>
              <w:right w:val="nil"/>
            </w:tcBorders>
            <w:noWrap/>
            <w:vAlign w:val="center"/>
            <w:hideMark/>
          </w:tcPr>
          <w:p w14:paraId="7AB6A712"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26</w:t>
            </w:r>
          </w:p>
        </w:tc>
        <w:tc>
          <w:tcPr>
            <w:tcW w:w="1070" w:type="dxa"/>
            <w:tcBorders>
              <w:top w:val="nil"/>
              <w:left w:val="nil"/>
              <w:bottom w:val="single" w:sz="4" w:space="0" w:color="538DD5"/>
              <w:right w:val="nil"/>
            </w:tcBorders>
            <w:noWrap/>
            <w:vAlign w:val="center"/>
            <w:hideMark/>
          </w:tcPr>
          <w:p w14:paraId="4C345F3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37</w:t>
            </w:r>
          </w:p>
        </w:tc>
        <w:tc>
          <w:tcPr>
            <w:tcW w:w="1070" w:type="dxa"/>
            <w:tcBorders>
              <w:top w:val="nil"/>
              <w:left w:val="nil"/>
              <w:bottom w:val="single" w:sz="4" w:space="0" w:color="538DD5"/>
              <w:right w:val="nil"/>
            </w:tcBorders>
            <w:noWrap/>
            <w:vAlign w:val="center"/>
            <w:hideMark/>
          </w:tcPr>
          <w:p w14:paraId="10369130"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34</w:t>
            </w:r>
          </w:p>
        </w:tc>
        <w:tc>
          <w:tcPr>
            <w:tcW w:w="1070" w:type="dxa"/>
            <w:tcBorders>
              <w:top w:val="nil"/>
              <w:left w:val="nil"/>
              <w:bottom w:val="single" w:sz="4" w:space="0" w:color="538DD5"/>
              <w:right w:val="nil"/>
            </w:tcBorders>
            <w:noWrap/>
            <w:vAlign w:val="center"/>
            <w:hideMark/>
          </w:tcPr>
          <w:p w14:paraId="186C92BD"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39</w:t>
            </w:r>
          </w:p>
        </w:tc>
        <w:tc>
          <w:tcPr>
            <w:tcW w:w="1070" w:type="dxa"/>
            <w:tcBorders>
              <w:top w:val="nil"/>
              <w:left w:val="nil"/>
              <w:bottom w:val="single" w:sz="4" w:space="0" w:color="538DD5"/>
              <w:right w:val="single" w:sz="4" w:space="0" w:color="538DD5"/>
            </w:tcBorders>
            <w:noWrap/>
            <w:vAlign w:val="center"/>
            <w:hideMark/>
          </w:tcPr>
          <w:p w14:paraId="18462E43" w14:textId="77777777" w:rsidR="00393A89" w:rsidRPr="00D56BF5" w:rsidRDefault="00393A89" w:rsidP="00F65320">
            <w:pPr>
              <w:spacing w:after="0" w:line="240" w:lineRule="auto"/>
              <w:jc w:val="center"/>
              <w:rPr>
                <w:rFonts w:ascii="Calibri" w:eastAsia="Times New Roman" w:hAnsi="Calibri" w:cs="Calibri"/>
                <w:color w:val="000000"/>
                <w:sz w:val="22"/>
                <w:szCs w:val="22"/>
                <w:lang w:eastAsia="es-ES"/>
              </w:rPr>
            </w:pPr>
            <w:r w:rsidRPr="00D56BF5">
              <w:rPr>
                <w:rFonts w:ascii="Calibri" w:eastAsia="Times New Roman" w:hAnsi="Calibri" w:cs="Calibri"/>
                <w:color w:val="000000"/>
                <w:sz w:val="22"/>
                <w:szCs w:val="22"/>
                <w:lang w:eastAsia="es-ES"/>
              </w:rPr>
              <w:t>36</w:t>
            </w:r>
          </w:p>
        </w:tc>
      </w:tr>
      <w:tr w:rsidR="00393A89" w:rsidRPr="00D56BF5" w14:paraId="7AB35B29" w14:textId="77777777" w:rsidTr="00F65320">
        <w:trPr>
          <w:trHeight w:val="232"/>
          <w:jc w:val="center"/>
        </w:trPr>
        <w:tc>
          <w:tcPr>
            <w:tcW w:w="2606"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02705768" w14:textId="77777777" w:rsidR="00393A89" w:rsidRPr="00D56BF5" w:rsidRDefault="00393A89" w:rsidP="00F65320">
            <w:pPr>
              <w:spacing w:after="0" w:line="240" w:lineRule="auto"/>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Total general</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2AD5D5CC"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460</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6877C29C"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384</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5571C0CC"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502</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07FE420E"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422</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4038D4CC"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533</w:t>
            </w:r>
          </w:p>
        </w:tc>
        <w:tc>
          <w:tcPr>
            <w:tcW w:w="1070" w:type="dxa"/>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5F487B69" w14:textId="77777777" w:rsidR="00393A89" w:rsidRPr="00D56BF5" w:rsidRDefault="00393A89" w:rsidP="00F65320">
            <w:pPr>
              <w:spacing w:after="0" w:line="240" w:lineRule="auto"/>
              <w:jc w:val="center"/>
              <w:rPr>
                <w:rFonts w:ascii="Calibri" w:eastAsia="Times New Roman" w:hAnsi="Calibri" w:cs="Calibri"/>
                <w:b/>
                <w:bCs/>
                <w:color w:val="000000"/>
                <w:sz w:val="22"/>
                <w:szCs w:val="22"/>
                <w:lang w:eastAsia="es-ES"/>
              </w:rPr>
            </w:pPr>
            <w:r w:rsidRPr="00D56BF5">
              <w:rPr>
                <w:rFonts w:ascii="Calibri" w:eastAsia="Times New Roman" w:hAnsi="Calibri" w:cs="Calibri"/>
                <w:b/>
                <w:bCs/>
                <w:color w:val="000000"/>
                <w:sz w:val="22"/>
                <w:szCs w:val="22"/>
                <w:lang w:eastAsia="es-ES"/>
              </w:rPr>
              <w:t>442</w:t>
            </w:r>
          </w:p>
        </w:tc>
      </w:tr>
    </w:tbl>
    <w:p w14:paraId="6BF23284" w14:textId="77777777" w:rsidR="00393A89" w:rsidRPr="00324E39" w:rsidRDefault="00393A89" w:rsidP="00393A89">
      <w:pPr>
        <w:rPr>
          <w:b/>
          <w:bCs/>
          <w:sz w:val="18"/>
          <w:szCs w:val="18"/>
        </w:rPr>
      </w:pPr>
    </w:p>
    <w:p w14:paraId="4588F048" w14:textId="77777777" w:rsidR="00393A89" w:rsidRDefault="00393A89" w:rsidP="00393A89">
      <w:pPr>
        <w:rPr>
          <w:b/>
          <w:bCs/>
        </w:rPr>
      </w:pPr>
      <w:r>
        <w:rPr>
          <w:noProof/>
          <w:lang w:eastAsia="es-ES"/>
        </w:rPr>
        <w:drawing>
          <wp:inline distT="0" distB="0" distL="0" distR="0" wp14:anchorId="06CE8CA6" wp14:editId="3CF6728E">
            <wp:extent cx="5644444" cy="2528641"/>
            <wp:effectExtent l="0" t="0" r="13970" b="5080"/>
            <wp:docPr id="999503301" name="Gráfico 999503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176DD96" w14:textId="77777777" w:rsidR="00393A89" w:rsidRPr="00324E39" w:rsidRDefault="00393A89" w:rsidP="00393A89">
      <w:pPr>
        <w:jc w:val="center"/>
        <w:rPr>
          <w:b/>
          <w:bCs/>
          <w:sz w:val="18"/>
          <w:szCs w:val="18"/>
        </w:rPr>
      </w:pPr>
      <w:r w:rsidRPr="00324E39">
        <w:rPr>
          <w:b/>
          <w:bCs/>
          <w:sz w:val="18"/>
          <w:szCs w:val="18"/>
        </w:rPr>
        <w:t>Gráfico 8.</w:t>
      </w:r>
      <w:r>
        <w:rPr>
          <w:b/>
          <w:bCs/>
          <w:sz w:val="18"/>
          <w:szCs w:val="18"/>
        </w:rPr>
        <w:t>3</w:t>
      </w:r>
      <w:r w:rsidRPr="00324E39">
        <w:rPr>
          <w:b/>
          <w:bCs/>
          <w:sz w:val="18"/>
          <w:szCs w:val="18"/>
        </w:rPr>
        <w:t xml:space="preserve">. </w:t>
      </w:r>
      <w:r>
        <w:rPr>
          <w:b/>
          <w:bCs/>
          <w:sz w:val="18"/>
          <w:szCs w:val="18"/>
        </w:rPr>
        <w:t>Evolución</w:t>
      </w:r>
      <w:r w:rsidRPr="00324E39">
        <w:rPr>
          <w:b/>
          <w:bCs/>
          <w:sz w:val="18"/>
          <w:szCs w:val="18"/>
        </w:rPr>
        <w:t xml:space="preserve"> documentación SGC (2023 – 2025)</w:t>
      </w:r>
    </w:p>
    <w:p w14:paraId="381F9EC1" w14:textId="77777777" w:rsidR="00393A89" w:rsidRDefault="00393A89" w:rsidP="00393A89">
      <w:pPr>
        <w:rPr>
          <w:lang w:val="es-ES_tradnl"/>
        </w:rPr>
      </w:pPr>
    </w:p>
    <w:p w14:paraId="301A3518" w14:textId="77777777" w:rsidR="00393A89" w:rsidRPr="00AA00BF" w:rsidRDefault="00393A89" w:rsidP="00393A89">
      <w:r w:rsidRPr="00AA00BF">
        <w:t xml:space="preserve">La documentación elaborada y gestionada para dar soporte a los procesos certificados refleja un </w:t>
      </w:r>
      <w:r w:rsidRPr="00AA00BF">
        <w:rPr>
          <w:u w:val="single"/>
        </w:rPr>
        <w:t>crecimiento continuo durante los últimos años</w:t>
      </w:r>
      <w:r w:rsidRPr="00AA00BF">
        <w:t xml:space="preserve"> (gráfico 8.</w:t>
      </w:r>
      <w:r>
        <w:t>3</w:t>
      </w:r>
      <w:r w:rsidRPr="00AA00BF">
        <w:t xml:space="preserve">).  El incremento del volumen de documentación </w:t>
      </w:r>
      <w:r>
        <w:t>demuestra</w:t>
      </w:r>
      <w:r w:rsidRPr="00AA00BF">
        <w:t xml:space="preserve"> el crecimiento de la entidad y su compromiso con la implementación de procesos y la mejora continua; aspecto clave para mantener las certificaciones, mejorar la eficiencia operativa de la entidad, optimizar recursos y favorecer también el cumplimiento de normativas. </w:t>
      </w:r>
    </w:p>
    <w:p w14:paraId="7873B188" w14:textId="1071C6E9" w:rsidR="00393A89" w:rsidRPr="001F0755" w:rsidRDefault="00393A89" w:rsidP="001F0755">
      <w:pPr>
        <w:pStyle w:val="Ttulo3"/>
        <w:ind w:left="1276" w:hanging="1276"/>
      </w:pPr>
      <w:bookmarkStart w:id="536" w:name="_Toc67926870"/>
      <w:bookmarkStart w:id="537" w:name="_Toc99367393"/>
      <w:bookmarkStart w:id="538" w:name="_Toc195095098"/>
      <w:bookmarkStart w:id="539" w:name="_Toc225173901"/>
      <w:r w:rsidRPr="001F0755">
        <w:t>No conformidades, Incidencias</w:t>
      </w:r>
      <w:bookmarkEnd w:id="536"/>
      <w:r w:rsidRPr="001F0755">
        <w:t>, oportunidades de mejora</w:t>
      </w:r>
      <w:bookmarkEnd w:id="537"/>
      <w:r w:rsidRPr="001F0755">
        <w:t xml:space="preserve"> y acciones correctivas</w:t>
      </w:r>
      <w:bookmarkEnd w:id="538"/>
      <w:bookmarkEnd w:id="539"/>
    </w:p>
    <w:p w14:paraId="096EAA1E" w14:textId="77777777" w:rsidR="00393A89" w:rsidRPr="00AA00BF" w:rsidRDefault="00393A89" w:rsidP="00393A89">
      <w:pPr>
        <w:spacing w:before="120" w:after="120"/>
        <w:rPr>
          <w:rFonts w:eastAsia="Calibri"/>
        </w:rPr>
      </w:pPr>
      <w:r w:rsidRPr="00AA00BF">
        <w:rPr>
          <w:rFonts w:eastAsia="Calibri"/>
        </w:rPr>
        <w:t xml:space="preserve">El Área de Calidad </w:t>
      </w:r>
      <w:r>
        <w:rPr>
          <w:rFonts w:eastAsia="Calibri"/>
        </w:rPr>
        <w:t xml:space="preserve">también </w:t>
      </w:r>
      <w:r w:rsidRPr="00AA00BF">
        <w:rPr>
          <w:rFonts w:eastAsia="Calibri"/>
        </w:rPr>
        <w:t xml:space="preserve">se encarga de la identificación y resolución de incidencias/no conformidades, que conlleva el análisis de causas y, en su caso, la activación de las correspondientes acciones correctivas o acciones de mejora.  Durante la anualidad de 2025, el Área de Calidad ha registrado un total de </w:t>
      </w:r>
      <w:r w:rsidRPr="00AA00BF">
        <w:rPr>
          <w:rFonts w:eastAsia="Calibri"/>
          <w:b/>
          <w:bCs/>
        </w:rPr>
        <w:t xml:space="preserve">2 incidencias, ha implementado </w:t>
      </w:r>
      <w:r w:rsidRPr="00AB013A">
        <w:rPr>
          <w:rFonts w:eastAsia="Calibri"/>
          <w:b/>
          <w:bCs/>
        </w:rPr>
        <w:t xml:space="preserve">6 oportunidades de mejora (OM) </w:t>
      </w:r>
      <w:r w:rsidRPr="00AA00BF">
        <w:rPr>
          <w:rFonts w:eastAsia="Calibri"/>
          <w:b/>
          <w:bCs/>
        </w:rPr>
        <w:t xml:space="preserve">y 1 acciones correctivas (AC) </w:t>
      </w:r>
    </w:p>
    <w:p w14:paraId="7580F02D" w14:textId="77777777" w:rsidR="00393A89" w:rsidRDefault="00393A89" w:rsidP="00393A89">
      <w:pPr>
        <w:spacing w:after="120"/>
        <w:rPr>
          <w:rFonts w:eastAsia="Calibri"/>
        </w:rPr>
      </w:pPr>
      <w:r w:rsidRPr="00AA00BF">
        <w:rPr>
          <w:rFonts w:eastAsia="Calibri"/>
        </w:rPr>
        <w:t>A continuación, en la tabla 8.</w:t>
      </w:r>
      <w:r>
        <w:rPr>
          <w:rFonts w:eastAsia="Calibri"/>
        </w:rPr>
        <w:t>4</w:t>
      </w:r>
      <w:r w:rsidRPr="00AA00BF">
        <w:rPr>
          <w:rFonts w:eastAsia="Calibri"/>
        </w:rPr>
        <w:t xml:space="preserve"> se puede observar el recuento total de no conformidades, incidencias, oportunidades de mejora y acciones correctivas a lo largo de los últimos tres años</w:t>
      </w:r>
      <w:r>
        <w:rPr>
          <w:rFonts w:eastAsia="Calibri"/>
        </w:rPr>
        <w:t>.</w:t>
      </w:r>
    </w:p>
    <w:p w14:paraId="6E8ADFC9" w14:textId="77777777" w:rsidR="00393A89" w:rsidRPr="00C45AB6" w:rsidRDefault="00393A89" w:rsidP="00393A89">
      <w:pPr>
        <w:spacing w:after="0"/>
        <w:jc w:val="center"/>
        <w:rPr>
          <w:b/>
          <w:bCs/>
          <w:sz w:val="2"/>
          <w:szCs w:val="2"/>
        </w:rPr>
      </w:pPr>
    </w:p>
    <w:tbl>
      <w:tblPr>
        <w:tblpPr w:leftFromText="141" w:rightFromText="141" w:vertAnchor="text" w:horzAnchor="margin" w:tblpX="-430" w:tblpY="348"/>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5"/>
        <w:gridCol w:w="2283"/>
        <w:gridCol w:w="3181"/>
        <w:gridCol w:w="2718"/>
      </w:tblGrid>
      <w:tr w:rsidR="00393A89" w14:paraId="131135F1" w14:textId="77777777" w:rsidTr="00F65320">
        <w:trPr>
          <w:trHeight w:val="414"/>
        </w:trPr>
        <w:tc>
          <w:tcPr>
            <w:tcW w:w="9397" w:type="dxa"/>
            <w:gridSpan w:val="4"/>
            <w:tcBorders>
              <w:top w:val="nil"/>
              <w:left w:val="nil"/>
              <w:bottom w:val="nil"/>
              <w:right w:val="nil"/>
            </w:tcBorders>
          </w:tcPr>
          <w:p w14:paraId="60B82285" w14:textId="77777777" w:rsidR="00393A89" w:rsidRDefault="00393A89" w:rsidP="00393A89">
            <w:pPr>
              <w:spacing w:after="0" w:line="240" w:lineRule="auto"/>
              <w:jc w:val="center"/>
              <w:rPr>
                <w:rFonts w:eastAsia="Times New Roman"/>
                <w:b/>
                <w:bCs/>
                <w:color w:val="000000"/>
                <w:lang w:eastAsia="es-ES"/>
              </w:rPr>
            </w:pPr>
            <w:r w:rsidRPr="00324E39">
              <w:rPr>
                <w:b/>
                <w:bCs/>
                <w:sz w:val="18"/>
                <w:szCs w:val="18"/>
              </w:rPr>
              <w:t>Tabla 8.</w:t>
            </w:r>
            <w:r>
              <w:rPr>
                <w:b/>
                <w:bCs/>
                <w:sz w:val="18"/>
                <w:szCs w:val="18"/>
              </w:rPr>
              <w:t>4</w:t>
            </w:r>
            <w:r w:rsidRPr="00324E39">
              <w:rPr>
                <w:b/>
                <w:bCs/>
                <w:sz w:val="18"/>
                <w:szCs w:val="18"/>
              </w:rPr>
              <w:t>. Registro NC, incidencias, OM y AC</w:t>
            </w:r>
          </w:p>
        </w:tc>
      </w:tr>
      <w:tr w:rsidR="00393A89" w:rsidRPr="00D56BF5" w14:paraId="21F2F357"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4"/>
        </w:trPr>
        <w:tc>
          <w:tcPr>
            <w:tcW w:w="1215" w:type="dxa"/>
            <w:tcBorders>
              <w:left w:val="single" w:sz="4" w:space="0" w:color="538DD5"/>
              <w:bottom w:val="single" w:sz="4" w:space="0" w:color="538DD5"/>
              <w:right w:val="single" w:sz="4" w:space="0" w:color="538DD5"/>
            </w:tcBorders>
            <w:shd w:val="clear" w:color="auto" w:fill="ACB9CA" w:themeFill="text2" w:themeFillTint="66"/>
            <w:vAlign w:val="center"/>
            <w:hideMark/>
          </w:tcPr>
          <w:p w14:paraId="164F0810"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Anualidad</w:t>
            </w:r>
          </w:p>
        </w:tc>
        <w:tc>
          <w:tcPr>
            <w:tcW w:w="2283" w:type="dxa"/>
            <w:tcBorders>
              <w:left w:val="nil"/>
              <w:bottom w:val="nil"/>
              <w:right w:val="single" w:sz="4" w:space="0" w:color="538DD5"/>
            </w:tcBorders>
            <w:shd w:val="clear" w:color="auto" w:fill="ACB9CA" w:themeFill="text2" w:themeFillTint="66"/>
            <w:vAlign w:val="center"/>
            <w:hideMark/>
          </w:tcPr>
          <w:p w14:paraId="70F5196A"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No conformidades detectadas</w:t>
            </w:r>
          </w:p>
        </w:tc>
        <w:tc>
          <w:tcPr>
            <w:tcW w:w="3181" w:type="dxa"/>
            <w:tcBorders>
              <w:left w:val="nil"/>
              <w:bottom w:val="nil"/>
              <w:right w:val="single" w:sz="4" w:space="0" w:color="538DD5"/>
            </w:tcBorders>
            <w:shd w:val="clear" w:color="auto" w:fill="ACB9CA" w:themeFill="text2" w:themeFillTint="66"/>
            <w:vAlign w:val="center"/>
            <w:hideMark/>
          </w:tcPr>
          <w:p w14:paraId="05DCDBEA"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 xml:space="preserve"> </w:t>
            </w:r>
            <w:r>
              <w:rPr>
                <w:rFonts w:eastAsia="Times New Roman"/>
                <w:bCs/>
                <w:color w:val="000000"/>
                <w:lang w:eastAsia="es-ES"/>
              </w:rPr>
              <w:t>N</w:t>
            </w:r>
            <w:r w:rsidRPr="00224E67">
              <w:rPr>
                <w:rFonts w:eastAsia="Times New Roman"/>
                <w:bCs/>
                <w:color w:val="000000"/>
                <w:lang w:eastAsia="es-ES"/>
              </w:rPr>
              <w:t xml:space="preserve">o conformidades cerradas </w:t>
            </w:r>
            <w:r w:rsidRPr="00224E67">
              <w:rPr>
                <w:rFonts w:eastAsia="Times New Roman"/>
                <w:bCs/>
                <w:color w:val="000000"/>
                <w:lang w:eastAsia="es-ES"/>
              </w:rPr>
              <w:br/>
              <w:t xml:space="preserve">(a fin del período anual) </w:t>
            </w:r>
          </w:p>
        </w:tc>
        <w:tc>
          <w:tcPr>
            <w:tcW w:w="2718" w:type="dxa"/>
            <w:tcBorders>
              <w:left w:val="nil"/>
              <w:bottom w:val="nil"/>
              <w:right w:val="single" w:sz="4" w:space="0" w:color="538DD5"/>
            </w:tcBorders>
            <w:shd w:val="clear" w:color="auto" w:fill="ACB9CA" w:themeFill="text2" w:themeFillTint="66"/>
            <w:vAlign w:val="center"/>
            <w:hideMark/>
          </w:tcPr>
          <w:p w14:paraId="04ED62C6"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Porcentaje cierre</w:t>
            </w:r>
            <w:r w:rsidRPr="00224E67">
              <w:rPr>
                <w:rFonts w:eastAsia="Times New Roman"/>
                <w:bCs/>
                <w:color w:val="000000"/>
                <w:lang w:eastAsia="es-ES"/>
              </w:rPr>
              <w:br/>
              <w:t xml:space="preserve">(a fin del período anual) </w:t>
            </w:r>
          </w:p>
        </w:tc>
      </w:tr>
      <w:tr w:rsidR="00393A89" w:rsidRPr="00D56BF5" w14:paraId="40834AFA"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4"/>
        </w:trPr>
        <w:tc>
          <w:tcPr>
            <w:tcW w:w="1215" w:type="dxa"/>
            <w:tcBorders>
              <w:top w:val="nil"/>
              <w:left w:val="single" w:sz="4" w:space="0" w:color="538DD5"/>
              <w:bottom w:val="single" w:sz="4" w:space="0" w:color="538DD5"/>
              <w:right w:val="nil"/>
            </w:tcBorders>
            <w:shd w:val="clear" w:color="000000" w:fill="DCE6F1"/>
            <w:vAlign w:val="center"/>
            <w:hideMark/>
          </w:tcPr>
          <w:p w14:paraId="006E06EF"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2023</w:t>
            </w:r>
          </w:p>
        </w:tc>
        <w:tc>
          <w:tcPr>
            <w:tcW w:w="2283" w:type="dxa"/>
            <w:tcBorders>
              <w:top w:val="single" w:sz="4" w:space="0" w:color="538DD5"/>
              <w:left w:val="single" w:sz="4" w:space="0" w:color="538DD5"/>
              <w:bottom w:val="nil"/>
              <w:right w:val="nil"/>
            </w:tcBorders>
            <w:noWrap/>
            <w:vAlign w:val="center"/>
            <w:hideMark/>
          </w:tcPr>
          <w:p w14:paraId="180CA664"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c>
          <w:tcPr>
            <w:tcW w:w="3181" w:type="dxa"/>
            <w:tcBorders>
              <w:top w:val="single" w:sz="4" w:space="0" w:color="538DD5"/>
              <w:left w:val="nil"/>
              <w:bottom w:val="nil"/>
              <w:right w:val="nil"/>
            </w:tcBorders>
            <w:noWrap/>
            <w:vAlign w:val="center"/>
            <w:hideMark/>
          </w:tcPr>
          <w:p w14:paraId="3857FA36"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c>
          <w:tcPr>
            <w:tcW w:w="2718" w:type="dxa"/>
            <w:tcBorders>
              <w:top w:val="single" w:sz="4" w:space="0" w:color="538DD5"/>
              <w:left w:val="nil"/>
              <w:bottom w:val="nil"/>
              <w:right w:val="single" w:sz="4" w:space="0" w:color="538DD5"/>
            </w:tcBorders>
            <w:noWrap/>
            <w:vAlign w:val="center"/>
            <w:hideMark/>
          </w:tcPr>
          <w:p w14:paraId="2226AB38"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100%</w:t>
            </w:r>
          </w:p>
        </w:tc>
      </w:tr>
      <w:tr w:rsidR="00393A89" w:rsidRPr="00D56BF5" w14:paraId="1B483B41"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4"/>
        </w:trPr>
        <w:tc>
          <w:tcPr>
            <w:tcW w:w="1215" w:type="dxa"/>
            <w:tcBorders>
              <w:top w:val="nil"/>
              <w:left w:val="single" w:sz="4" w:space="0" w:color="538DD5"/>
              <w:bottom w:val="single" w:sz="4" w:space="0" w:color="538DD5"/>
              <w:right w:val="nil"/>
            </w:tcBorders>
            <w:shd w:val="clear" w:color="000000" w:fill="DCE6F1"/>
            <w:vAlign w:val="center"/>
            <w:hideMark/>
          </w:tcPr>
          <w:p w14:paraId="07E0252D"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2024</w:t>
            </w:r>
          </w:p>
        </w:tc>
        <w:tc>
          <w:tcPr>
            <w:tcW w:w="2283" w:type="dxa"/>
            <w:tcBorders>
              <w:top w:val="single" w:sz="4" w:space="0" w:color="538DD5"/>
              <w:left w:val="single" w:sz="4" w:space="0" w:color="538DD5"/>
              <w:bottom w:val="single" w:sz="4" w:space="0" w:color="538DD5"/>
              <w:right w:val="nil"/>
            </w:tcBorders>
            <w:noWrap/>
            <w:vAlign w:val="center"/>
            <w:hideMark/>
          </w:tcPr>
          <w:p w14:paraId="3CFEE658"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3181" w:type="dxa"/>
            <w:tcBorders>
              <w:top w:val="single" w:sz="4" w:space="0" w:color="538DD5"/>
              <w:left w:val="nil"/>
              <w:bottom w:val="single" w:sz="4" w:space="0" w:color="538DD5"/>
              <w:right w:val="nil"/>
            </w:tcBorders>
            <w:noWrap/>
            <w:vAlign w:val="center"/>
            <w:hideMark/>
          </w:tcPr>
          <w:p w14:paraId="19D7A440"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2718" w:type="dxa"/>
            <w:tcBorders>
              <w:top w:val="single" w:sz="4" w:space="0" w:color="538DD5"/>
              <w:left w:val="nil"/>
              <w:bottom w:val="single" w:sz="4" w:space="0" w:color="538DD5"/>
              <w:right w:val="single" w:sz="4" w:space="0" w:color="538DD5"/>
            </w:tcBorders>
            <w:noWrap/>
            <w:vAlign w:val="center"/>
            <w:hideMark/>
          </w:tcPr>
          <w:p w14:paraId="00C4DC68"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w:t>
            </w:r>
          </w:p>
        </w:tc>
      </w:tr>
      <w:tr w:rsidR="00393A89" w:rsidRPr="00D56BF5" w14:paraId="2C87EFB1"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4"/>
        </w:trPr>
        <w:tc>
          <w:tcPr>
            <w:tcW w:w="1215" w:type="dxa"/>
            <w:tcBorders>
              <w:top w:val="nil"/>
              <w:left w:val="single" w:sz="4" w:space="0" w:color="538DD5"/>
              <w:bottom w:val="single" w:sz="4" w:space="0" w:color="538DD5"/>
              <w:right w:val="nil"/>
            </w:tcBorders>
            <w:shd w:val="clear" w:color="000000" w:fill="DCE6F1"/>
            <w:vAlign w:val="center"/>
            <w:hideMark/>
          </w:tcPr>
          <w:p w14:paraId="3D15EC4E"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2025</w:t>
            </w:r>
          </w:p>
        </w:tc>
        <w:tc>
          <w:tcPr>
            <w:tcW w:w="2283" w:type="dxa"/>
            <w:tcBorders>
              <w:top w:val="nil"/>
              <w:left w:val="single" w:sz="4" w:space="0" w:color="538DD5"/>
              <w:bottom w:val="single" w:sz="4" w:space="0" w:color="538DD5"/>
              <w:right w:val="nil"/>
            </w:tcBorders>
            <w:noWrap/>
            <w:vAlign w:val="center"/>
            <w:hideMark/>
          </w:tcPr>
          <w:p w14:paraId="0D173A74"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3181" w:type="dxa"/>
            <w:tcBorders>
              <w:top w:val="nil"/>
              <w:left w:val="nil"/>
              <w:bottom w:val="single" w:sz="4" w:space="0" w:color="538DD5"/>
              <w:right w:val="nil"/>
            </w:tcBorders>
            <w:noWrap/>
            <w:vAlign w:val="center"/>
            <w:hideMark/>
          </w:tcPr>
          <w:p w14:paraId="4F2A224C"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2718" w:type="dxa"/>
            <w:tcBorders>
              <w:top w:val="nil"/>
              <w:left w:val="nil"/>
              <w:bottom w:val="single" w:sz="4" w:space="0" w:color="538DD5"/>
              <w:right w:val="single" w:sz="4" w:space="0" w:color="538DD5"/>
            </w:tcBorders>
            <w:noWrap/>
            <w:vAlign w:val="center"/>
            <w:hideMark/>
          </w:tcPr>
          <w:p w14:paraId="1E729341"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w:t>
            </w:r>
          </w:p>
        </w:tc>
      </w:tr>
      <w:tr w:rsidR="00393A89" w:rsidRPr="00D56BF5" w14:paraId="264919B3"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4"/>
        </w:trPr>
        <w:tc>
          <w:tcPr>
            <w:tcW w:w="1215" w:type="dxa"/>
            <w:tcBorders>
              <w:top w:val="nil"/>
              <w:left w:val="single" w:sz="4" w:space="0" w:color="538DD5"/>
              <w:bottom w:val="single" w:sz="4" w:space="0" w:color="538DD5"/>
              <w:right w:val="single" w:sz="4" w:space="0" w:color="538DD5"/>
            </w:tcBorders>
            <w:shd w:val="clear" w:color="auto" w:fill="ACB9CA" w:themeFill="text2" w:themeFillTint="66"/>
            <w:vAlign w:val="center"/>
            <w:hideMark/>
          </w:tcPr>
          <w:p w14:paraId="76033349"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Anualidad</w:t>
            </w:r>
          </w:p>
        </w:tc>
        <w:tc>
          <w:tcPr>
            <w:tcW w:w="2283" w:type="dxa"/>
            <w:tcBorders>
              <w:top w:val="nil"/>
              <w:left w:val="nil"/>
              <w:bottom w:val="nil"/>
              <w:right w:val="single" w:sz="4" w:space="0" w:color="538DD5"/>
            </w:tcBorders>
            <w:shd w:val="clear" w:color="auto" w:fill="ACB9CA" w:themeFill="text2" w:themeFillTint="66"/>
            <w:vAlign w:val="center"/>
            <w:hideMark/>
          </w:tcPr>
          <w:p w14:paraId="73D37D7D"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Incidencias detectadas</w:t>
            </w:r>
          </w:p>
        </w:tc>
        <w:tc>
          <w:tcPr>
            <w:tcW w:w="3181" w:type="dxa"/>
            <w:tcBorders>
              <w:top w:val="nil"/>
              <w:left w:val="nil"/>
              <w:bottom w:val="nil"/>
              <w:right w:val="single" w:sz="4" w:space="0" w:color="538DD5"/>
            </w:tcBorders>
            <w:shd w:val="clear" w:color="auto" w:fill="ACB9CA" w:themeFill="text2" w:themeFillTint="66"/>
            <w:vAlign w:val="center"/>
            <w:hideMark/>
          </w:tcPr>
          <w:p w14:paraId="13821BEC"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 xml:space="preserve"> </w:t>
            </w:r>
            <w:r>
              <w:rPr>
                <w:rFonts w:eastAsia="Times New Roman"/>
                <w:bCs/>
                <w:color w:val="000000"/>
                <w:lang w:eastAsia="es-ES"/>
              </w:rPr>
              <w:t>Incidencias</w:t>
            </w:r>
            <w:r w:rsidRPr="00224E67">
              <w:rPr>
                <w:rFonts w:eastAsia="Times New Roman"/>
                <w:bCs/>
                <w:color w:val="000000"/>
                <w:lang w:eastAsia="es-ES"/>
              </w:rPr>
              <w:t xml:space="preserve"> cerradas </w:t>
            </w:r>
            <w:r w:rsidRPr="00224E67">
              <w:rPr>
                <w:rFonts w:eastAsia="Times New Roman"/>
                <w:bCs/>
                <w:color w:val="000000"/>
                <w:lang w:eastAsia="es-ES"/>
              </w:rPr>
              <w:br/>
              <w:t xml:space="preserve">(a fin del período anual) </w:t>
            </w:r>
          </w:p>
        </w:tc>
        <w:tc>
          <w:tcPr>
            <w:tcW w:w="2718" w:type="dxa"/>
            <w:tcBorders>
              <w:top w:val="nil"/>
              <w:left w:val="nil"/>
              <w:bottom w:val="nil"/>
              <w:right w:val="single" w:sz="4" w:space="0" w:color="538DD5"/>
            </w:tcBorders>
            <w:shd w:val="clear" w:color="auto" w:fill="ACB9CA" w:themeFill="text2" w:themeFillTint="66"/>
            <w:vAlign w:val="center"/>
            <w:hideMark/>
          </w:tcPr>
          <w:p w14:paraId="0175FBCA"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Porcentaje cierre</w:t>
            </w:r>
            <w:r w:rsidRPr="00224E67">
              <w:rPr>
                <w:rFonts w:eastAsia="Times New Roman"/>
                <w:bCs/>
                <w:color w:val="000000"/>
                <w:lang w:eastAsia="es-ES"/>
              </w:rPr>
              <w:br/>
              <w:t xml:space="preserve">(a fin del período anual) </w:t>
            </w:r>
          </w:p>
        </w:tc>
      </w:tr>
      <w:tr w:rsidR="00393A89" w:rsidRPr="00D56BF5" w14:paraId="0B82E89E"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nil"/>
              <w:left w:val="single" w:sz="4" w:space="0" w:color="538DD5"/>
              <w:bottom w:val="single" w:sz="4" w:space="0" w:color="538DD5"/>
              <w:right w:val="nil"/>
            </w:tcBorders>
            <w:shd w:val="clear" w:color="000000" w:fill="DCE6F1"/>
            <w:vAlign w:val="center"/>
            <w:hideMark/>
          </w:tcPr>
          <w:p w14:paraId="5D6BAD09"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2023</w:t>
            </w:r>
          </w:p>
        </w:tc>
        <w:tc>
          <w:tcPr>
            <w:tcW w:w="2283" w:type="dxa"/>
            <w:tcBorders>
              <w:top w:val="single" w:sz="4" w:space="0" w:color="538DD5"/>
              <w:left w:val="single" w:sz="4" w:space="0" w:color="538DD5"/>
              <w:bottom w:val="nil"/>
              <w:right w:val="nil"/>
            </w:tcBorders>
            <w:noWrap/>
            <w:vAlign w:val="center"/>
            <w:hideMark/>
          </w:tcPr>
          <w:p w14:paraId="06DA22C7"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5</w:t>
            </w:r>
          </w:p>
        </w:tc>
        <w:tc>
          <w:tcPr>
            <w:tcW w:w="3181" w:type="dxa"/>
            <w:tcBorders>
              <w:top w:val="single" w:sz="4" w:space="0" w:color="538DD5"/>
              <w:left w:val="nil"/>
              <w:bottom w:val="nil"/>
              <w:right w:val="nil"/>
            </w:tcBorders>
            <w:noWrap/>
            <w:vAlign w:val="center"/>
            <w:hideMark/>
          </w:tcPr>
          <w:p w14:paraId="7974E8AF"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5</w:t>
            </w:r>
          </w:p>
        </w:tc>
        <w:tc>
          <w:tcPr>
            <w:tcW w:w="2718" w:type="dxa"/>
            <w:tcBorders>
              <w:top w:val="single" w:sz="4" w:space="0" w:color="538DD5"/>
              <w:left w:val="nil"/>
              <w:bottom w:val="nil"/>
              <w:right w:val="single" w:sz="4" w:space="0" w:color="538DD5"/>
            </w:tcBorders>
            <w:noWrap/>
            <w:vAlign w:val="center"/>
            <w:hideMark/>
          </w:tcPr>
          <w:p w14:paraId="150F6ADA"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100%</w:t>
            </w:r>
          </w:p>
        </w:tc>
      </w:tr>
      <w:tr w:rsidR="00393A89" w:rsidRPr="00D56BF5" w14:paraId="7DC3F851"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nil"/>
              <w:left w:val="single" w:sz="4" w:space="0" w:color="538DD5"/>
              <w:bottom w:val="single" w:sz="4" w:space="0" w:color="538DD5"/>
              <w:right w:val="nil"/>
            </w:tcBorders>
            <w:shd w:val="clear" w:color="000000" w:fill="DCE6F1"/>
            <w:vAlign w:val="center"/>
            <w:hideMark/>
          </w:tcPr>
          <w:p w14:paraId="3822AA73"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2024</w:t>
            </w:r>
          </w:p>
        </w:tc>
        <w:tc>
          <w:tcPr>
            <w:tcW w:w="2283" w:type="dxa"/>
            <w:tcBorders>
              <w:top w:val="single" w:sz="4" w:space="0" w:color="538DD5"/>
              <w:left w:val="single" w:sz="4" w:space="0" w:color="538DD5"/>
              <w:bottom w:val="single" w:sz="4" w:space="0" w:color="538DD5"/>
              <w:right w:val="nil"/>
            </w:tcBorders>
            <w:noWrap/>
            <w:vAlign w:val="center"/>
            <w:hideMark/>
          </w:tcPr>
          <w:p w14:paraId="24F1C855"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5</w:t>
            </w:r>
          </w:p>
        </w:tc>
        <w:tc>
          <w:tcPr>
            <w:tcW w:w="3181" w:type="dxa"/>
            <w:tcBorders>
              <w:top w:val="single" w:sz="4" w:space="0" w:color="538DD5"/>
              <w:left w:val="nil"/>
              <w:bottom w:val="single" w:sz="4" w:space="0" w:color="538DD5"/>
              <w:right w:val="nil"/>
            </w:tcBorders>
            <w:noWrap/>
            <w:vAlign w:val="center"/>
            <w:hideMark/>
          </w:tcPr>
          <w:p w14:paraId="6A9F3473"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5</w:t>
            </w:r>
          </w:p>
        </w:tc>
        <w:tc>
          <w:tcPr>
            <w:tcW w:w="2718" w:type="dxa"/>
            <w:tcBorders>
              <w:top w:val="single" w:sz="4" w:space="0" w:color="538DD5"/>
              <w:left w:val="nil"/>
              <w:bottom w:val="single" w:sz="4" w:space="0" w:color="538DD5"/>
              <w:right w:val="single" w:sz="4" w:space="0" w:color="538DD5"/>
            </w:tcBorders>
            <w:noWrap/>
            <w:vAlign w:val="center"/>
            <w:hideMark/>
          </w:tcPr>
          <w:p w14:paraId="78AC1C3B"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100%</w:t>
            </w:r>
          </w:p>
        </w:tc>
      </w:tr>
      <w:tr w:rsidR="00393A89" w:rsidRPr="00D56BF5" w14:paraId="6943E03C"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nil"/>
              <w:left w:val="single" w:sz="4" w:space="0" w:color="538DD5"/>
              <w:bottom w:val="single" w:sz="4" w:space="0" w:color="538DD5"/>
              <w:right w:val="nil"/>
            </w:tcBorders>
            <w:shd w:val="clear" w:color="000000" w:fill="DCE6F1"/>
            <w:vAlign w:val="center"/>
            <w:hideMark/>
          </w:tcPr>
          <w:p w14:paraId="621A496A"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2025</w:t>
            </w:r>
          </w:p>
        </w:tc>
        <w:tc>
          <w:tcPr>
            <w:tcW w:w="2283" w:type="dxa"/>
            <w:tcBorders>
              <w:top w:val="nil"/>
              <w:left w:val="single" w:sz="4" w:space="0" w:color="538DD5"/>
              <w:bottom w:val="single" w:sz="4" w:space="0" w:color="538DD5"/>
              <w:right w:val="nil"/>
            </w:tcBorders>
            <w:noWrap/>
            <w:vAlign w:val="center"/>
            <w:hideMark/>
          </w:tcPr>
          <w:p w14:paraId="257F4971"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c>
          <w:tcPr>
            <w:tcW w:w="3181" w:type="dxa"/>
            <w:tcBorders>
              <w:top w:val="nil"/>
              <w:left w:val="nil"/>
              <w:bottom w:val="single" w:sz="4" w:space="0" w:color="538DD5"/>
              <w:right w:val="nil"/>
            </w:tcBorders>
            <w:noWrap/>
            <w:vAlign w:val="center"/>
            <w:hideMark/>
          </w:tcPr>
          <w:p w14:paraId="1F31370A"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w:t>
            </w:r>
          </w:p>
        </w:tc>
        <w:tc>
          <w:tcPr>
            <w:tcW w:w="2718" w:type="dxa"/>
            <w:tcBorders>
              <w:top w:val="nil"/>
              <w:left w:val="nil"/>
              <w:bottom w:val="single" w:sz="4" w:space="0" w:color="538DD5"/>
              <w:right w:val="single" w:sz="4" w:space="0" w:color="538DD5"/>
            </w:tcBorders>
            <w:noWrap/>
            <w:vAlign w:val="center"/>
            <w:hideMark/>
          </w:tcPr>
          <w:p w14:paraId="3E193CF2"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50%</w:t>
            </w:r>
          </w:p>
        </w:tc>
      </w:tr>
      <w:tr w:rsidR="00393A89" w:rsidRPr="00D56BF5" w14:paraId="04E4BB59"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7"/>
        </w:trPr>
        <w:tc>
          <w:tcPr>
            <w:tcW w:w="1215" w:type="dxa"/>
            <w:tcBorders>
              <w:top w:val="nil"/>
              <w:left w:val="single" w:sz="4" w:space="0" w:color="538DD5"/>
              <w:bottom w:val="single" w:sz="4" w:space="0" w:color="538DD5"/>
              <w:right w:val="single" w:sz="4" w:space="0" w:color="538DD5"/>
            </w:tcBorders>
            <w:shd w:val="clear" w:color="auto" w:fill="ACB9CA" w:themeFill="text2" w:themeFillTint="66"/>
            <w:vAlign w:val="center"/>
            <w:hideMark/>
          </w:tcPr>
          <w:p w14:paraId="6BFE5335"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Anualidad</w:t>
            </w:r>
          </w:p>
        </w:tc>
        <w:tc>
          <w:tcPr>
            <w:tcW w:w="2283" w:type="dxa"/>
            <w:tcBorders>
              <w:top w:val="nil"/>
              <w:left w:val="nil"/>
              <w:bottom w:val="nil"/>
              <w:right w:val="single" w:sz="4" w:space="0" w:color="538DD5"/>
            </w:tcBorders>
            <w:shd w:val="clear" w:color="auto" w:fill="ACB9CA" w:themeFill="text2" w:themeFillTint="66"/>
            <w:vAlign w:val="center"/>
            <w:hideMark/>
          </w:tcPr>
          <w:p w14:paraId="16CB0A4C"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Oportunidades de mejora detectadas</w:t>
            </w:r>
          </w:p>
        </w:tc>
        <w:tc>
          <w:tcPr>
            <w:tcW w:w="3181" w:type="dxa"/>
            <w:tcBorders>
              <w:top w:val="nil"/>
              <w:left w:val="nil"/>
              <w:bottom w:val="nil"/>
              <w:right w:val="single" w:sz="4" w:space="0" w:color="538DD5"/>
            </w:tcBorders>
            <w:shd w:val="clear" w:color="auto" w:fill="ACB9CA" w:themeFill="text2" w:themeFillTint="66"/>
            <w:vAlign w:val="center"/>
            <w:hideMark/>
          </w:tcPr>
          <w:p w14:paraId="0656CAC6"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Oportunidades de mejora implantadas</w:t>
            </w:r>
          </w:p>
        </w:tc>
        <w:tc>
          <w:tcPr>
            <w:tcW w:w="2718" w:type="dxa"/>
            <w:tcBorders>
              <w:top w:val="nil"/>
              <w:left w:val="nil"/>
              <w:bottom w:val="nil"/>
              <w:right w:val="single" w:sz="4" w:space="0" w:color="538DD5"/>
            </w:tcBorders>
            <w:shd w:val="clear" w:color="auto" w:fill="ACB9CA" w:themeFill="text2" w:themeFillTint="66"/>
            <w:vAlign w:val="center"/>
            <w:hideMark/>
          </w:tcPr>
          <w:p w14:paraId="4AADB425"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Porcentaje implantación</w:t>
            </w:r>
            <w:r w:rsidRPr="00224E67">
              <w:rPr>
                <w:rFonts w:eastAsia="Times New Roman"/>
                <w:bCs/>
                <w:color w:val="000000"/>
                <w:lang w:eastAsia="es-ES"/>
              </w:rPr>
              <w:br/>
              <w:t xml:space="preserve">(a fin del período anual) </w:t>
            </w:r>
          </w:p>
        </w:tc>
      </w:tr>
      <w:tr w:rsidR="00393A89" w:rsidRPr="00D56BF5" w14:paraId="659E9010"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nil"/>
              <w:left w:val="single" w:sz="4" w:space="0" w:color="538DD5"/>
              <w:bottom w:val="single" w:sz="4" w:space="0" w:color="538DD5"/>
              <w:right w:val="nil"/>
            </w:tcBorders>
            <w:shd w:val="clear" w:color="000000" w:fill="DCE6F1"/>
            <w:vAlign w:val="center"/>
            <w:hideMark/>
          </w:tcPr>
          <w:p w14:paraId="55F3F8E2"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2023</w:t>
            </w:r>
          </w:p>
        </w:tc>
        <w:tc>
          <w:tcPr>
            <w:tcW w:w="2283" w:type="dxa"/>
            <w:tcBorders>
              <w:top w:val="single" w:sz="4" w:space="0" w:color="538DD5"/>
              <w:left w:val="single" w:sz="4" w:space="0" w:color="538DD5"/>
              <w:bottom w:val="nil"/>
              <w:right w:val="nil"/>
            </w:tcBorders>
            <w:noWrap/>
            <w:vAlign w:val="center"/>
            <w:hideMark/>
          </w:tcPr>
          <w:p w14:paraId="0B9FCEBF"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31</w:t>
            </w:r>
          </w:p>
        </w:tc>
        <w:tc>
          <w:tcPr>
            <w:tcW w:w="3181" w:type="dxa"/>
            <w:tcBorders>
              <w:top w:val="single" w:sz="4" w:space="0" w:color="538DD5"/>
              <w:left w:val="nil"/>
              <w:bottom w:val="nil"/>
              <w:right w:val="nil"/>
            </w:tcBorders>
            <w:noWrap/>
            <w:vAlign w:val="center"/>
            <w:hideMark/>
          </w:tcPr>
          <w:p w14:paraId="0CCB244C"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19</w:t>
            </w:r>
          </w:p>
        </w:tc>
        <w:tc>
          <w:tcPr>
            <w:tcW w:w="2718" w:type="dxa"/>
            <w:tcBorders>
              <w:top w:val="single" w:sz="4" w:space="0" w:color="538DD5"/>
              <w:left w:val="nil"/>
              <w:bottom w:val="nil"/>
              <w:right w:val="single" w:sz="4" w:space="0" w:color="538DD5"/>
            </w:tcBorders>
            <w:noWrap/>
            <w:vAlign w:val="center"/>
            <w:hideMark/>
          </w:tcPr>
          <w:p w14:paraId="683C1FD8"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61,29%</w:t>
            </w:r>
          </w:p>
        </w:tc>
      </w:tr>
      <w:tr w:rsidR="00393A89" w:rsidRPr="00D56BF5" w14:paraId="08FD661A"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4"/>
        </w:trPr>
        <w:tc>
          <w:tcPr>
            <w:tcW w:w="1215" w:type="dxa"/>
            <w:tcBorders>
              <w:top w:val="nil"/>
              <w:left w:val="single" w:sz="4" w:space="0" w:color="538DD5"/>
              <w:bottom w:val="single" w:sz="4" w:space="0" w:color="538DD5"/>
              <w:right w:val="nil"/>
            </w:tcBorders>
            <w:shd w:val="clear" w:color="000000" w:fill="DCE6F1"/>
            <w:vAlign w:val="center"/>
            <w:hideMark/>
          </w:tcPr>
          <w:p w14:paraId="0F09938D"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2024</w:t>
            </w:r>
          </w:p>
        </w:tc>
        <w:tc>
          <w:tcPr>
            <w:tcW w:w="2283" w:type="dxa"/>
            <w:tcBorders>
              <w:top w:val="single" w:sz="4" w:space="0" w:color="538DD5"/>
              <w:left w:val="single" w:sz="4" w:space="0" w:color="538DD5"/>
              <w:bottom w:val="single" w:sz="4" w:space="0" w:color="538DD5"/>
              <w:right w:val="nil"/>
            </w:tcBorders>
            <w:noWrap/>
            <w:vAlign w:val="center"/>
            <w:hideMark/>
          </w:tcPr>
          <w:p w14:paraId="7D6E449D"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13</w:t>
            </w:r>
          </w:p>
        </w:tc>
        <w:tc>
          <w:tcPr>
            <w:tcW w:w="3181" w:type="dxa"/>
            <w:tcBorders>
              <w:top w:val="single" w:sz="4" w:space="0" w:color="538DD5"/>
              <w:left w:val="nil"/>
              <w:bottom w:val="single" w:sz="4" w:space="0" w:color="538DD5"/>
              <w:right w:val="nil"/>
            </w:tcBorders>
            <w:noWrap/>
            <w:vAlign w:val="center"/>
            <w:hideMark/>
          </w:tcPr>
          <w:p w14:paraId="0A4B2450"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5</w:t>
            </w:r>
          </w:p>
        </w:tc>
        <w:tc>
          <w:tcPr>
            <w:tcW w:w="2718" w:type="dxa"/>
            <w:tcBorders>
              <w:top w:val="single" w:sz="4" w:space="0" w:color="538DD5"/>
              <w:left w:val="nil"/>
              <w:bottom w:val="single" w:sz="4" w:space="0" w:color="538DD5"/>
              <w:right w:val="single" w:sz="4" w:space="0" w:color="538DD5"/>
            </w:tcBorders>
            <w:noWrap/>
            <w:vAlign w:val="center"/>
            <w:hideMark/>
          </w:tcPr>
          <w:p w14:paraId="7FBCCC7A"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38,46%</w:t>
            </w:r>
          </w:p>
        </w:tc>
      </w:tr>
      <w:tr w:rsidR="00393A89" w:rsidRPr="00D56BF5" w14:paraId="6BC8BDE0"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nil"/>
              <w:left w:val="single" w:sz="4" w:space="0" w:color="538DD5"/>
              <w:bottom w:val="single" w:sz="4" w:space="0" w:color="538DD5"/>
              <w:right w:val="nil"/>
            </w:tcBorders>
            <w:shd w:val="clear" w:color="000000" w:fill="DCE6F1"/>
            <w:vAlign w:val="center"/>
            <w:hideMark/>
          </w:tcPr>
          <w:p w14:paraId="7C4297A2" w14:textId="77777777" w:rsidR="00393A89" w:rsidRPr="00AB013A" w:rsidRDefault="00393A89" w:rsidP="00F65320">
            <w:pPr>
              <w:spacing w:after="0" w:line="240" w:lineRule="auto"/>
              <w:jc w:val="center"/>
              <w:rPr>
                <w:rFonts w:eastAsia="Times New Roman"/>
                <w:b/>
                <w:bCs/>
                <w:color w:val="000000"/>
                <w:lang w:eastAsia="es-ES"/>
              </w:rPr>
            </w:pPr>
            <w:r w:rsidRPr="00AB013A">
              <w:rPr>
                <w:rFonts w:eastAsia="Times New Roman"/>
                <w:b/>
                <w:bCs/>
                <w:color w:val="000000"/>
                <w:lang w:eastAsia="es-ES"/>
              </w:rPr>
              <w:t>2025 </w:t>
            </w:r>
          </w:p>
        </w:tc>
        <w:tc>
          <w:tcPr>
            <w:tcW w:w="2283" w:type="dxa"/>
            <w:tcBorders>
              <w:top w:val="nil"/>
              <w:left w:val="single" w:sz="4" w:space="0" w:color="538DD5"/>
              <w:bottom w:val="single" w:sz="4" w:space="0" w:color="538DD5"/>
              <w:right w:val="nil"/>
            </w:tcBorders>
            <w:noWrap/>
            <w:vAlign w:val="center"/>
            <w:hideMark/>
          </w:tcPr>
          <w:p w14:paraId="21C017CA" w14:textId="77777777" w:rsidR="00393A89" w:rsidRPr="00AB013A" w:rsidRDefault="00393A89" w:rsidP="00F65320">
            <w:pPr>
              <w:spacing w:after="0" w:line="240" w:lineRule="auto"/>
              <w:jc w:val="center"/>
              <w:rPr>
                <w:rFonts w:eastAsia="Times New Roman"/>
                <w:color w:val="000000"/>
                <w:lang w:eastAsia="es-ES"/>
              </w:rPr>
            </w:pPr>
            <w:r w:rsidRPr="00AB013A">
              <w:rPr>
                <w:rFonts w:eastAsia="Times New Roman"/>
                <w:color w:val="000000"/>
                <w:lang w:eastAsia="es-ES"/>
              </w:rPr>
              <w:t>16</w:t>
            </w:r>
          </w:p>
        </w:tc>
        <w:tc>
          <w:tcPr>
            <w:tcW w:w="3181" w:type="dxa"/>
            <w:tcBorders>
              <w:top w:val="nil"/>
              <w:left w:val="nil"/>
              <w:bottom w:val="single" w:sz="4" w:space="0" w:color="538DD5"/>
              <w:right w:val="nil"/>
            </w:tcBorders>
            <w:noWrap/>
            <w:vAlign w:val="center"/>
            <w:hideMark/>
          </w:tcPr>
          <w:p w14:paraId="615D76A0" w14:textId="77777777" w:rsidR="00393A89" w:rsidRPr="00AB013A" w:rsidRDefault="00393A89" w:rsidP="00F65320">
            <w:pPr>
              <w:spacing w:after="0" w:line="240" w:lineRule="auto"/>
              <w:jc w:val="center"/>
              <w:rPr>
                <w:rFonts w:eastAsia="Times New Roman"/>
                <w:color w:val="000000"/>
                <w:lang w:eastAsia="es-ES"/>
              </w:rPr>
            </w:pPr>
            <w:r w:rsidRPr="00AB013A">
              <w:rPr>
                <w:rFonts w:eastAsia="Times New Roman"/>
                <w:color w:val="000000"/>
                <w:lang w:eastAsia="es-ES"/>
              </w:rPr>
              <w:t>6</w:t>
            </w:r>
          </w:p>
        </w:tc>
        <w:tc>
          <w:tcPr>
            <w:tcW w:w="2718" w:type="dxa"/>
            <w:tcBorders>
              <w:top w:val="nil"/>
              <w:left w:val="nil"/>
              <w:bottom w:val="single" w:sz="4" w:space="0" w:color="538DD5"/>
              <w:right w:val="single" w:sz="4" w:space="0" w:color="538DD5"/>
            </w:tcBorders>
            <w:noWrap/>
            <w:vAlign w:val="center"/>
            <w:hideMark/>
          </w:tcPr>
          <w:p w14:paraId="599CB496" w14:textId="77777777" w:rsidR="00393A89" w:rsidRPr="00AB013A" w:rsidRDefault="00393A89" w:rsidP="00F65320">
            <w:pPr>
              <w:spacing w:after="0" w:line="240" w:lineRule="auto"/>
              <w:jc w:val="center"/>
              <w:rPr>
                <w:rFonts w:eastAsia="Times New Roman"/>
                <w:color w:val="000000"/>
                <w:lang w:eastAsia="es-ES"/>
              </w:rPr>
            </w:pPr>
            <w:r w:rsidRPr="00AB013A">
              <w:rPr>
                <w:rFonts w:eastAsia="Times New Roman"/>
                <w:color w:val="000000"/>
                <w:lang w:eastAsia="es-ES"/>
              </w:rPr>
              <w:t> </w:t>
            </w:r>
            <w:r>
              <w:rPr>
                <w:rFonts w:eastAsia="Times New Roman"/>
                <w:color w:val="000000"/>
                <w:lang w:eastAsia="es-ES"/>
              </w:rPr>
              <w:t>37,5%</w:t>
            </w:r>
          </w:p>
        </w:tc>
      </w:tr>
      <w:tr w:rsidR="00393A89" w:rsidRPr="00D56BF5" w14:paraId="5C5AA3FA"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7"/>
        </w:trPr>
        <w:tc>
          <w:tcPr>
            <w:tcW w:w="1215" w:type="dxa"/>
            <w:tcBorders>
              <w:top w:val="nil"/>
              <w:left w:val="single" w:sz="4" w:space="0" w:color="538DD5"/>
              <w:bottom w:val="single" w:sz="4" w:space="0" w:color="538DD5"/>
              <w:right w:val="single" w:sz="4" w:space="0" w:color="538DD5"/>
            </w:tcBorders>
            <w:shd w:val="clear" w:color="auto" w:fill="ACB9CA" w:themeFill="text2" w:themeFillTint="66"/>
            <w:vAlign w:val="center"/>
            <w:hideMark/>
          </w:tcPr>
          <w:p w14:paraId="0F291CFC"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Anualidad</w:t>
            </w:r>
          </w:p>
        </w:tc>
        <w:tc>
          <w:tcPr>
            <w:tcW w:w="2283" w:type="dxa"/>
            <w:tcBorders>
              <w:top w:val="nil"/>
              <w:left w:val="nil"/>
              <w:bottom w:val="nil"/>
              <w:right w:val="single" w:sz="4" w:space="0" w:color="538DD5"/>
            </w:tcBorders>
            <w:shd w:val="clear" w:color="auto" w:fill="ACB9CA" w:themeFill="text2" w:themeFillTint="66"/>
            <w:vAlign w:val="center"/>
            <w:hideMark/>
          </w:tcPr>
          <w:p w14:paraId="3749A486"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Acciones correctivas propuestas</w:t>
            </w:r>
          </w:p>
        </w:tc>
        <w:tc>
          <w:tcPr>
            <w:tcW w:w="3181" w:type="dxa"/>
            <w:tcBorders>
              <w:top w:val="nil"/>
              <w:left w:val="nil"/>
              <w:bottom w:val="nil"/>
              <w:right w:val="single" w:sz="4" w:space="0" w:color="538DD5"/>
            </w:tcBorders>
            <w:shd w:val="clear" w:color="auto" w:fill="ACB9CA" w:themeFill="text2" w:themeFillTint="66"/>
            <w:vAlign w:val="center"/>
            <w:hideMark/>
          </w:tcPr>
          <w:p w14:paraId="1F396C44" w14:textId="77777777" w:rsidR="00393A89"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Acciones correctivas</w:t>
            </w:r>
          </w:p>
          <w:p w14:paraId="78FB4065"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 xml:space="preserve"> implantada</w:t>
            </w:r>
            <w:r>
              <w:rPr>
                <w:rFonts w:eastAsia="Times New Roman"/>
                <w:bCs/>
                <w:color w:val="000000"/>
                <w:lang w:eastAsia="es-ES"/>
              </w:rPr>
              <w:t>s</w:t>
            </w:r>
          </w:p>
        </w:tc>
        <w:tc>
          <w:tcPr>
            <w:tcW w:w="2718" w:type="dxa"/>
            <w:tcBorders>
              <w:top w:val="nil"/>
              <w:left w:val="nil"/>
              <w:bottom w:val="nil"/>
              <w:right w:val="single" w:sz="4" w:space="0" w:color="538DD5"/>
            </w:tcBorders>
            <w:shd w:val="clear" w:color="auto" w:fill="ACB9CA" w:themeFill="text2" w:themeFillTint="66"/>
            <w:vAlign w:val="center"/>
            <w:hideMark/>
          </w:tcPr>
          <w:p w14:paraId="59E25EC5" w14:textId="77777777" w:rsidR="00393A89" w:rsidRPr="00224E67" w:rsidRDefault="00393A89" w:rsidP="00F65320">
            <w:pPr>
              <w:spacing w:after="0" w:line="240" w:lineRule="auto"/>
              <w:jc w:val="center"/>
              <w:rPr>
                <w:rFonts w:eastAsia="Times New Roman"/>
                <w:bCs/>
                <w:color w:val="000000"/>
                <w:lang w:eastAsia="es-ES"/>
              </w:rPr>
            </w:pPr>
            <w:r w:rsidRPr="00224E67">
              <w:rPr>
                <w:rFonts w:eastAsia="Times New Roman"/>
                <w:bCs/>
                <w:color w:val="000000"/>
                <w:lang w:eastAsia="es-ES"/>
              </w:rPr>
              <w:t>Porcentaje implantación</w:t>
            </w:r>
            <w:r w:rsidRPr="00224E67">
              <w:rPr>
                <w:rFonts w:eastAsia="Times New Roman"/>
                <w:bCs/>
                <w:color w:val="000000"/>
                <w:lang w:eastAsia="es-ES"/>
              </w:rPr>
              <w:br/>
              <w:t xml:space="preserve">(a fin del período anual) </w:t>
            </w:r>
          </w:p>
        </w:tc>
      </w:tr>
      <w:tr w:rsidR="00393A89" w:rsidRPr="00D56BF5" w14:paraId="4ECC7830"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4"/>
        </w:trPr>
        <w:tc>
          <w:tcPr>
            <w:tcW w:w="1215" w:type="dxa"/>
            <w:tcBorders>
              <w:top w:val="nil"/>
              <w:left w:val="single" w:sz="4" w:space="0" w:color="538DD5"/>
              <w:bottom w:val="single" w:sz="4" w:space="0" w:color="538DD5"/>
              <w:right w:val="nil"/>
            </w:tcBorders>
            <w:shd w:val="clear" w:color="000000" w:fill="DCE6F1"/>
            <w:vAlign w:val="center"/>
            <w:hideMark/>
          </w:tcPr>
          <w:p w14:paraId="1C5183B1"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2023</w:t>
            </w:r>
          </w:p>
        </w:tc>
        <w:tc>
          <w:tcPr>
            <w:tcW w:w="2283" w:type="dxa"/>
            <w:tcBorders>
              <w:top w:val="single" w:sz="4" w:space="0" w:color="538DD5"/>
              <w:left w:val="single" w:sz="4" w:space="0" w:color="538DD5"/>
              <w:bottom w:val="nil"/>
              <w:right w:val="nil"/>
            </w:tcBorders>
            <w:noWrap/>
            <w:vAlign w:val="center"/>
            <w:hideMark/>
          </w:tcPr>
          <w:p w14:paraId="7E35D6EB"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6</w:t>
            </w:r>
          </w:p>
        </w:tc>
        <w:tc>
          <w:tcPr>
            <w:tcW w:w="3181" w:type="dxa"/>
            <w:tcBorders>
              <w:top w:val="single" w:sz="4" w:space="0" w:color="538DD5"/>
              <w:left w:val="nil"/>
              <w:bottom w:val="nil"/>
              <w:right w:val="nil"/>
            </w:tcBorders>
            <w:noWrap/>
            <w:vAlign w:val="center"/>
            <w:hideMark/>
          </w:tcPr>
          <w:p w14:paraId="7282E95B"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6</w:t>
            </w:r>
          </w:p>
        </w:tc>
        <w:tc>
          <w:tcPr>
            <w:tcW w:w="2718" w:type="dxa"/>
            <w:tcBorders>
              <w:top w:val="single" w:sz="4" w:space="0" w:color="538DD5"/>
              <w:left w:val="nil"/>
              <w:bottom w:val="nil"/>
              <w:right w:val="single" w:sz="4" w:space="0" w:color="538DD5"/>
            </w:tcBorders>
            <w:noWrap/>
            <w:vAlign w:val="center"/>
            <w:hideMark/>
          </w:tcPr>
          <w:p w14:paraId="233F4F28"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100%</w:t>
            </w:r>
          </w:p>
        </w:tc>
      </w:tr>
      <w:tr w:rsidR="00393A89" w:rsidRPr="00D56BF5" w14:paraId="7A61D7E7"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nil"/>
              <w:left w:val="single" w:sz="4" w:space="0" w:color="538DD5"/>
              <w:bottom w:val="nil"/>
              <w:right w:val="nil"/>
            </w:tcBorders>
            <w:shd w:val="clear" w:color="000000" w:fill="DCE6F1"/>
            <w:vAlign w:val="center"/>
            <w:hideMark/>
          </w:tcPr>
          <w:p w14:paraId="152BAE4B"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2024</w:t>
            </w:r>
          </w:p>
        </w:tc>
        <w:tc>
          <w:tcPr>
            <w:tcW w:w="2283" w:type="dxa"/>
            <w:tcBorders>
              <w:top w:val="single" w:sz="4" w:space="0" w:color="538DD5"/>
              <w:left w:val="single" w:sz="4" w:space="0" w:color="538DD5"/>
              <w:bottom w:val="single" w:sz="4" w:space="0" w:color="538DD5"/>
              <w:right w:val="nil"/>
            </w:tcBorders>
            <w:noWrap/>
            <w:vAlign w:val="center"/>
            <w:hideMark/>
          </w:tcPr>
          <w:p w14:paraId="47CA3974"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2</w:t>
            </w:r>
          </w:p>
        </w:tc>
        <w:tc>
          <w:tcPr>
            <w:tcW w:w="3181" w:type="dxa"/>
            <w:tcBorders>
              <w:top w:val="single" w:sz="4" w:space="0" w:color="538DD5"/>
              <w:left w:val="nil"/>
              <w:bottom w:val="single" w:sz="4" w:space="0" w:color="538DD5"/>
              <w:right w:val="nil"/>
            </w:tcBorders>
            <w:noWrap/>
            <w:vAlign w:val="center"/>
            <w:hideMark/>
          </w:tcPr>
          <w:p w14:paraId="340AF88C"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2</w:t>
            </w:r>
          </w:p>
        </w:tc>
        <w:tc>
          <w:tcPr>
            <w:tcW w:w="2718" w:type="dxa"/>
            <w:tcBorders>
              <w:top w:val="single" w:sz="4" w:space="0" w:color="538DD5"/>
              <w:left w:val="nil"/>
              <w:bottom w:val="single" w:sz="4" w:space="0" w:color="538DD5"/>
              <w:right w:val="single" w:sz="4" w:space="0" w:color="538DD5"/>
            </w:tcBorders>
            <w:noWrap/>
            <w:vAlign w:val="center"/>
            <w:hideMark/>
          </w:tcPr>
          <w:p w14:paraId="23EDF1CC"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100%</w:t>
            </w:r>
          </w:p>
        </w:tc>
      </w:tr>
      <w:tr w:rsidR="00393A89" w:rsidRPr="00D56BF5" w14:paraId="502EF06E" w14:textId="77777777" w:rsidTr="00F65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215" w:type="dxa"/>
            <w:tcBorders>
              <w:top w:val="single" w:sz="4" w:space="0" w:color="538DD5"/>
              <w:left w:val="single" w:sz="4" w:space="0" w:color="538DD5"/>
              <w:bottom w:val="single" w:sz="4" w:space="0" w:color="538DD5"/>
              <w:right w:val="single" w:sz="4" w:space="0" w:color="538DD5"/>
            </w:tcBorders>
            <w:shd w:val="clear" w:color="000000" w:fill="DCE6F1"/>
            <w:vAlign w:val="center"/>
            <w:hideMark/>
          </w:tcPr>
          <w:p w14:paraId="16A4ACFC" w14:textId="77777777" w:rsidR="00393A89" w:rsidRPr="00D56BF5" w:rsidRDefault="00393A89" w:rsidP="00F65320">
            <w:pPr>
              <w:spacing w:after="0" w:line="240" w:lineRule="auto"/>
              <w:jc w:val="center"/>
              <w:rPr>
                <w:rFonts w:eastAsia="Times New Roman"/>
                <w:b/>
                <w:bCs/>
                <w:color w:val="000000"/>
                <w:lang w:eastAsia="es-ES"/>
              </w:rPr>
            </w:pPr>
            <w:r w:rsidRPr="00D56BF5">
              <w:rPr>
                <w:rFonts w:eastAsia="Times New Roman"/>
                <w:b/>
                <w:bCs/>
                <w:color w:val="000000"/>
                <w:lang w:eastAsia="es-ES"/>
              </w:rPr>
              <w:t>2025</w:t>
            </w:r>
          </w:p>
        </w:tc>
        <w:tc>
          <w:tcPr>
            <w:tcW w:w="2283" w:type="dxa"/>
            <w:tcBorders>
              <w:top w:val="nil"/>
              <w:left w:val="nil"/>
              <w:bottom w:val="single" w:sz="4" w:space="0" w:color="538DD5"/>
              <w:right w:val="nil"/>
            </w:tcBorders>
            <w:noWrap/>
            <w:vAlign w:val="center"/>
            <w:hideMark/>
          </w:tcPr>
          <w:p w14:paraId="468D00F6"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1</w:t>
            </w:r>
          </w:p>
        </w:tc>
        <w:tc>
          <w:tcPr>
            <w:tcW w:w="3181" w:type="dxa"/>
            <w:tcBorders>
              <w:top w:val="nil"/>
              <w:left w:val="nil"/>
              <w:bottom w:val="single" w:sz="4" w:space="0" w:color="538DD5"/>
              <w:right w:val="nil"/>
            </w:tcBorders>
            <w:noWrap/>
            <w:vAlign w:val="center"/>
            <w:hideMark/>
          </w:tcPr>
          <w:p w14:paraId="2A6AA6CC"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1</w:t>
            </w:r>
          </w:p>
        </w:tc>
        <w:tc>
          <w:tcPr>
            <w:tcW w:w="2718" w:type="dxa"/>
            <w:tcBorders>
              <w:top w:val="nil"/>
              <w:left w:val="nil"/>
              <w:bottom w:val="single" w:sz="4" w:space="0" w:color="538DD5"/>
              <w:right w:val="single" w:sz="4" w:space="0" w:color="538DD5"/>
            </w:tcBorders>
            <w:noWrap/>
            <w:vAlign w:val="center"/>
            <w:hideMark/>
          </w:tcPr>
          <w:p w14:paraId="588DBA3F" w14:textId="77777777" w:rsidR="00393A89" w:rsidRPr="00D56BF5" w:rsidRDefault="00393A89" w:rsidP="00F65320">
            <w:pPr>
              <w:spacing w:after="0" w:line="240" w:lineRule="auto"/>
              <w:jc w:val="center"/>
              <w:rPr>
                <w:rFonts w:eastAsia="Times New Roman"/>
                <w:color w:val="000000"/>
                <w:lang w:eastAsia="es-ES"/>
              </w:rPr>
            </w:pPr>
            <w:r w:rsidRPr="00D56BF5">
              <w:rPr>
                <w:rFonts w:eastAsia="Times New Roman"/>
                <w:color w:val="000000"/>
                <w:lang w:eastAsia="es-ES"/>
              </w:rPr>
              <w:t>100%</w:t>
            </w:r>
          </w:p>
        </w:tc>
      </w:tr>
    </w:tbl>
    <w:p w14:paraId="33CA9B3B" w14:textId="77777777" w:rsidR="00393A89" w:rsidRPr="00AA00BF" w:rsidRDefault="00393A89" w:rsidP="00393A89"/>
    <w:p w14:paraId="0C3D4090" w14:textId="77777777" w:rsidR="00393A89" w:rsidRPr="00AA00BF" w:rsidRDefault="00393A89" w:rsidP="00393A89">
      <w:pPr>
        <w:pStyle w:val="Prrafodelista"/>
        <w:numPr>
          <w:ilvl w:val="0"/>
          <w:numId w:val="39"/>
        </w:numPr>
      </w:pPr>
      <w:r w:rsidRPr="00AA00BF">
        <w:rPr>
          <w:b/>
          <w:bCs/>
        </w:rPr>
        <w:lastRenderedPageBreak/>
        <w:t>NO CONFORMIDADES:</w:t>
      </w:r>
      <w:r w:rsidRPr="00AA00BF">
        <w:t xml:space="preserve"> Durante la anualidad 2025 se detectaron incidencias y oportunidades de mejora, pero ninguna “No conformidad”. </w:t>
      </w:r>
    </w:p>
    <w:p w14:paraId="24E29AAC" w14:textId="77777777" w:rsidR="00393A89" w:rsidRPr="00AA00BF" w:rsidRDefault="00393A89" w:rsidP="00393A89">
      <w:pPr>
        <w:pStyle w:val="Prrafodelista"/>
      </w:pPr>
    </w:p>
    <w:p w14:paraId="24548177" w14:textId="77777777" w:rsidR="00393A89" w:rsidRPr="00AA00BF" w:rsidRDefault="00393A89" w:rsidP="00393A89">
      <w:pPr>
        <w:pStyle w:val="Prrafodelista"/>
        <w:numPr>
          <w:ilvl w:val="0"/>
          <w:numId w:val="39"/>
        </w:numPr>
      </w:pPr>
      <w:r w:rsidRPr="00AA00BF">
        <w:rPr>
          <w:b/>
          <w:bCs/>
        </w:rPr>
        <w:t>INCIDENCIAS:</w:t>
      </w:r>
      <w:r w:rsidRPr="00AA00BF">
        <w:t xml:space="preserve">  En 2025 se han registrado 2 incidencias. </w:t>
      </w:r>
      <w:r w:rsidRPr="00AA00BF">
        <w:rPr>
          <w:rFonts w:eastAsia="Calibri"/>
        </w:rPr>
        <w:t xml:space="preserve">Una de ellas se ha logrado cerrar a final del periodo anual y la otra se pospone su cierre para el año siguiente. </w:t>
      </w:r>
    </w:p>
    <w:p w14:paraId="58F788EC" w14:textId="77777777" w:rsidR="00393A89" w:rsidRPr="00AA00BF" w:rsidRDefault="00393A89" w:rsidP="00393A89">
      <w:pPr>
        <w:pStyle w:val="Prrafodelista"/>
      </w:pPr>
    </w:p>
    <w:p w14:paraId="2B4CA5A5" w14:textId="77777777" w:rsidR="00393A89" w:rsidRPr="009A0A8A" w:rsidRDefault="00393A89" w:rsidP="00393A89">
      <w:pPr>
        <w:pStyle w:val="Prrafodelista"/>
        <w:numPr>
          <w:ilvl w:val="0"/>
          <w:numId w:val="39"/>
        </w:numPr>
      </w:pPr>
      <w:r w:rsidRPr="00AA00BF">
        <w:rPr>
          <w:b/>
          <w:bCs/>
        </w:rPr>
        <w:t>OPORTUNIDADES DE MEJORA</w:t>
      </w:r>
      <w:r w:rsidRPr="00AA00BF">
        <w:t xml:space="preserve">: Durante el año 2025 se han implementado un total de </w:t>
      </w:r>
      <w:r w:rsidRPr="009A0A8A">
        <w:t xml:space="preserve">6 mejoras del total de 16 detectadas. Las oportunidades de mejora detectadas no siempre se logran implementar en el mismo periodo anual en que se identifican y algunas de ellas se implantan más adelante o cuando se tienen los recursos suficientes para hacerlo. </w:t>
      </w:r>
    </w:p>
    <w:p w14:paraId="367B719A" w14:textId="77777777" w:rsidR="00393A89" w:rsidRPr="00AA00BF" w:rsidRDefault="00393A89" w:rsidP="00393A89">
      <w:pPr>
        <w:pStyle w:val="Prrafodelista"/>
      </w:pPr>
    </w:p>
    <w:p w14:paraId="38C1DF70" w14:textId="77777777" w:rsidR="00393A89" w:rsidRDefault="00393A89" w:rsidP="00393A89">
      <w:pPr>
        <w:pStyle w:val="Prrafodelista"/>
        <w:numPr>
          <w:ilvl w:val="0"/>
          <w:numId w:val="39"/>
        </w:numPr>
      </w:pPr>
      <w:r w:rsidRPr="00AA00BF">
        <w:rPr>
          <w:b/>
          <w:bCs/>
        </w:rPr>
        <w:t>ACCIONES CORRECTIVAS:</w:t>
      </w:r>
      <w:r w:rsidRPr="00AA00BF">
        <w:t xml:space="preserve"> En 2025 se ha implementado 1 acción correctiva.   Cabe destacar que el 100% de las acciones correctivas planteadas durante las anualidades 2023, 2024 y 2025 fueron implementadas. </w:t>
      </w:r>
    </w:p>
    <w:p w14:paraId="16BCC174" w14:textId="77777777" w:rsidR="00B3709E" w:rsidRDefault="00B3709E" w:rsidP="00B3709E">
      <w:pPr>
        <w:pStyle w:val="Prrafodelista"/>
      </w:pPr>
    </w:p>
    <w:p w14:paraId="5F7B42C1" w14:textId="77777777" w:rsidR="00B3709E" w:rsidRDefault="00B3709E" w:rsidP="00B3709E">
      <w:pPr>
        <w:pStyle w:val="Prrafodelista"/>
      </w:pPr>
    </w:p>
    <w:p w14:paraId="6ADADF99" w14:textId="713BDE2B" w:rsidR="00393A89" w:rsidRPr="001F0755" w:rsidRDefault="00393A89" w:rsidP="001F0755">
      <w:pPr>
        <w:pStyle w:val="Ttulo3"/>
        <w:ind w:left="1276" w:hanging="1276"/>
      </w:pPr>
      <w:bookmarkStart w:id="540" w:name="_Toc195095099"/>
      <w:bookmarkStart w:id="541" w:name="_Toc225173902"/>
      <w:r w:rsidRPr="001F0755">
        <w:t>Quejas, sugerencias, felicitaciones y solicitudes de información a través del buzón</w:t>
      </w:r>
      <w:bookmarkEnd w:id="540"/>
      <w:bookmarkEnd w:id="541"/>
    </w:p>
    <w:p w14:paraId="69C0CF84" w14:textId="77777777" w:rsidR="00393A89" w:rsidRPr="00AA00BF" w:rsidRDefault="00393A89" w:rsidP="00393A89">
      <w:r w:rsidRPr="00AA00BF">
        <w:t xml:space="preserve">El área de calidad gestiona desde la anualidad 2023, un </w:t>
      </w:r>
      <w:hyperlink r:id="rId86" w:history="1">
        <w:r w:rsidRPr="00AA00BF">
          <w:rPr>
            <w:rStyle w:val="Hipervnculo"/>
          </w:rPr>
          <w:t>Buzón</w:t>
        </w:r>
      </w:hyperlink>
      <w:r w:rsidRPr="00AA00BF">
        <w:t xml:space="preserve"> abierto al público para formular cualquier tipo de sugerencia, queja, felicitación o solicitar información sobre la entidad: </w:t>
      </w:r>
    </w:p>
    <w:p w14:paraId="24E5E5BA" w14:textId="77777777" w:rsidR="00393A89" w:rsidRPr="00AA00BF" w:rsidRDefault="00393A89" w:rsidP="00393A89">
      <w:r w:rsidRPr="00AA00BF">
        <w:t>Durante 2025 se han recibido:</w:t>
      </w:r>
    </w:p>
    <w:p w14:paraId="22AAE431" w14:textId="77777777" w:rsidR="00393A89" w:rsidRPr="00AA00BF" w:rsidRDefault="00393A89" w:rsidP="00393A89">
      <w:pPr>
        <w:pStyle w:val="Prrafodelista"/>
        <w:numPr>
          <w:ilvl w:val="0"/>
          <w:numId w:val="110"/>
        </w:numPr>
        <w:spacing w:after="200"/>
      </w:pPr>
      <w:r w:rsidRPr="00AA00BF">
        <w:t xml:space="preserve">2 quejas (1 de las cuales Fisabio no era el destinatario legítimo) </w:t>
      </w:r>
    </w:p>
    <w:p w14:paraId="1100FA8E" w14:textId="77777777" w:rsidR="00393A89" w:rsidRPr="00AA00BF" w:rsidRDefault="00393A89" w:rsidP="00393A89">
      <w:pPr>
        <w:pStyle w:val="Prrafodelista"/>
        <w:numPr>
          <w:ilvl w:val="0"/>
          <w:numId w:val="110"/>
        </w:numPr>
        <w:spacing w:after="200"/>
      </w:pPr>
      <w:r w:rsidRPr="00AA00BF">
        <w:t xml:space="preserve">2 sugerencias (1 de las cuales Fisabio no era el destinatario legítimo) </w:t>
      </w:r>
    </w:p>
    <w:p w14:paraId="6D98C963" w14:textId="77777777" w:rsidR="00393A89" w:rsidRPr="00AA00BF" w:rsidRDefault="00393A89" w:rsidP="00393A89">
      <w:pPr>
        <w:pStyle w:val="Prrafodelista"/>
        <w:numPr>
          <w:ilvl w:val="0"/>
          <w:numId w:val="110"/>
        </w:numPr>
        <w:spacing w:after="200"/>
      </w:pPr>
      <w:r w:rsidRPr="00AA00BF">
        <w:t xml:space="preserve">2 felicitaciones </w:t>
      </w:r>
    </w:p>
    <w:p w14:paraId="1972D6D3" w14:textId="77777777" w:rsidR="00393A89" w:rsidRPr="00AA00BF" w:rsidRDefault="00393A89" w:rsidP="00393A89">
      <w:pPr>
        <w:pStyle w:val="Prrafodelista"/>
        <w:numPr>
          <w:ilvl w:val="0"/>
          <w:numId w:val="110"/>
        </w:numPr>
        <w:spacing w:after="200"/>
      </w:pPr>
      <w:r w:rsidRPr="00AA00BF">
        <w:t xml:space="preserve">1 solicitud de información (Fisabio no era el destinatario legítimo) </w:t>
      </w:r>
    </w:p>
    <w:p w14:paraId="65A819DE" w14:textId="77777777" w:rsidR="00393A89" w:rsidRDefault="00393A89" w:rsidP="00393A89">
      <w:r w:rsidRPr="00AA00BF">
        <w:t>En aquellos casos en los que Fisabio sí figuraba como destinatario legítimo, la organización asumió la gestión correspondiente y procedió a la resolución de cada asunto conforme a los procedimientos establecidos, garantizando una respuesta adecuada y dentro de los plazos previstos.</w:t>
      </w:r>
    </w:p>
    <w:p w14:paraId="7CF542D8" w14:textId="77777777" w:rsidR="00393A89" w:rsidRDefault="00393A89" w:rsidP="00393A89">
      <w:pPr>
        <w:jc w:val="center"/>
        <w:rPr>
          <w:b/>
          <w:bCs/>
          <w:sz w:val="18"/>
          <w:szCs w:val="18"/>
        </w:rPr>
      </w:pPr>
      <w:r w:rsidRPr="00324E39">
        <w:rPr>
          <w:b/>
          <w:bCs/>
          <w:sz w:val="18"/>
          <w:szCs w:val="18"/>
        </w:rPr>
        <w:t>Tabla 8.</w:t>
      </w:r>
      <w:r>
        <w:rPr>
          <w:b/>
          <w:bCs/>
          <w:sz w:val="18"/>
          <w:szCs w:val="18"/>
        </w:rPr>
        <w:t>5</w:t>
      </w:r>
      <w:r w:rsidRPr="00324E39">
        <w:rPr>
          <w:b/>
          <w:bCs/>
          <w:sz w:val="18"/>
          <w:szCs w:val="18"/>
        </w:rPr>
        <w:t>. Registro de peticiones a través del buzón de la página web de Fisabio</w:t>
      </w:r>
    </w:p>
    <w:tbl>
      <w:tblPr>
        <w:tblW w:w="7371" w:type="dxa"/>
        <w:jc w:val="center"/>
        <w:tblCellMar>
          <w:left w:w="70" w:type="dxa"/>
          <w:right w:w="70" w:type="dxa"/>
        </w:tblCellMar>
        <w:tblLook w:val="04A0" w:firstRow="1" w:lastRow="0" w:firstColumn="1" w:lastColumn="0" w:noHBand="0" w:noVBand="1"/>
      </w:tblPr>
      <w:tblGrid>
        <w:gridCol w:w="3363"/>
        <w:gridCol w:w="1173"/>
        <w:gridCol w:w="1276"/>
        <w:gridCol w:w="1559"/>
      </w:tblGrid>
      <w:tr w:rsidR="00393A89" w:rsidRPr="00224E67" w14:paraId="57524FC0" w14:textId="77777777" w:rsidTr="00F65320">
        <w:trPr>
          <w:trHeight w:val="376"/>
          <w:jc w:val="center"/>
        </w:trPr>
        <w:tc>
          <w:tcPr>
            <w:tcW w:w="3363" w:type="dxa"/>
            <w:tcBorders>
              <w:top w:val="single" w:sz="4" w:space="0" w:color="538DD5"/>
              <w:left w:val="single" w:sz="4" w:space="0" w:color="538DD5"/>
              <w:bottom w:val="single" w:sz="4" w:space="0" w:color="538DD5"/>
              <w:right w:val="single" w:sz="4" w:space="0" w:color="538DD5"/>
            </w:tcBorders>
            <w:shd w:val="clear" w:color="auto" w:fill="ACB9CA" w:themeFill="text2" w:themeFillTint="66"/>
            <w:vAlign w:val="center"/>
            <w:hideMark/>
          </w:tcPr>
          <w:p w14:paraId="68125991"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PETICIONES</w:t>
            </w:r>
          </w:p>
        </w:tc>
        <w:tc>
          <w:tcPr>
            <w:tcW w:w="1173" w:type="dxa"/>
            <w:tcBorders>
              <w:top w:val="single" w:sz="4" w:space="0" w:color="538DD5"/>
              <w:left w:val="nil"/>
              <w:bottom w:val="nil"/>
              <w:right w:val="single" w:sz="4" w:space="0" w:color="538DD5"/>
            </w:tcBorders>
            <w:shd w:val="clear" w:color="auto" w:fill="ACB9CA" w:themeFill="text2" w:themeFillTint="66"/>
            <w:vAlign w:val="center"/>
            <w:hideMark/>
          </w:tcPr>
          <w:p w14:paraId="23030EAE"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2023</w:t>
            </w:r>
          </w:p>
        </w:tc>
        <w:tc>
          <w:tcPr>
            <w:tcW w:w="1276" w:type="dxa"/>
            <w:tcBorders>
              <w:top w:val="single" w:sz="4" w:space="0" w:color="538DD5"/>
              <w:left w:val="nil"/>
              <w:bottom w:val="nil"/>
              <w:right w:val="single" w:sz="4" w:space="0" w:color="538DD5"/>
            </w:tcBorders>
            <w:shd w:val="clear" w:color="auto" w:fill="ACB9CA" w:themeFill="text2" w:themeFillTint="66"/>
            <w:noWrap/>
            <w:vAlign w:val="center"/>
            <w:hideMark/>
          </w:tcPr>
          <w:p w14:paraId="4756FE7B"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2024</w:t>
            </w:r>
          </w:p>
        </w:tc>
        <w:tc>
          <w:tcPr>
            <w:tcW w:w="1559" w:type="dxa"/>
            <w:tcBorders>
              <w:top w:val="single" w:sz="4" w:space="0" w:color="538DD5"/>
              <w:left w:val="nil"/>
              <w:bottom w:val="nil"/>
              <w:right w:val="single" w:sz="4" w:space="0" w:color="538DD5"/>
            </w:tcBorders>
            <w:shd w:val="clear" w:color="auto" w:fill="ACB9CA" w:themeFill="text2" w:themeFillTint="66"/>
            <w:vAlign w:val="center"/>
            <w:hideMark/>
          </w:tcPr>
          <w:p w14:paraId="6F6D8348"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2025</w:t>
            </w:r>
          </w:p>
        </w:tc>
      </w:tr>
      <w:tr w:rsidR="00393A89" w:rsidRPr="00224E67" w14:paraId="46CB1C1C" w14:textId="77777777" w:rsidTr="00F65320">
        <w:trPr>
          <w:trHeight w:val="198"/>
          <w:jc w:val="center"/>
        </w:trPr>
        <w:tc>
          <w:tcPr>
            <w:tcW w:w="3363" w:type="dxa"/>
            <w:tcBorders>
              <w:top w:val="nil"/>
              <w:left w:val="single" w:sz="4" w:space="0" w:color="538DD5"/>
              <w:bottom w:val="single" w:sz="4" w:space="0" w:color="538DD5"/>
              <w:right w:val="nil"/>
            </w:tcBorders>
            <w:noWrap/>
            <w:vAlign w:val="center"/>
            <w:hideMark/>
          </w:tcPr>
          <w:p w14:paraId="0BCA567D" w14:textId="77777777" w:rsidR="00393A89" w:rsidRPr="00224E67" w:rsidRDefault="00393A89" w:rsidP="00F65320">
            <w:pPr>
              <w:spacing w:after="0" w:line="240" w:lineRule="auto"/>
              <w:rPr>
                <w:rFonts w:eastAsia="Times New Roman"/>
                <w:b/>
                <w:bCs/>
                <w:color w:val="000000"/>
                <w:lang w:eastAsia="es-ES"/>
              </w:rPr>
            </w:pPr>
            <w:r w:rsidRPr="00224E67">
              <w:rPr>
                <w:rFonts w:eastAsia="Times New Roman"/>
                <w:b/>
                <w:bCs/>
                <w:color w:val="000000"/>
                <w:lang w:eastAsia="es-ES"/>
              </w:rPr>
              <w:t>QUEJAS</w:t>
            </w:r>
          </w:p>
        </w:tc>
        <w:tc>
          <w:tcPr>
            <w:tcW w:w="1173" w:type="dxa"/>
            <w:tcBorders>
              <w:top w:val="single" w:sz="4" w:space="0" w:color="538DD5"/>
              <w:left w:val="single" w:sz="4" w:space="0" w:color="538DD5"/>
              <w:bottom w:val="single" w:sz="4" w:space="0" w:color="538DD5"/>
              <w:right w:val="nil"/>
            </w:tcBorders>
            <w:noWrap/>
            <w:vAlign w:val="center"/>
            <w:hideMark/>
          </w:tcPr>
          <w:p w14:paraId="6C64B5CD"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1276" w:type="dxa"/>
            <w:tcBorders>
              <w:top w:val="single" w:sz="4" w:space="0" w:color="538DD5"/>
              <w:left w:val="nil"/>
              <w:bottom w:val="single" w:sz="4" w:space="0" w:color="538DD5"/>
              <w:right w:val="nil"/>
            </w:tcBorders>
            <w:noWrap/>
            <w:vAlign w:val="center"/>
            <w:hideMark/>
          </w:tcPr>
          <w:p w14:paraId="6E9F62BF"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1559" w:type="dxa"/>
            <w:tcBorders>
              <w:top w:val="single" w:sz="4" w:space="0" w:color="538DD5"/>
              <w:left w:val="nil"/>
              <w:bottom w:val="single" w:sz="4" w:space="0" w:color="538DD5"/>
              <w:right w:val="single" w:sz="4" w:space="0" w:color="538DD5"/>
            </w:tcBorders>
            <w:noWrap/>
            <w:vAlign w:val="center"/>
            <w:hideMark/>
          </w:tcPr>
          <w:p w14:paraId="739C1B2A"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r>
      <w:tr w:rsidR="00393A89" w:rsidRPr="00224E67" w14:paraId="4070B3B5" w14:textId="77777777" w:rsidTr="00F65320">
        <w:trPr>
          <w:trHeight w:val="336"/>
          <w:jc w:val="center"/>
        </w:trPr>
        <w:tc>
          <w:tcPr>
            <w:tcW w:w="3363" w:type="dxa"/>
            <w:tcBorders>
              <w:top w:val="nil"/>
              <w:left w:val="single" w:sz="4" w:space="0" w:color="538DD5"/>
              <w:bottom w:val="single" w:sz="4" w:space="0" w:color="538DD5"/>
              <w:right w:val="nil"/>
            </w:tcBorders>
            <w:vAlign w:val="center"/>
            <w:hideMark/>
          </w:tcPr>
          <w:p w14:paraId="79022FC4" w14:textId="77777777" w:rsidR="00393A89" w:rsidRPr="00224E67" w:rsidRDefault="00393A89" w:rsidP="00F65320">
            <w:pPr>
              <w:spacing w:after="0" w:line="240" w:lineRule="auto"/>
              <w:rPr>
                <w:rFonts w:eastAsia="Times New Roman"/>
                <w:b/>
                <w:bCs/>
                <w:color w:val="000000"/>
                <w:lang w:eastAsia="es-ES"/>
              </w:rPr>
            </w:pPr>
            <w:r w:rsidRPr="00224E67">
              <w:rPr>
                <w:rFonts w:eastAsia="Times New Roman"/>
                <w:b/>
                <w:bCs/>
                <w:color w:val="000000"/>
                <w:lang w:eastAsia="es-ES"/>
              </w:rPr>
              <w:t>SUGERENCIAS</w:t>
            </w:r>
          </w:p>
        </w:tc>
        <w:tc>
          <w:tcPr>
            <w:tcW w:w="1173" w:type="dxa"/>
            <w:tcBorders>
              <w:top w:val="nil"/>
              <w:left w:val="single" w:sz="4" w:space="0" w:color="538DD5"/>
              <w:bottom w:val="single" w:sz="4" w:space="0" w:color="538DD5"/>
              <w:right w:val="nil"/>
            </w:tcBorders>
            <w:noWrap/>
            <w:vAlign w:val="center"/>
            <w:hideMark/>
          </w:tcPr>
          <w:p w14:paraId="63EF6AFC"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1276" w:type="dxa"/>
            <w:tcBorders>
              <w:top w:val="nil"/>
              <w:left w:val="nil"/>
              <w:bottom w:val="single" w:sz="4" w:space="0" w:color="538DD5"/>
              <w:right w:val="nil"/>
            </w:tcBorders>
            <w:noWrap/>
            <w:vAlign w:val="center"/>
            <w:hideMark/>
          </w:tcPr>
          <w:p w14:paraId="72E83E41"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1559" w:type="dxa"/>
            <w:tcBorders>
              <w:top w:val="nil"/>
              <w:left w:val="nil"/>
              <w:bottom w:val="single" w:sz="4" w:space="0" w:color="538DD5"/>
              <w:right w:val="single" w:sz="4" w:space="0" w:color="538DD5"/>
            </w:tcBorders>
            <w:noWrap/>
            <w:vAlign w:val="center"/>
            <w:hideMark/>
          </w:tcPr>
          <w:p w14:paraId="52A9355B"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r>
      <w:tr w:rsidR="00393A89" w:rsidRPr="00224E67" w14:paraId="53311FA8" w14:textId="77777777" w:rsidTr="00F65320">
        <w:trPr>
          <w:trHeight w:val="336"/>
          <w:jc w:val="center"/>
        </w:trPr>
        <w:tc>
          <w:tcPr>
            <w:tcW w:w="3363" w:type="dxa"/>
            <w:tcBorders>
              <w:top w:val="nil"/>
              <w:left w:val="single" w:sz="4" w:space="0" w:color="538DD5"/>
              <w:bottom w:val="single" w:sz="4" w:space="0" w:color="538DD5"/>
              <w:right w:val="nil"/>
            </w:tcBorders>
            <w:vAlign w:val="center"/>
            <w:hideMark/>
          </w:tcPr>
          <w:p w14:paraId="3EAB03D1" w14:textId="77777777" w:rsidR="00393A89" w:rsidRPr="00224E67" w:rsidRDefault="00393A89" w:rsidP="00F65320">
            <w:pPr>
              <w:spacing w:after="0" w:line="240" w:lineRule="auto"/>
              <w:rPr>
                <w:rFonts w:eastAsia="Times New Roman"/>
                <w:b/>
                <w:bCs/>
                <w:color w:val="000000"/>
                <w:lang w:eastAsia="es-ES"/>
              </w:rPr>
            </w:pPr>
            <w:r w:rsidRPr="00224E67">
              <w:rPr>
                <w:rFonts w:eastAsia="Times New Roman"/>
                <w:b/>
                <w:bCs/>
                <w:color w:val="000000"/>
                <w:lang w:eastAsia="es-ES"/>
              </w:rPr>
              <w:lastRenderedPageBreak/>
              <w:t>FELICITACIONES</w:t>
            </w:r>
          </w:p>
        </w:tc>
        <w:tc>
          <w:tcPr>
            <w:tcW w:w="1173" w:type="dxa"/>
            <w:tcBorders>
              <w:top w:val="nil"/>
              <w:left w:val="single" w:sz="4" w:space="0" w:color="538DD5"/>
              <w:bottom w:val="single" w:sz="4" w:space="0" w:color="538DD5"/>
              <w:right w:val="nil"/>
            </w:tcBorders>
            <w:noWrap/>
            <w:vAlign w:val="center"/>
            <w:hideMark/>
          </w:tcPr>
          <w:p w14:paraId="41BE3354"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1276" w:type="dxa"/>
            <w:tcBorders>
              <w:top w:val="nil"/>
              <w:left w:val="nil"/>
              <w:bottom w:val="single" w:sz="4" w:space="0" w:color="538DD5"/>
              <w:right w:val="nil"/>
            </w:tcBorders>
            <w:noWrap/>
            <w:vAlign w:val="center"/>
            <w:hideMark/>
          </w:tcPr>
          <w:p w14:paraId="38C40584"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0</w:t>
            </w:r>
          </w:p>
        </w:tc>
        <w:tc>
          <w:tcPr>
            <w:tcW w:w="1559" w:type="dxa"/>
            <w:tcBorders>
              <w:top w:val="nil"/>
              <w:left w:val="nil"/>
              <w:bottom w:val="single" w:sz="4" w:space="0" w:color="538DD5"/>
              <w:right w:val="single" w:sz="4" w:space="0" w:color="538DD5"/>
            </w:tcBorders>
            <w:noWrap/>
            <w:vAlign w:val="center"/>
            <w:hideMark/>
          </w:tcPr>
          <w:p w14:paraId="53147749"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r>
      <w:tr w:rsidR="00393A89" w:rsidRPr="00224E67" w14:paraId="266B3757" w14:textId="77777777" w:rsidTr="00F65320">
        <w:trPr>
          <w:trHeight w:val="336"/>
          <w:jc w:val="center"/>
        </w:trPr>
        <w:tc>
          <w:tcPr>
            <w:tcW w:w="3363" w:type="dxa"/>
            <w:tcBorders>
              <w:top w:val="nil"/>
              <w:left w:val="single" w:sz="4" w:space="0" w:color="538DD5"/>
              <w:bottom w:val="single" w:sz="4" w:space="0" w:color="538DD5"/>
              <w:right w:val="nil"/>
            </w:tcBorders>
            <w:vAlign w:val="center"/>
            <w:hideMark/>
          </w:tcPr>
          <w:p w14:paraId="1E985EB4" w14:textId="77777777" w:rsidR="00393A89" w:rsidRPr="00224E67" w:rsidRDefault="00393A89" w:rsidP="00F65320">
            <w:pPr>
              <w:spacing w:after="0" w:line="240" w:lineRule="auto"/>
              <w:rPr>
                <w:rFonts w:eastAsia="Times New Roman"/>
                <w:b/>
                <w:bCs/>
                <w:color w:val="000000"/>
                <w:lang w:eastAsia="es-ES"/>
              </w:rPr>
            </w:pPr>
            <w:r w:rsidRPr="00224E67">
              <w:rPr>
                <w:rFonts w:eastAsia="Times New Roman"/>
                <w:b/>
                <w:bCs/>
                <w:color w:val="000000"/>
                <w:lang w:eastAsia="es-ES"/>
              </w:rPr>
              <w:t>SOLICITUDES DE INFORMACIÓN</w:t>
            </w:r>
          </w:p>
        </w:tc>
        <w:tc>
          <w:tcPr>
            <w:tcW w:w="1173" w:type="dxa"/>
            <w:tcBorders>
              <w:top w:val="nil"/>
              <w:left w:val="single" w:sz="4" w:space="0" w:color="538DD5"/>
              <w:bottom w:val="single" w:sz="4" w:space="0" w:color="538DD5"/>
              <w:right w:val="nil"/>
            </w:tcBorders>
            <w:noWrap/>
            <w:vAlign w:val="center"/>
            <w:hideMark/>
          </w:tcPr>
          <w:p w14:paraId="5675DDBB"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3</w:t>
            </w:r>
          </w:p>
        </w:tc>
        <w:tc>
          <w:tcPr>
            <w:tcW w:w="1276" w:type="dxa"/>
            <w:tcBorders>
              <w:top w:val="nil"/>
              <w:left w:val="nil"/>
              <w:bottom w:val="single" w:sz="4" w:space="0" w:color="538DD5"/>
              <w:right w:val="nil"/>
            </w:tcBorders>
            <w:noWrap/>
            <w:vAlign w:val="center"/>
            <w:hideMark/>
          </w:tcPr>
          <w:p w14:paraId="02C82D92"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2</w:t>
            </w:r>
          </w:p>
        </w:tc>
        <w:tc>
          <w:tcPr>
            <w:tcW w:w="1559" w:type="dxa"/>
            <w:tcBorders>
              <w:top w:val="nil"/>
              <w:left w:val="nil"/>
              <w:bottom w:val="single" w:sz="4" w:space="0" w:color="538DD5"/>
              <w:right w:val="single" w:sz="4" w:space="0" w:color="538DD5"/>
            </w:tcBorders>
            <w:noWrap/>
            <w:vAlign w:val="center"/>
            <w:hideMark/>
          </w:tcPr>
          <w:p w14:paraId="5488FD53" w14:textId="77777777" w:rsidR="00393A89" w:rsidRPr="00224E67" w:rsidRDefault="00393A89" w:rsidP="00F65320">
            <w:pPr>
              <w:spacing w:after="0" w:line="240" w:lineRule="auto"/>
              <w:jc w:val="center"/>
              <w:rPr>
                <w:rFonts w:eastAsia="Times New Roman"/>
                <w:color w:val="000000"/>
                <w:lang w:eastAsia="es-ES"/>
              </w:rPr>
            </w:pPr>
            <w:r w:rsidRPr="00224E67">
              <w:rPr>
                <w:rFonts w:eastAsia="Times New Roman"/>
                <w:color w:val="000000"/>
                <w:lang w:eastAsia="es-ES"/>
              </w:rPr>
              <w:t>1</w:t>
            </w:r>
          </w:p>
        </w:tc>
      </w:tr>
      <w:tr w:rsidR="00393A89" w:rsidRPr="00224E67" w14:paraId="054AF4CB" w14:textId="77777777" w:rsidTr="00F65320">
        <w:trPr>
          <w:trHeight w:val="308"/>
          <w:jc w:val="center"/>
        </w:trPr>
        <w:tc>
          <w:tcPr>
            <w:tcW w:w="3363" w:type="dxa"/>
            <w:tcBorders>
              <w:top w:val="nil"/>
              <w:left w:val="single" w:sz="4" w:space="0" w:color="538DD5"/>
              <w:bottom w:val="single" w:sz="4" w:space="0" w:color="538DD5"/>
              <w:right w:val="single" w:sz="4" w:space="0" w:color="538DD5"/>
            </w:tcBorders>
            <w:shd w:val="clear" w:color="auto" w:fill="D5DCE4" w:themeFill="text2" w:themeFillTint="33"/>
            <w:vAlign w:val="center"/>
            <w:hideMark/>
          </w:tcPr>
          <w:p w14:paraId="7A36DB72"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TOTAL</w:t>
            </w:r>
          </w:p>
        </w:tc>
        <w:tc>
          <w:tcPr>
            <w:tcW w:w="1173" w:type="dxa"/>
            <w:tcBorders>
              <w:top w:val="nil"/>
              <w:left w:val="nil"/>
              <w:bottom w:val="single" w:sz="4" w:space="0" w:color="538DD5"/>
              <w:right w:val="single" w:sz="4" w:space="0" w:color="538DD5"/>
            </w:tcBorders>
            <w:shd w:val="clear" w:color="auto" w:fill="D5DCE4" w:themeFill="text2" w:themeFillTint="33"/>
            <w:noWrap/>
            <w:vAlign w:val="center"/>
            <w:hideMark/>
          </w:tcPr>
          <w:p w14:paraId="258D9243"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3</w:t>
            </w:r>
          </w:p>
        </w:tc>
        <w:tc>
          <w:tcPr>
            <w:tcW w:w="1276" w:type="dxa"/>
            <w:tcBorders>
              <w:top w:val="nil"/>
              <w:left w:val="nil"/>
              <w:bottom w:val="single" w:sz="4" w:space="0" w:color="538DD5"/>
              <w:right w:val="single" w:sz="4" w:space="0" w:color="538DD5"/>
            </w:tcBorders>
            <w:shd w:val="clear" w:color="auto" w:fill="D5DCE4" w:themeFill="text2" w:themeFillTint="33"/>
            <w:noWrap/>
            <w:vAlign w:val="center"/>
            <w:hideMark/>
          </w:tcPr>
          <w:p w14:paraId="4330D2E8"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2</w:t>
            </w:r>
          </w:p>
        </w:tc>
        <w:tc>
          <w:tcPr>
            <w:tcW w:w="1559" w:type="dxa"/>
            <w:tcBorders>
              <w:top w:val="nil"/>
              <w:left w:val="nil"/>
              <w:bottom w:val="single" w:sz="4" w:space="0" w:color="538DD5"/>
              <w:right w:val="single" w:sz="4" w:space="0" w:color="538DD5"/>
            </w:tcBorders>
            <w:shd w:val="clear" w:color="auto" w:fill="D5DCE4" w:themeFill="text2" w:themeFillTint="33"/>
            <w:noWrap/>
            <w:vAlign w:val="center"/>
            <w:hideMark/>
          </w:tcPr>
          <w:p w14:paraId="4317DB75" w14:textId="77777777" w:rsidR="00393A89" w:rsidRPr="00224E67" w:rsidRDefault="00393A89" w:rsidP="00F65320">
            <w:pPr>
              <w:spacing w:after="0" w:line="240" w:lineRule="auto"/>
              <w:jc w:val="center"/>
              <w:rPr>
                <w:rFonts w:eastAsia="Times New Roman"/>
                <w:b/>
                <w:bCs/>
                <w:color w:val="000000"/>
                <w:lang w:eastAsia="es-ES"/>
              </w:rPr>
            </w:pPr>
            <w:r w:rsidRPr="00224E67">
              <w:rPr>
                <w:rFonts w:eastAsia="Times New Roman"/>
                <w:b/>
                <w:bCs/>
                <w:color w:val="000000"/>
                <w:lang w:eastAsia="es-ES"/>
              </w:rPr>
              <w:t>7</w:t>
            </w:r>
          </w:p>
        </w:tc>
      </w:tr>
    </w:tbl>
    <w:p w14:paraId="279DC8B2" w14:textId="77777777" w:rsidR="00393A89" w:rsidRDefault="00393A89" w:rsidP="00393A89">
      <w:pPr>
        <w:jc w:val="center"/>
        <w:rPr>
          <w:b/>
          <w:bCs/>
          <w:sz w:val="18"/>
          <w:szCs w:val="18"/>
        </w:rPr>
      </w:pPr>
    </w:p>
    <w:p w14:paraId="6B2909F0" w14:textId="51B5055D" w:rsidR="00393A89" w:rsidRPr="001F0755" w:rsidRDefault="00393A89" w:rsidP="001F0755">
      <w:pPr>
        <w:pStyle w:val="Ttulo3"/>
        <w:ind w:left="1276" w:hanging="1276"/>
      </w:pPr>
      <w:bookmarkStart w:id="542" w:name="_Toc195095100"/>
      <w:bookmarkStart w:id="543" w:name="_Toc225173903"/>
      <w:r w:rsidRPr="001F0755">
        <w:t>Indicadores de documentación para Unidades o Servicios de Fisabio</w:t>
      </w:r>
      <w:bookmarkEnd w:id="542"/>
      <w:bookmarkEnd w:id="543"/>
    </w:p>
    <w:p w14:paraId="618472AA" w14:textId="77777777" w:rsidR="00393A89" w:rsidRDefault="00393A89" w:rsidP="00393A89">
      <w:pPr>
        <w:rPr>
          <w:rFonts w:eastAsia="Calibri"/>
          <w:bCs/>
        </w:rPr>
      </w:pPr>
      <w:r w:rsidRPr="00AA00BF">
        <w:rPr>
          <w:rFonts w:eastAsia="Calibri"/>
        </w:rPr>
        <w:t xml:space="preserve">El Área de Calidad participa también en la gestión de documentación para Unidades o Servicios de Fisabio que están en proceso de </w:t>
      </w:r>
      <w:r w:rsidRPr="00AA00BF">
        <w:rPr>
          <w:rFonts w:eastAsia="Calibri"/>
          <w:bCs/>
        </w:rPr>
        <w:t xml:space="preserve">implantación de un sistema de calidad y/o de mantenimiento de sus acreditaciones vigentes. </w:t>
      </w:r>
    </w:p>
    <w:p w14:paraId="113B74BB" w14:textId="77777777" w:rsidR="00393A89" w:rsidRPr="00AA00BF" w:rsidRDefault="00393A89" w:rsidP="00393A89">
      <w:pPr>
        <w:pStyle w:val="Prrafodelista"/>
        <w:numPr>
          <w:ilvl w:val="0"/>
          <w:numId w:val="111"/>
        </w:numPr>
      </w:pPr>
      <w:r w:rsidRPr="00AA00BF">
        <w:rPr>
          <w:rFonts w:eastAsia="Calibri"/>
          <w:b/>
          <w:bCs/>
        </w:rPr>
        <w:t xml:space="preserve">Para la acreditación de la norma </w:t>
      </w:r>
      <w:bookmarkStart w:id="544" w:name="_Hlk159572342"/>
      <w:r w:rsidRPr="00AA00BF">
        <w:rPr>
          <w:rFonts w:eastAsia="Calibri"/>
          <w:b/>
          <w:bCs/>
        </w:rPr>
        <w:t>UNE-EN ISO/IEC 17025: 2017</w:t>
      </w:r>
      <w:bookmarkEnd w:id="544"/>
    </w:p>
    <w:p w14:paraId="30F9D47E" w14:textId="77777777" w:rsidR="00393A89" w:rsidRDefault="00393A89" w:rsidP="00393A89">
      <w:pPr>
        <w:rPr>
          <w:b/>
        </w:rPr>
      </w:pPr>
      <w:r w:rsidRPr="00AA00BF">
        <w:t xml:space="preserve">En 2022 el Área de Calidad asumió la gestión documental del Laboratorio de Ensayos para la acreditación por la NORMA </w:t>
      </w:r>
      <w:r w:rsidRPr="00AA00BF">
        <w:rPr>
          <w:b/>
          <w:bCs/>
        </w:rPr>
        <w:t>UNE-EN ISO/IEC 17025: 2017</w:t>
      </w:r>
      <w:r w:rsidRPr="00AA00BF">
        <w:t xml:space="preserve"> (acreditación que se concedió por parte de ENAC en 2023). En el gráfico 8.</w:t>
      </w:r>
      <w:r>
        <w:t>7</w:t>
      </w:r>
      <w:r w:rsidRPr="00AA00BF">
        <w:t xml:space="preserve"> se puede apreciar un </w:t>
      </w:r>
      <w:r w:rsidRPr="00AA00BF">
        <w:rPr>
          <w:u w:val="single"/>
        </w:rPr>
        <w:t>incremento de documentación en los últimos años</w:t>
      </w:r>
      <w:r w:rsidRPr="00AA00BF">
        <w:t xml:space="preserve">. </w:t>
      </w:r>
      <w:r w:rsidRPr="00AA00BF">
        <w:rPr>
          <w:b/>
        </w:rPr>
        <w:t xml:space="preserve">A fecha 31/12/2025 se gestionan 160 documentos vigentes. </w:t>
      </w:r>
    </w:p>
    <w:p w14:paraId="134678AF" w14:textId="77777777" w:rsidR="00393A89" w:rsidRDefault="00393A89" w:rsidP="00393A89">
      <w:pPr>
        <w:rPr>
          <w:b/>
        </w:rPr>
      </w:pPr>
    </w:p>
    <w:p w14:paraId="7B59C634" w14:textId="77777777" w:rsidR="00393A89" w:rsidRDefault="00393A89" w:rsidP="00393A89">
      <w:pPr>
        <w:jc w:val="center"/>
        <w:rPr>
          <w:b/>
          <w:bCs/>
          <w:sz w:val="18"/>
          <w:szCs w:val="18"/>
        </w:rPr>
      </w:pPr>
      <w:r w:rsidRPr="00324E39">
        <w:rPr>
          <w:b/>
          <w:bCs/>
          <w:sz w:val="18"/>
          <w:szCs w:val="18"/>
        </w:rPr>
        <w:t>Tabla 8.</w:t>
      </w:r>
      <w:r>
        <w:rPr>
          <w:b/>
          <w:bCs/>
          <w:sz w:val="18"/>
          <w:szCs w:val="18"/>
        </w:rPr>
        <w:t>6</w:t>
      </w:r>
      <w:r w:rsidRPr="00324E39">
        <w:rPr>
          <w:b/>
          <w:bCs/>
          <w:sz w:val="18"/>
          <w:szCs w:val="18"/>
        </w:rPr>
        <w:t xml:space="preserve">. </w:t>
      </w:r>
      <w:r>
        <w:rPr>
          <w:b/>
          <w:bCs/>
          <w:sz w:val="18"/>
          <w:szCs w:val="18"/>
        </w:rPr>
        <w:t>Documentación Laboratorio de Ensayos 17025:2017</w:t>
      </w:r>
    </w:p>
    <w:tbl>
      <w:tblPr>
        <w:tblW w:w="8971" w:type="dxa"/>
        <w:tblCellMar>
          <w:left w:w="70" w:type="dxa"/>
          <w:right w:w="70" w:type="dxa"/>
        </w:tblCellMar>
        <w:tblLook w:val="04A0" w:firstRow="1" w:lastRow="0" w:firstColumn="1" w:lastColumn="0" w:noHBand="0" w:noVBand="1"/>
      </w:tblPr>
      <w:tblGrid>
        <w:gridCol w:w="2070"/>
        <w:gridCol w:w="1244"/>
        <w:gridCol w:w="1106"/>
        <w:gridCol w:w="1210"/>
        <w:gridCol w:w="974"/>
        <w:gridCol w:w="1285"/>
        <w:gridCol w:w="1082"/>
      </w:tblGrid>
      <w:tr w:rsidR="00393A89" w:rsidRPr="00164597" w14:paraId="31D91C8D" w14:textId="77777777" w:rsidTr="00F65320">
        <w:trPr>
          <w:trHeight w:val="477"/>
        </w:trPr>
        <w:tc>
          <w:tcPr>
            <w:tcW w:w="2070" w:type="dxa"/>
            <w:tcBorders>
              <w:top w:val="single" w:sz="4" w:space="0" w:color="538DD5"/>
              <w:left w:val="single" w:sz="4" w:space="0" w:color="538DD5"/>
              <w:bottom w:val="single" w:sz="4" w:space="0" w:color="538DD5"/>
              <w:right w:val="single" w:sz="4" w:space="0" w:color="538DD5"/>
            </w:tcBorders>
            <w:shd w:val="clear" w:color="000000" w:fill="8DB4E2"/>
            <w:vAlign w:val="center"/>
            <w:hideMark/>
          </w:tcPr>
          <w:p w14:paraId="3E15B054" w14:textId="77777777" w:rsidR="00393A89" w:rsidRPr="00164597" w:rsidRDefault="00393A89" w:rsidP="00F65320">
            <w:pPr>
              <w:spacing w:after="0" w:line="240" w:lineRule="auto"/>
              <w:rPr>
                <w:rFonts w:eastAsia="Times New Roman"/>
                <w:b/>
                <w:bCs/>
                <w:color w:val="000000"/>
                <w:lang w:eastAsia="es-ES"/>
              </w:rPr>
            </w:pPr>
            <w:r w:rsidRPr="00164597">
              <w:rPr>
                <w:rFonts w:eastAsia="Times New Roman"/>
                <w:b/>
                <w:bCs/>
                <w:color w:val="000000"/>
                <w:lang w:eastAsia="es-ES"/>
              </w:rPr>
              <w:t>DOCUMENTACIÓN</w:t>
            </w:r>
          </w:p>
        </w:tc>
        <w:tc>
          <w:tcPr>
            <w:tcW w:w="1244" w:type="dxa"/>
            <w:tcBorders>
              <w:top w:val="single" w:sz="4" w:space="0" w:color="538DD5"/>
              <w:left w:val="single" w:sz="4" w:space="0" w:color="538DD5"/>
              <w:bottom w:val="single" w:sz="4" w:space="0" w:color="538DD5"/>
              <w:right w:val="nil"/>
            </w:tcBorders>
            <w:shd w:val="clear" w:color="000000" w:fill="8DB4E2"/>
            <w:vAlign w:val="center"/>
            <w:hideMark/>
          </w:tcPr>
          <w:p w14:paraId="611A4EAB"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Total 2023</w:t>
            </w:r>
          </w:p>
        </w:tc>
        <w:tc>
          <w:tcPr>
            <w:tcW w:w="1106" w:type="dxa"/>
            <w:tcBorders>
              <w:top w:val="single" w:sz="4" w:space="0" w:color="538DD5"/>
              <w:left w:val="nil"/>
              <w:bottom w:val="single" w:sz="4" w:space="0" w:color="538DD5"/>
              <w:right w:val="nil"/>
            </w:tcBorders>
            <w:shd w:val="clear" w:color="000000" w:fill="8DB4E2"/>
            <w:vAlign w:val="center"/>
            <w:hideMark/>
          </w:tcPr>
          <w:p w14:paraId="4948F340"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Vigentes 2023</w:t>
            </w:r>
          </w:p>
        </w:tc>
        <w:tc>
          <w:tcPr>
            <w:tcW w:w="1210" w:type="dxa"/>
            <w:tcBorders>
              <w:top w:val="single" w:sz="4" w:space="0" w:color="538DD5"/>
              <w:left w:val="nil"/>
              <w:bottom w:val="single" w:sz="4" w:space="0" w:color="538DD5"/>
              <w:right w:val="nil"/>
            </w:tcBorders>
            <w:shd w:val="clear" w:color="000000" w:fill="8DB4E2"/>
            <w:vAlign w:val="center"/>
            <w:hideMark/>
          </w:tcPr>
          <w:p w14:paraId="0EA8C521"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Total 2024</w:t>
            </w:r>
          </w:p>
        </w:tc>
        <w:tc>
          <w:tcPr>
            <w:tcW w:w="974" w:type="dxa"/>
            <w:tcBorders>
              <w:top w:val="single" w:sz="4" w:space="0" w:color="538DD5"/>
              <w:left w:val="nil"/>
              <w:bottom w:val="single" w:sz="4" w:space="0" w:color="538DD5"/>
              <w:right w:val="nil"/>
            </w:tcBorders>
            <w:shd w:val="clear" w:color="000000" w:fill="8DB4E2"/>
            <w:vAlign w:val="center"/>
            <w:hideMark/>
          </w:tcPr>
          <w:p w14:paraId="7B9F4585"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Vigentes 2024</w:t>
            </w:r>
          </w:p>
        </w:tc>
        <w:tc>
          <w:tcPr>
            <w:tcW w:w="1285" w:type="dxa"/>
            <w:tcBorders>
              <w:top w:val="single" w:sz="4" w:space="0" w:color="538DD5"/>
              <w:left w:val="nil"/>
              <w:bottom w:val="single" w:sz="4" w:space="0" w:color="538DD5"/>
              <w:right w:val="nil"/>
            </w:tcBorders>
            <w:shd w:val="clear" w:color="000000" w:fill="8DB4E2"/>
            <w:vAlign w:val="center"/>
            <w:hideMark/>
          </w:tcPr>
          <w:p w14:paraId="283B0AE9"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Total 2025</w:t>
            </w:r>
          </w:p>
        </w:tc>
        <w:tc>
          <w:tcPr>
            <w:tcW w:w="1082" w:type="dxa"/>
            <w:tcBorders>
              <w:top w:val="single" w:sz="4" w:space="0" w:color="538DD5"/>
              <w:left w:val="nil"/>
              <w:bottom w:val="single" w:sz="4" w:space="0" w:color="538DD5"/>
              <w:right w:val="single" w:sz="4" w:space="0" w:color="538DD5"/>
            </w:tcBorders>
            <w:shd w:val="clear" w:color="000000" w:fill="8DB4E2"/>
            <w:vAlign w:val="center"/>
            <w:hideMark/>
          </w:tcPr>
          <w:p w14:paraId="7C1E4F67"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Vigentes 2025</w:t>
            </w:r>
          </w:p>
        </w:tc>
      </w:tr>
      <w:tr w:rsidR="00393A89" w:rsidRPr="00164597" w14:paraId="389DDC75" w14:textId="77777777" w:rsidTr="00F65320">
        <w:trPr>
          <w:trHeight w:val="238"/>
        </w:trPr>
        <w:tc>
          <w:tcPr>
            <w:tcW w:w="2070" w:type="dxa"/>
            <w:tcBorders>
              <w:top w:val="nil"/>
              <w:left w:val="single" w:sz="4" w:space="0" w:color="538DD5"/>
              <w:bottom w:val="single" w:sz="4" w:space="0" w:color="538DD5"/>
              <w:right w:val="single" w:sz="4" w:space="0" w:color="538DD5"/>
            </w:tcBorders>
            <w:shd w:val="clear" w:color="000000" w:fill="ECF3FA"/>
            <w:noWrap/>
            <w:vAlign w:val="bottom"/>
            <w:hideMark/>
          </w:tcPr>
          <w:p w14:paraId="71292A0E"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Doc. externa</w:t>
            </w:r>
          </w:p>
        </w:tc>
        <w:tc>
          <w:tcPr>
            <w:tcW w:w="1244" w:type="dxa"/>
            <w:tcBorders>
              <w:top w:val="nil"/>
              <w:left w:val="nil"/>
              <w:bottom w:val="single" w:sz="4" w:space="0" w:color="538DD5"/>
              <w:right w:val="nil"/>
            </w:tcBorders>
            <w:noWrap/>
            <w:vAlign w:val="bottom"/>
            <w:hideMark/>
          </w:tcPr>
          <w:p w14:paraId="533F5D4F"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27</w:t>
            </w:r>
          </w:p>
        </w:tc>
        <w:tc>
          <w:tcPr>
            <w:tcW w:w="1106" w:type="dxa"/>
            <w:tcBorders>
              <w:top w:val="nil"/>
              <w:left w:val="nil"/>
              <w:bottom w:val="single" w:sz="4" w:space="0" w:color="538DD5"/>
              <w:right w:val="nil"/>
            </w:tcBorders>
            <w:noWrap/>
            <w:vAlign w:val="bottom"/>
            <w:hideMark/>
          </w:tcPr>
          <w:p w14:paraId="40EB9437"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27</w:t>
            </w:r>
          </w:p>
        </w:tc>
        <w:tc>
          <w:tcPr>
            <w:tcW w:w="1210" w:type="dxa"/>
            <w:tcBorders>
              <w:top w:val="nil"/>
              <w:left w:val="nil"/>
              <w:bottom w:val="single" w:sz="4" w:space="0" w:color="538DD5"/>
              <w:right w:val="nil"/>
            </w:tcBorders>
            <w:noWrap/>
            <w:vAlign w:val="bottom"/>
            <w:hideMark/>
          </w:tcPr>
          <w:p w14:paraId="28A1C6C4"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29</w:t>
            </w:r>
          </w:p>
        </w:tc>
        <w:tc>
          <w:tcPr>
            <w:tcW w:w="974" w:type="dxa"/>
            <w:tcBorders>
              <w:top w:val="nil"/>
              <w:left w:val="nil"/>
              <w:bottom w:val="single" w:sz="4" w:space="0" w:color="538DD5"/>
              <w:right w:val="nil"/>
            </w:tcBorders>
            <w:noWrap/>
            <w:vAlign w:val="bottom"/>
            <w:hideMark/>
          </w:tcPr>
          <w:p w14:paraId="61531D4D"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28</w:t>
            </w:r>
          </w:p>
        </w:tc>
        <w:tc>
          <w:tcPr>
            <w:tcW w:w="1285" w:type="dxa"/>
            <w:tcBorders>
              <w:top w:val="nil"/>
              <w:left w:val="nil"/>
              <w:bottom w:val="single" w:sz="4" w:space="0" w:color="538DD5"/>
              <w:right w:val="nil"/>
            </w:tcBorders>
            <w:noWrap/>
            <w:vAlign w:val="bottom"/>
            <w:hideMark/>
          </w:tcPr>
          <w:p w14:paraId="4C97F37B"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31</w:t>
            </w:r>
          </w:p>
        </w:tc>
        <w:tc>
          <w:tcPr>
            <w:tcW w:w="1082" w:type="dxa"/>
            <w:tcBorders>
              <w:top w:val="nil"/>
              <w:left w:val="nil"/>
              <w:bottom w:val="single" w:sz="4" w:space="0" w:color="538DD5"/>
              <w:right w:val="single" w:sz="4" w:space="0" w:color="538DD5"/>
            </w:tcBorders>
            <w:noWrap/>
            <w:vAlign w:val="bottom"/>
            <w:hideMark/>
          </w:tcPr>
          <w:p w14:paraId="7C648DB9"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30</w:t>
            </w:r>
          </w:p>
        </w:tc>
      </w:tr>
      <w:tr w:rsidR="00393A89" w:rsidRPr="00164597" w14:paraId="7F36278A" w14:textId="77777777" w:rsidTr="00F65320">
        <w:trPr>
          <w:trHeight w:val="238"/>
        </w:trPr>
        <w:tc>
          <w:tcPr>
            <w:tcW w:w="2070" w:type="dxa"/>
            <w:tcBorders>
              <w:top w:val="nil"/>
              <w:left w:val="single" w:sz="4" w:space="0" w:color="538DD5"/>
              <w:bottom w:val="single" w:sz="4" w:space="0" w:color="538DD5"/>
              <w:right w:val="single" w:sz="4" w:space="0" w:color="538DD5"/>
            </w:tcBorders>
            <w:shd w:val="clear" w:color="000000" w:fill="ECF3FA"/>
            <w:noWrap/>
            <w:vAlign w:val="bottom"/>
            <w:hideMark/>
          </w:tcPr>
          <w:p w14:paraId="1B1F3DDC"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Formularios</w:t>
            </w:r>
          </w:p>
        </w:tc>
        <w:tc>
          <w:tcPr>
            <w:tcW w:w="1244" w:type="dxa"/>
            <w:tcBorders>
              <w:top w:val="nil"/>
              <w:left w:val="nil"/>
              <w:bottom w:val="single" w:sz="4" w:space="0" w:color="538DD5"/>
              <w:right w:val="nil"/>
            </w:tcBorders>
            <w:noWrap/>
            <w:vAlign w:val="bottom"/>
            <w:hideMark/>
          </w:tcPr>
          <w:p w14:paraId="1894F418"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5</w:t>
            </w:r>
          </w:p>
        </w:tc>
        <w:tc>
          <w:tcPr>
            <w:tcW w:w="1106" w:type="dxa"/>
            <w:tcBorders>
              <w:top w:val="nil"/>
              <w:left w:val="nil"/>
              <w:bottom w:val="single" w:sz="4" w:space="0" w:color="538DD5"/>
              <w:right w:val="nil"/>
            </w:tcBorders>
            <w:noWrap/>
            <w:vAlign w:val="bottom"/>
            <w:hideMark/>
          </w:tcPr>
          <w:p w14:paraId="25650806"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5</w:t>
            </w:r>
          </w:p>
        </w:tc>
        <w:tc>
          <w:tcPr>
            <w:tcW w:w="1210" w:type="dxa"/>
            <w:tcBorders>
              <w:top w:val="nil"/>
              <w:left w:val="nil"/>
              <w:bottom w:val="single" w:sz="4" w:space="0" w:color="538DD5"/>
              <w:right w:val="nil"/>
            </w:tcBorders>
            <w:noWrap/>
            <w:vAlign w:val="bottom"/>
            <w:hideMark/>
          </w:tcPr>
          <w:p w14:paraId="2FF196B6"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6</w:t>
            </w:r>
          </w:p>
        </w:tc>
        <w:tc>
          <w:tcPr>
            <w:tcW w:w="974" w:type="dxa"/>
            <w:tcBorders>
              <w:top w:val="nil"/>
              <w:left w:val="nil"/>
              <w:bottom w:val="single" w:sz="4" w:space="0" w:color="538DD5"/>
              <w:right w:val="nil"/>
            </w:tcBorders>
            <w:noWrap/>
            <w:vAlign w:val="bottom"/>
            <w:hideMark/>
          </w:tcPr>
          <w:p w14:paraId="622F975C"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6</w:t>
            </w:r>
          </w:p>
        </w:tc>
        <w:tc>
          <w:tcPr>
            <w:tcW w:w="1285" w:type="dxa"/>
            <w:tcBorders>
              <w:top w:val="nil"/>
              <w:left w:val="nil"/>
              <w:bottom w:val="single" w:sz="4" w:space="0" w:color="538DD5"/>
              <w:right w:val="nil"/>
            </w:tcBorders>
            <w:noWrap/>
            <w:vAlign w:val="bottom"/>
            <w:hideMark/>
          </w:tcPr>
          <w:p w14:paraId="56CE9D0E"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6</w:t>
            </w:r>
          </w:p>
        </w:tc>
        <w:tc>
          <w:tcPr>
            <w:tcW w:w="1082" w:type="dxa"/>
            <w:tcBorders>
              <w:top w:val="nil"/>
              <w:left w:val="nil"/>
              <w:bottom w:val="single" w:sz="4" w:space="0" w:color="538DD5"/>
              <w:right w:val="single" w:sz="4" w:space="0" w:color="538DD5"/>
            </w:tcBorders>
            <w:noWrap/>
            <w:vAlign w:val="bottom"/>
            <w:hideMark/>
          </w:tcPr>
          <w:p w14:paraId="4F6C0CDC"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6</w:t>
            </w:r>
          </w:p>
        </w:tc>
      </w:tr>
      <w:tr w:rsidR="00393A89" w:rsidRPr="00164597" w14:paraId="320E0D17" w14:textId="77777777" w:rsidTr="00F65320">
        <w:trPr>
          <w:trHeight w:val="238"/>
        </w:trPr>
        <w:tc>
          <w:tcPr>
            <w:tcW w:w="2070" w:type="dxa"/>
            <w:tcBorders>
              <w:top w:val="nil"/>
              <w:left w:val="single" w:sz="4" w:space="0" w:color="538DD5"/>
              <w:bottom w:val="single" w:sz="4" w:space="0" w:color="538DD5"/>
              <w:right w:val="single" w:sz="4" w:space="0" w:color="538DD5"/>
            </w:tcBorders>
            <w:shd w:val="clear" w:color="000000" w:fill="ECF3FA"/>
            <w:noWrap/>
            <w:vAlign w:val="bottom"/>
            <w:hideMark/>
          </w:tcPr>
          <w:p w14:paraId="5B97CE3F"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Instrucciones</w:t>
            </w:r>
          </w:p>
        </w:tc>
        <w:tc>
          <w:tcPr>
            <w:tcW w:w="1244" w:type="dxa"/>
            <w:tcBorders>
              <w:top w:val="nil"/>
              <w:left w:val="nil"/>
              <w:bottom w:val="single" w:sz="4" w:space="0" w:color="538DD5"/>
              <w:right w:val="nil"/>
            </w:tcBorders>
            <w:noWrap/>
            <w:vAlign w:val="bottom"/>
            <w:hideMark/>
          </w:tcPr>
          <w:p w14:paraId="69D01D21"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23</w:t>
            </w:r>
          </w:p>
        </w:tc>
        <w:tc>
          <w:tcPr>
            <w:tcW w:w="1106" w:type="dxa"/>
            <w:tcBorders>
              <w:top w:val="nil"/>
              <w:left w:val="nil"/>
              <w:bottom w:val="single" w:sz="4" w:space="0" w:color="538DD5"/>
              <w:right w:val="nil"/>
            </w:tcBorders>
            <w:noWrap/>
            <w:vAlign w:val="bottom"/>
            <w:hideMark/>
          </w:tcPr>
          <w:p w14:paraId="6FFA5772"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23</w:t>
            </w:r>
          </w:p>
        </w:tc>
        <w:tc>
          <w:tcPr>
            <w:tcW w:w="1210" w:type="dxa"/>
            <w:tcBorders>
              <w:top w:val="nil"/>
              <w:left w:val="nil"/>
              <w:bottom w:val="single" w:sz="4" w:space="0" w:color="538DD5"/>
              <w:right w:val="nil"/>
            </w:tcBorders>
            <w:noWrap/>
            <w:vAlign w:val="bottom"/>
            <w:hideMark/>
          </w:tcPr>
          <w:p w14:paraId="71F9B629"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27</w:t>
            </w:r>
          </w:p>
        </w:tc>
        <w:tc>
          <w:tcPr>
            <w:tcW w:w="974" w:type="dxa"/>
            <w:tcBorders>
              <w:top w:val="nil"/>
              <w:left w:val="nil"/>
              <w:bottom w:val="single" w:sz="4" w:space="0" w:color="538DD5"/>
              <w:right w:val="nil"/>
            </w:tcBorders>
            <w:noWrap/>
            <w:vAlign w:val="bottom"/>
            <w:hideMark/>
          </w:tcPr>
          <w:p w14:paraId="13CE2594"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27</w:t>
            </w:r>
          </w:p>
        </w:tc>
        <w:tc>
          <w:tcPr>
            <w:tcW w:w="1285" w:type="dxa"/>
            <w:tcBorders>
              <w:top w:val="nil"/>
              <w:left w:val="nil"/>
              <w:bottom w:val="single" w:sz="4" w:space="0" w:color="538DD5"/>
              <w:right w:val="nil"/>
            </w:tcBorders>
            <w:noWrap/>
            <w:vAlign w:val="bottom"/>
            <w:hideMark/>
          </w:tcPr>
          <w:p w14:paraId="66845AC8"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27</w:t>
            </w:r>
          </w:p>
        </w:tc>
        <w:tc>
          <w:tcPr>
            <w:tcW w:w="1082" w:type="dxa"/>
            <w:tcBorders>
              <w:top w:val="nil"/>
              <w:left w:val="nil"/>
              <w:bottom w:val="single" w:sz="4" w:space="0" w:color="538DD5"/>
              <w:right w:val="single" w:sz="4" w:space="0" w:color="538DD5"/>
            </w:tcBorders>
            <w:noWrap/>
            <w:vAlign w:val="bottom"/>
            <w:hideMark/>
          </w:tcPr>
          <w:p w14:paraId="7E9B9773"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27</w:t>
            </w:r>
          </w:p>
        </w:tc>
      </w:tr>
      <w:tr w:rsidR="00393A89" w:rsidRPr="00164597" w14:paraId="69B72FE3" w14:textId="77777777" w:rsidTr="00F65320">
        <w:trPr>
          <w:trHeight w:val="238"/>
        </w:trPr>
        <w:tc>
          <w:tcPr>
            <w:tcW w:w="2070" w:type="dxa"/>
            <w:tcBorders>
              <w:top w:val="nil"/>
              <w:left w:val="single" w:sz="4" w:space="0" w:color="538DD5"/>
              <w:bottom w:val="single" w:sz="4" w:space="0" w:color="538DD5"/>
              <w:right w:val="single" w:sz="4" w:space="0" w:color="538DD5"/>
            </w:tcBorders>
            <w:shd w:val="clear" w:color="000000" w:fill="ECF3FA"/>
            <w:noWrap/>
            <w:vAlign w:val="bottom"/>
            <w:hideMark/>
          </w:tcPr>
          <w:p w14:paraId="6018FE00"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Manuales</w:t>
            </w:r>
          </w:p>
        </w:tc>
        <w:tc>
          <w:tcPr>
            <w:tcW w:w="1244" w:type="dxa"/>
            <w:tcBorders>
              <w:top w:val="nil"/>
              <w:left w:val="nil"/>
              <w:bottom w:val="single" w:sz="4" w:space="0" w:color="538DD5"/>
              <w:right w:val="nil"/>
            </w:tcBorders>
            <w:noWrap/>
            <w:vAlign w:val="bottom"/>
            <w:hideMark/>
          </w:tcPr>
          <w:p w14:paraId="39D52D40"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1</w:t>
            </w:r>
          </w:p>
        </w:tc>
        <w:tc>
          <w:tcPr>
            <w:tcW w:w="1106" w:type="dxa"/>
            <w:tcBorders>
              <w:top w:val="nil"/>
              <w:left w:val="nil"/>
              <w:bottom w:val="single" w:sz="4" w:space="0" w:color="538DD5"/>
              <w:right w:val="nil"/>
            </w:tcBorders>
            <w:noWrap/>
            <w:vAlign w:val="bottom"/>
            <w:hideMark/>
          </w:tcPr>
          <w:p w14:paraId="4235D5A1"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1</w:t>
            </w:r>
          </w:p>
        </w:tc>
        <w:tc>
          <w:tcPr>
            <w:tcW w:w="1210" w:type="dxa"/>
            <w:tcBorders>
              <w:top w:val="nil"/>
              <w:left w:val="nil"/>
              <w:bottom w:val="single" w:sz="4" w:space="0" w:color="538DD5"/>
              <w:right w:val="nil"/>
            </w:tcBorders>
            <w:noWrap/>
            <w:vAlign w:val="bottom"/>
            <w:hideMark/>
          </w:tcPr>
          <w:p w14:paraId="2651521D"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1</w:t>
            </w:r>
          </w:p>
        </w:tc>
        <w:tc>
          <w:tcPr>
            <w:tcW w:w="974" w:type="dxa"/>
            <w:tcBorders>
              <w:top w:val="nil"/>
              <w:left w:val="nil"/>
              <w:bottom w:val="single" w:sz="4" w:space="0" w:color="538DD5"/>
              <w:right w:val="nil"/>
            </w:tcBorders>
            <w:noWrap/>
            <w:vAlign w:val="bottom"/>
            <w:hideMark/>
          </w:tcPr>
          <w:p w14:paraId="18C7E719"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1</w:t>
            </w:r>
          </w:p>
        </w:tc>
        <w:tc>
          <w:tcPr>
            <w:tcW w:w="1285" w:type="dxa"/>
            <w:tcBorders>
              <w:top w:val="nil"/>
              <w:left w:val="nil"/>
              <w:bottom w:val="single" w:sz="4" w:space="0" w:color="538DD5"/>
              <w:right w:val="nil"/>
            </w:tcBorders>
            <w:noWrap/>
            <w:vAlign w:val="bottom"/>
            <w:hideMark/>
          </w:tcPr>
          <w:p w14:paraId="47F96546"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1</w:t>
            </w:r>
          </w:p>
        </w:tc>
        <w:tc>
          <w:tcPr>
            <w:tcW w:w="1082" w:type="dxa"/>
            <w:tcBorders>
              <w:top w:val="nil"/>
              <w:left w:val="nil"/>
              <w:bottom w:val="single" w:sz="4" w:space="0" w:color="538DD5"/>
              <w:right w:val="single" w:sz="4" w:space="0" w:color="538DD5"/>
            </w:tcBorders>
            <w:noWrap/>
            <w:vAlign w:val="bottom"/>
            <w:hideMark/>
          </w:tcPr>
          <w:p w14:paraId="45AF1B4D"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1</w:t>
            </w:r>
          </w:p>
        </w:tc>
      </w:tr>
      <w:tr w:rsidR="00393A89" w:rsidRPr="00164597" w14:paraId="214A3720" w14:textId="77777777" w:rsidTr="00F65320">
        <w:trPr>
          <w:trHeight w:val="238"/>
        </w:trPr>
        <w:tc>
          <w:tcPr>
            <w:tcW w:w="2070" w:type="dxa"/>
            <w:tcBorders>
              <w:top w:val="nil"/>
              <w:left w:val="single" w:sz="4" w:space="0" w:color="538DD5"/>
              <w:bottom w:val="single" w:sz="4" w:space="0" w:color="538DD5"/>
              <w:right w:val="single" w:sz="4" w:space="0" w:color="538DD5"/>
            </w:tcBorders>
            <w:shd w:val="clear" w:color="000000" w:fill="ECF3FA"/>
            <w:noWrap/>
            <w:vAlign w:val="bottom"/>
            <w:hideMark/>
          </w:tcPr>
          <w:p w14:paraId="33B50C47"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Plantillas</w:t>
            </w:r>
          </w:p>
        </w:tc>
        <w:tc>
          <w:tcPr>
            <w:tcW w:w="1244" w:type="dxa"/>
            <w:tcBorders>
              <w:top w:val="nil"/>
              <w:left w:val="nil"/>
              <w:bottom w:val="single" w:sz="4" w:space="0" w:color="538DD5"/>
              <w:right w:val="nil"/>
            </w:tcBorders>
            <w:noWrap/>
            <w:vAlign w:val="bottom"/>
            <w:hideMark/>
          </w:tcPr>
          <w:p w14:paraId="43A4E073"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7</w:t>
            </w:r>
          </w:p>
        </w:tc>
        <w:tc>
          <w:tcPr>
            <w:tcW w:w="1106" w:type="dxa"/>
            <w:tcBorders>
              <w:top w:val="nil"/>
              <w:left w:val="nil"/>
              <w:bottom w:val="single" w:sz="4" w:space="0" w:color="538DD5"/>
              <w:right w:val="nil"/>
            </w:tcBorders>
            <w:noWrap/>
            <w:vAlign w:val="bottom"/>
            <w:hideMark/>
          </w:tcPr>
          <w:p w14:paraId="274381C2"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7</w:t>
            </w:r>
          </w:p>
        </w:tc>
        <w:tc>
          <w:tcPr>
            <w:tcW w:w="1210" w:type="dxa"/>
            <w:tcBorders>
              <w:top w:val="nil"/>
              <w:left w:val="nil"/>
              <w:bottom w:val="single" w:sz="4" w:space="0" w:color="538DD5"/>
              <w:right w:val="nil"/>
            </w:tcBorders>
            <w:noWrap/>
            <w:vAlign w:val="bottom"/>
            <w:hideMark/>
          </w:tcPr>
          <w:p w14:paraId="63D5AB1E"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7</w:t>
            </w:r>
          </w:p>
        </w:tc>
        <w:tc>
          <w:tcPr>
            <w:tcW w:w="974" w:type="dxa"/>
            <w:tcBorders>
              <w:top w:val="nil"/>
              <w:left w:val="nil"/>
              <w:bottom w:val="single" w:sz="4" w:space="0" w:color="538DD5"/>
              <w:right w:val="nil"/>
            </w:tcBorders>
            <w:noWrap/>
            <w:vAlign w:val="bottom"/>
            <w:hideMark/>
          </w:tcPr>
          <w:p w14:paraId="17128E38"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7</w:t>
            </w:r>
          </w:p>
        </w:tc>
        <w:tc>
          <w:tcPr>
            <w:tcW w:w="1285" w:type="dxa"/>
            <w:tcBorders>
              <w:top w:val="nil"/>
              <w:left w:val="nil"/>
              <w:bottom w:val="single" w:sz="4" w:space="0" w:color="538DD5"/>
              <w:right w:val="nil"/>
            </w:tcBorders>
            <w:noWrap/>
            <w:vAlign w:val="bottom"/>
            <w:hideMark/>
          </w:tcPr>
          <w:p w14:paraId="3DE6B889"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7</w:t>
            </w:r>
          </w:p>
        </w:tc>
        <w:tc>
          <w:tcPr>
            <w:tcW w:w="1082" w:type="dxa"/>
            <w:tcBorders>
              <w:top w:val="nil"/>
              <w:left w:val="nil"/>
              <w:bottom w:val="single" w:sz="4" w:space="0" w:color="538DD5"/>
              <w:right w:val="single" w:sz="4" w:space="0" w:color="538DD5"/>
            </w:tcBorders>
            <w:noWrap/>
            <w:vAlign w:val="bottom"/>
            <w:hideMark/>
          </w:tcPr>
          <w:p w14:paraId="57423077"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7</w:t>
            </w:r>
          </w:p>
        </w:tc>
      </w:tr>
      <w:tr w:rsidR="00393A89" w:rsidRPr="00164597" w14:paraId="6B85E325" w14:textId="77777777" w:rsidTr="00F65320">
        <w:trPr>
          <w:trHeight w:val="238"/>
        </w:trPr>
        <w:tc>
          <w:tcPr>
            <w:tcW w:w="2070" w:type="dxa"/>
            <w:tcBorders>
              <w:top w:val="nil"/>
              <w:left w:val="single" w:sz="4" w:space="0" w:color="538DD5"/>
              <w:bottom w:val="nil"/>
              <w:right w:val="single" w:sz="4" w:space="0" w:color="538DD5"/>
            </w:tcBorders>
            <w:shd w:val="clear" w:color="000000" w:fill="ECF3FA"/>
            <w:noWrap/>
            <w:vAlign w:val="bottom"/>
            <w:hideMark/>
          </w:tcPr>
          <w:p w14:paraId="37317DB3"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 xml:space="preserve">Procedimientos </w:t>
            </w:r>
          </w:p>
        </w:tc>
        <w:tc>
          <w:tcPr>
            <w:tcW w:w="1244" w:type="dxa"/>
            <w:tcBorders>
              <w:top w:val="nil"/>
              <w:left w:val="nil"/>
              <w:bottom w:val="nil"/>
              <w:right w:val="nil"/>
            </w:tcBorders>
            <w:noWrap/>
            <w:vAlign w:val="bottom"/>
            <w:hideMark/>
          </w:tcPr>
          <w:p w14:paraId="00B002EA"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23</w:t>
            </w:r>
          </w:p>
        </w:tc>
        <w:tc>
          <w:tcPr>
            <w:tcW w:w="1106" w:type="dxa"/>
            <w:tcBorders>
              <w:top w:val="nil"/>
              <w:left w:val="nil"/>
              <w:bottom w:val="nil"/>
              <w:right w:val="nil"/>
            </w:tcBorders>
            <w:noWrap/>
            <w:vAlign w:val="bottom"/>
            <w:hideMark/>
          </w:tcPr>
          <w:p w14:paraId="7B6C7809"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22</w:t>
            </w:r>
          </w:p>
        </w:tc>
        <w:tc>
          <w:tcPr>
            <w:tcW w:w="1210" w:type="dxa"/>
            <w:tcBorders>
              <w:top w:val="nil"/>
              <w:left w:val="nil"/>
              <w:bottom w:val="nil"/>
              <w:right w:val="nil"/>
            </w:tcBorders>
            <w:noWrap/>
            <w:vAlign w:val="bottom"/>
            <w:hideMark/>
          </w:tcPr>
          <w:p w14:paraId="0B45F7D8"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26</w:t>
            </w:r>
          </w:p>
        </w:tc>
        <w:tc>
          <w:tcPr>
            <w:tcW w:w="974" w:type="dxa"/>
            <w:tcBorders>
              <w:top w:val="nil"/>
              <w:left w:val="nil"/>
              <w:bottom w:val="nil"/>
              <w:right w:val="nil"/>
            </w:tcBorders>
            <w:noWrap/>
            <w:vAlign w:val="bottom"/>
            <w:hideMark/>
          </w:tcPr>
          <w:p w14:paraId="1641E12E"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26</w:t>
            </w:r>
          </w:p>
        </w:tc>
        <w:tc>
          <w:tcPr>
            <w:tcW w:w="1285" w:type="dxa"/>
            <w:tcBorders>
              <w:top w:val="nil"/>
              <w:left w:val="nil"/>
              <w:bottom w:val="nil"/>
              <w:right w:val="nil"/>
            </w:tcBorders>
            <w:noWrap/>
            <w:vAlign w:val="bottom"/>
            <w:hideMark/>
          </w:tcPr>
          <w:p w14:paraId="78684EAA"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28</w:t>
            </w:r>
          </w:p>
        </w:tc>
        <w:tc>
          <w:tcPr>
            <w:tcW w:w="1082" w:type="dxa"/>
            <w:tcBorders>
              <w:top w:val="nil"/>
              <w:left w:val="nil"/>
              <w:bottom w:val="nil"/>
              <w:right w:val="single" w:sz="4" w:space="0" w:color="538DD5"/>
            </w:tcBorders>
            <w:noWrap/>
            <w:vAlign w:val="bottom"/>
            <w:hideMark/>
          </w:tcPr>
          <w:p w14:paraId="549ECF5C"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28</w:t>
            </w:r>
          </w:p>
        </w:tc>
      </w:tr>
      <w:tr w:rsidR="00393A89" w:rsidRPr="00164597" w14:paraId="6C2A4DC3" w14:textId="77777777" w:rsidTr="00F65320">
        <w:trPr>
          <w:trHeight w:val="238"/>
        </w:trPr>
        <w:tc>
          <w:tcPr>
            <w:tcW w:w="2070" w:type="dxa"/>
            <w:tcBorders>
              <w:top w:val="single" w:sz="4" w:space="0" w:color="538DD5"/>
              <w:left w:val="single" w:sz="4" w:space="0" w:color="538DD5"/>
              <w:bottom w:val="single" w:sz="4" w:space="0" w:color="538DD5"/>
              <w:right w:val="single" w:sz="4" w:space="0" w:color="538DD5"/>
            </w:tcBorders>
            <w:shd w:val="clear" w:color="000000" w:fill="ECF3FA"/>
            <w:noWrap/>
            <w:vAlign w:val="bottom"/>
            <w:hideMark/>
          </w:tcPr>
          <w:p w14:paraId="0A6803C5" w14:textId="77777777" w:rsidR="00393A89" w:rsidRPr="00164597" w:rsidRDefault="00393A89" w:rsidP="00F65320">
            <w:pPr>
              <w:spacing w:after="0" w:line="240" w:lineRule="auto"/>
              <w:rPr>
                <w:rFonts w:eastAsia="Times New Roman"/>
                <w:color w:val="000000"/>
                <w:lang w:eastAsia="es-ES"/>
              </w:rPr>
            </w:pPr>
            <w:r w:rsidRPr="00164597">
              <w:rPr>
                <w:rFonts w:eastAsia="Times New Roman"/>
                <w:color w:val="000000"/>
                <w:lang w:eastAsia="es-ES"/>
              </w:rPr>
              <w:t>Registros</w:t>
            </w:r>
          </w:p>
        </w:tc>
        <w:tc>
          <w:tcPr>
            <w:tcW w:w="1244" w:type="dxa"/>
            <w:tcBorders>
              <w:top w:val="single" w:sz="4" w:space="0" w:color="538DD5"/>
              <w:left w:val="nil"/>
              <w:bottom w:val="single" w:sz="4" w:space="0" w:color="538DD5"/>
              <w:right w:val="nil"/>
            </w:tcBorders>
            <w:noWrap/>
            <w:vAlign w:val="bottom"/>
            <w:hideMark/>
          </w:tcPr>
          <w:p w14:paraId="536563D3"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53</w:t>
            </w:r>
          </w:p>
        </w:tc>
        <w:tc>
          <w:tcPr>
            <w:tcW w:w="1106" w:type="dxa"/>
            <w:tcBorders>
              <w:top w:val="single" w:sz="4" w:space="0" w:color="538DD5"/>
              <w:left w:val="nil"/>
              <w:bottom w:val="single" w:sz="4" w:space="0" w:color="538DD5"/>
              <w:right w:val="nil"/>
            </w:tcBorders>
            <w:noWrap/>
            <w:vAlign w:val="bottom"/>
            <w:hideMark/>
          </w:tcPr>
          <w:p w14:paraId="73B36586"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52</w:t>
            </w:r>
          </w:p>
        </w:tc>
        <w:tc>
          <w:tcPr>
            <w:tcW w:w="1210" w:type="dxa"/>
            <w:tcBorders>
              <w:top w:val="single" w:sz="4" w:space="0" w:color="538DD5"/>
              <w:left w:val="nil"/>
              <w:bottom w:val="single" w:sz="4" w:space="0" w:color="538DD5"/>
              <w:right w:val="nil"/>
            </w:tcBorders>
            <w:noWrap/>
            <w:vAlign w:val="bottom"/>
            <w:hideMark/>
          </w:tcPr>
          <w:p w14:paraId="444AB7A5"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59</w:t>
            </w:r>
          </w:p>
        </w:tc>
        <w:tc>
          <w:tcPr>
            <w:tcW w:w="974" w:type="dxa"/>
            <w:tcBorders>
              <w:top w:val="single" w:sz="4" w:space="0" w:color="538DD5"/>
              <w:left w:val="nil"/>
              <w:bottom w:val="single" w:sz="4" w:space="0" w:color="538DD5"/>
              <w:right w:val="nil"/>
            </w:tcBorders>
            <w:noWrap/>
            <w:vAlign w:val="bottom"/>
            <w:hideMark/>
          </w:tcPr>
          <w:p w14:paraId="0174196D"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57</w:t>
            </w:r>
          </w:p>
        </w:tc>
        <w:tc>
          <w:tcPr>
            <w:tcW w:w="1285" w:type="dxa"/>
            <w:tcBorders>
              <w:top w:val="single" w:sz="4" w:space="0" w:color="538DD5"/>
              <w:left w:val="nil"/>
              <w:bottom w:val="single" w:sz="4" w:space="0" w:color="538DD5"/>
              <w:right w:val="nil"/>
            </w:tcBorders>
            <w:noWrap/>
            <w:vAlign w:val="bottom"/>
            <w:hideMark/>
          </w:tcPr>
          <w:p w14:paraId="5E000DF6"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64</w:t>
            </w:r>
          </w:p>
        </w:tc>
        <w:tc>
          <w:tcPr>
            <w:tcW w:w="1082" w:type="dxa"/>
            <w:tcBorders>
              <w:top w:val="single" w:sz="4" w:space="0" w:color="538DD5"/>
              <w:left w:val="nil"/>
              <w:bottom w:val="single" w:sz="4" w:space="0" w:color="538DD5"/>
              <w:right w:val="single" w:sz="4" w:space="0" w:color="538DD5"/>
            </w:tcBorders>
            <w:noWrap/>
            <w:vAlign w:val="bottom"/>
            <w:hideMark/>
          </w:tcPr>
          <w:p w14:paraId="43248C61" w14:textId="77777777" w:rsidR="00393A89" w:rsidRPr="00164597" w:rsidRDefault="00393A89" w:rsidP="00F65320">
            <w:pPr>
              <w:spacing w:after="0" w:line="240" w:lineRule="auto"/>
              <w:jc w:val="center"/>
              <w:rPr>
                <w:rFonts w:eastAsia="Times New Roman"/>
                <w:color w:val="000000"/>
                <w:lang w:eastAsia="es-ES"/>
              </w:rPr>
            </w:pPr>
            <w:r w:rsidRPr="00164597">
              <w:rPr>
                <w:rFonts w:eastAsia="Times New Roman"/>
                <w:color w:val="000000"/>
                <w:lang w:eastAsia="es-ES"/>
              </w:rPr>
              <w:t>61</w:t>
            </w:r>
          </w:p>
        </w:tc>
      </w:tr>
      <w:tr w:rsidR="00393A89" w:rsidRPr="00164597" w14:paraId="1115A08F" w14:textId="77777777" w:rsidTr="00F65320">
        <w:trPr>
          <w:trHeight w:val="238"/>
        </w:trPr>
        <w:tc>
          <w:tcPr>
            <w:tcW w:w="2070" w:type="dxa"/>
            <w:tcBorders>
              <w:top w:val="nil"/>
              <w:left w:val="single" w:sz="4" w:space="0" w:color="538DD5"/>
              <w:bottom w:val="single" w:sz="4" w:space="0" w:color="538DD5"/>
              <w:right w:val="single" w:sz="4" w:space="0" w:color="538DD5"/>
            </w:tcBorders>
            <w:shd w:val="clear" w:color="000000" w:fill="8DB4E2"/>
            <w:noWrap/>
            <w:vAlign w:val="bottom"/>
            <w:hideMark/>
          </w:tcPr>
          <w:p w14:paraId="2DF61A97"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TOTAL</w:t>
            </w:r>
          </w:p>
        </w:tc>
        <w:tc>
          <w:tcPr>
            <w:tcW w:w="1244" w:type="dxa"/>
            <w:tcBorders>
              <w:top w:val="nil"/>
              <w:left w:val="nil"/>
              <w:bottom w:val="single" w:sz="4" w:space="0" w:color="538DD5"/>
              <w:right w:val="single" w:sz="4" w:space="0" w:color="538DD5"/>
            </w:tcBorders>
            <w:shd w:val="clear" w:color="000000" w:fill="8DB4E2"/>
            <w:noWrap/>
            <w:vAlign w:val="bottom"/>
            <w:hideMark/>
          </w:tcPr>
          <w:p w14:paraId="5566EA4C"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139</w:t>
            </w:r>
          </w:p>
        </w:tc>
        <w:tc>
          <w:tcPr>
            <w:tcW w:w="1106" w:type="dxa"/>
            <w:tcBorders>
              <w:top w:val="nil"/>
              <w:left w:val="nil"/>
              <w:bottom w:val="single" w:sz="4" w:space="0" w:color="538DD5"/>
              <w:right w:val="single" w:sz="4" w:space="0" w:color="538DD5"/>
            </w:tcBorders>
            <w:shd w:val="clear" w:color="000000" w:fill="8DB4E2"/>
            <w:noWrap/>
            <w:vAlign w:val="bottom"/>
            <w:hideMark/>
          </w:tcPr>
          <w:p w14:paraId="68373E79"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137</w:t>
            </w:r>
          </w:p>
        </w:tc>
        <w:tc>
          <w:tcPr>
            <w:tcW w:w="1210" w:type="dxa"/>
            <w:tcBorders>
              <w:top w:val="nil"/>
              <w:left w:val="nil"/>
              <w:bottom w:val="single" w:sz="4" w:space="0" w:color="538DD5"/>
              <w:right w:val="single" w:sz="4" w:space="0" w:color="538DD5"/>
            </w:tcBorders>
            <w:shd w:val="clear" w:color="000000" w:fill="8DB4E2"/>
            <w:noWrap/>
            <w:vAlign w:val="bottom"/>
            <w:hideMark/>
          </w:tcPr>
          <w:p w14:paraId="2A649222"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155</w:t>
            </w:r>
          </w:p>
        </w:tc>
        <w:tc>
          <w:tcPr>
            <w:tcW w:w="974" w:type="dxa"/>
            <w:tcBorders>
              <w:top w:val="nil"/>
              <w:left w:val="nil"/>
              <w:bottom w:val="single" w:sz="4" w:space="0" w:color="538DD5"/>
              <w:right w:val="single" w:sz="4" w:space="0" w:color="538DD5"/>
            </w:tcBorders>
            <w:shd w:val="clear" w:color="000000" w:fill="8DB4E2"/>
            <w:noWrap/>
            <w:vAlign w:val="bottom"/>
            <w:hideMark/>
          </w:tcPr>
          <w:p w14:paraId="6F46E496"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152</w:t>
            </w:r>
          </w:p>
        </w:tc>
        <w:tc>
          <w:tcPr>
            <w:tcW w:w="1285" w:type="dxa"/>
            <w:tcBorders>
              <w:top w:val="nil"/>
              <w:left w:val="nil"/>
              <w:bottom w:val="single" w:sz="4" w:space="0" w:color="538DD5"/>
              <w:right w:val="single" w:sz="4" w:space="0" w:color="538DD5"/>
            </w:tcBorders>
            <w:shd w:val="clear" w:color="000000" w:fill="8DB4E2"/>
            <w:noWrap/>
            <w:vAlign w:val="bottom"/>
            <w:hideMark/>
          </w:tcPr>
          <w:p w14:paraId="0DBC3E37"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164</w:t>
            </w:r>
          </w:p>
        </w:tc>
        <w:tc>
          <w:tcPr>
            <w:tcW w:w="1082" w:type="dxa"/>
            <w:tcBorders>
              <w:top w:val="nil"/>
              <w:left w:val="nil"/>
              <w:bottom w:val="single" w:sz="4" w:space="0" w:color="538DD5"/>
              <w:right w:val="single" w:sz="4" w:space="0" w:color="538DD5"/>
            </w:tcBorders>
            <w:shd w:val="clear" w:color="000000" w:fill="8DB4E2"/>
            <w:noWrap/>
            <w:vAlign w:val="bottom"/>
            <w:hideMark/>
          </w:tcPr>
          <w:p w14:paraId="09AB70DE" w14:textId="77777777" w:rsidR="00393A89" w:rsidRPr="00164597" w:rsidRDefault="00393A89" w:rsidP="00F65320">
            <w:pPr>
              <w:spacing w:after="0" w:line="240" w:lineRule="auto"/>
              <w:jc w:val="center"/>
              <w:rPr>
                <w:rFonts w:eastAsia="Times New Roman"/>
                <w:b/>
                <w:bCs/>
                <w:color w:val="000000"/>
                <w:lang w:eastAsia="es-ES"/>
              </w:rPr>
            </w:pPr>
            <w:r w:rsidRPr="00164597">
              <w:rPr>
                <w:rFonts w:eastAsia="Times New Roman"/>
                <w:b/>
                <w:bCs/>
                <w:color w:val="000000"/>
                <w:lang w:eastAsia="es-ES"/>
              </w:rPr>
              <w:t>160</w:t>
            </w:r>
          </w:p>
        </w:tc>
      </w:tr>
    </w:tbl>
    <w:p w14:paraId="05BD525D" w14:textId="77777777" w:rsidR="00393A89" w:rsidRDefault="00393A89" w:rsidP="00393A89">
      <w:pPr>
        <w:rPr>
          <w:bCs/>
        </w:rPr>
      </w:pPr>
    </w:p>
    <w:p w14:paraId="4B0D670B" w14:textId="77777777" w:rsidR="00393A89" w:rsidRDefault="00393A89" w:rsidP="00393A89">
      <w:pPr>
        <w:jc w:val="center"/>
      </w:pPr>
      <w:r w:rsidRPr="00361299">
        <w:rPr>
          <w:b/>
          <w:noProof/>
          <w:lang w:eastAsia="es-ES"/>
        </w:rPr>
        <w:lastRenderedPageBreak/>
        <w:drawing>
          <wp:inline distT="0" distB="0" distL="0" distR="0" wp14:anchorId="5595788B" wp14:editId="623E46DC">
            <wp:extent cx="5635690" cy="2985796"/>
            <wp:effectExtent l="0" t="0" r="3175" b="5080"/>
            <wp:docPr id="549431810" name="Gráfico 5494318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C36DFBF" w14:textId="77777777" w:rsidR="00393A89" w:rsidRDefault="00393A89" w:rsidP="00393A89">
      <w:pPr>
        <w:spacing w:before="120"/>
        <w:ind w:left="360"/>
        <w:jc w:val="center"/>
        <w:rPr>
          <w:rFonts w:eastAsia="Calibri"/>
          <w:b/>
          <w:bCs/>
          <w:sz w:val="18"/>
          <w:szCs w:val="18"/>
        </w:rPr>
      </w:pPr>
      <w:r w:rsidRPr="00324E39">
        <w:rPr>
          <w:rFonts w:eastAsia="Calibri"/>
          <w:b/>
          <w:bCs/>
          <w:sz w:val="18"/>
          <w:szCs w:val="18"/>
        </w:rPr>
        <w:t>Gráfico 8.</w:t>
      </w:r>
      <w:r>
        <w:rPr>
          <w:rFonts w:eastAsia="Calibri"/>
          <w:b/>
          <w:bCs/>
          <w:sz w:val="18"/>
          <w:szCs w:val="18"/>
        </w:rPr>
        <w:t>7</w:t>
      </w:r>
      <w:r w:rsidRPr="00324E39">
        <w:rPr>
          <w:rFonts w:eastAsia="Calibri"/>
          <w:b/>
          <w:bCs/>
          <w:sz w:val="18"/>
          <w:szCs w:val="18"/>
        </w:rPr>
        <w:t xml:space="preserve">. </w:t>
      </w:r>
      <w:r>
        <w:rPr>
          <w:rFonts w:eastAsia="Calibri"/>
          <w:b/>
          <w:bCs/>
          <w:sz w:val="18"/>
          <w:szCs w:val="18"/>
        </w:rPr>
        <w:t>Evolución d</w:t>
      </w:r>
      <w:r w:rsidRPr="00324E39">
        <w:rPr>
          <w:rFonts w:eastAsia="Calibri"/>
          <w:b/>
          <w:bCs/>
          <w:sz w:val="18"/>
          <w:szCs w:val="18"/>
        </w:rPr>
        <w:t>ocumenta</w:t>
      </w:r>
      <w:r>
        <w:rPr>
          <w:rFonts w:eastAsia="Calibri"/>
          <w:b/>
          <w:bCs/>
          <w:sz w:val="18"/>
          <w:szCs w:val="18"/>
        </w:rPr>
        <w:t>ción UNE-EN ISO/IEC 17025: 2017</w:t>
      </w:r>
    </w:p>
    <w:p w14:paraId="4032788E" w14:textId="77777777" w:rsidR="00393A89" w:rsidRPr="001A53D0" w:rsidRDefault="00393A89" w:rsidP="00393A89">
      <w:pPr>
        <w:spacing w:before="120"/>
        <w:ind w:left="360"/>
        <w:jc w:val="center"/>
        <w:rPr>
          <w:rFonts w:eastAsia="Calibri"/>
          <w:b/>
          <w:bCs/>
          <w:sz w:val="18"/>
          <w:szCs w:val="18"/>
        </w:rPr>
      </w:pPr>
    </w:p>
    <w:p w14:paraId="6B47B514" w14:textId="77777777" w:rsidR="00393A89" w:rsidRPr="00AA00BF" w:rsidRDefault="00393A89" w:rsidP="00393A89">
      <w:pPr>
        <w:pStyle w:val="Prrafodelista"/>
        <w:numPr>
          <w:ilvl w:val="0"/>
          <w:numId w:val="34"/>
        </w:numPr>
        <w:rPr>
          <w:rFonts w:eastAsia="Calibri"/>
          <w:b/>
          <w:bCs/>
        </w:rPr>
      </w:pPr>
      <w:r w:rsidRPr="00AA00BF">
        <w:rPr>
          <w:rFonts w:eastAsia="Calibri"/>
          <w:b/>
          <w:bCs/>
        </w:rPr>
        <w:t>Para el Laboratorio NCB3 (P3)</w:t>
      </w:r>
    </w:p>
    <w:p w14:paraId="38FAA3C5" w14:textId="77777777" w:rsidR="00393A89" w:rsidRDefault="00393A89" w:rsidP="00393A89">
      <w:pPr>
        <w:rPr>
          <w:rFonts w:eastAsia="Calibri"/>
          <w:b/>
          <w:bCs/>
        </w:rPr>
      </w:pPr>
      <w:r w:rsidRPr="00AA00BF">
        <w:rPr>
          <w:rFonts w:eastAsia="Calibri"/>
        </w:rPr>
        <w:t>En 2023 se comenzó a trabajar en la implantación de un sistema de gestión de calidad para el Laboratorio NCB3. Se puede observar en el gráfico 8.</w:t>
      </w:r>
      <w:r>
        <w:rPr>
          <w:rFonts w:eastAsia="Calibri"/>
        </w:rPr>
        <w:t>9</w:t>
      </w:r>
      <w:r w:rsidRPr="00AA00BF">
        <w:rPr>
          <w:rFonts w:eastAsia="Calibri"/>
        </w:rPr>
        <w:t xml:space="preserve"> que este hecho supuso una revisión de documentación que aumentó y se consolidó durante 2024 y se ha incrementado en 2025. </w:t>
      </w:r>
      <w:r w:rsidRPr="00AA00BF">
        <w:rPr>
          <w:rFonts w:eastAsia="Calibri"/>
          <w:b/>
          <w:bCs/>
        </w:rPr>
        <w:t xml:space="preserve">A fecha 31/12/2025 se gestionan 48 documentos vigentes. </w:t>
      </w:r>
    </w:p>
    <w:p w14:paraId="3E38A811" w14:textId="77777777" w:rsidR="0089020E" w:rsidRDefault="0089020E" w:rsidP="00393A89">
      <w:pPr>
        <w:rPr>
          <w:rFonts w:eastAsia="Calibri"/>
          <w:b/>
          <w:bCs/>
        </w:rPr>
      </w:pPr>
    </w:p>
    <w:p w14:paraId="02699ECD" w14:textId="77777777" w:rsidR="00393A89" w:rsidRDefault="00393A89" w:rsidP="00393A89">
      <w:pPr>
        <w:jc w:val="center"/>
        <w:rPr>
          <w:b/>
          <w:bCs/>
          <w:sz w:val="18"/>
          <w:szCs w:val="18"/>
        </w:rPr>
      </w:pPr>
      <w:r w:rsidRPr="00324E39">
        <w:rPr>
          <w:b/>
          <w:bCs/>
          <w:sz w:val="18"/>
          <w:szCs w:val="18"/>
        </w:rPr>
        <w:t>Tabla 8.</w:t>
      </w:r>
      <w:r>
        <w:rPr>
          <w:b/>
          <w:bCs/>
          <w:sz w:val="18"/>
          <w:szCs w:val="18"/>
        </w:rPr>
        <w:t>8</w:t>
      </w:r>
      <w:r w:rsidRPr="00324E39">
        <w:rPr>
          <w:b/>
          <w:bCs/>
          <w:sz w:val="18"/>
          <w:szCs w:val="18"/>
        </w:rPr>
        <w:t xml:space="preserve">. </w:t>
      </w:r>
      <w:r>
        <w:rPr>
          <w:b/>
          <w:bCs/>
          <w:sz w:val="18"/>
          <w:szCs w:val="18"/>
        </w:rPr>
        <w:t>Documentación Laboratorio NCB3</w:t>
      </w:r>
    </w:p>
    <w:tbl>
      <w:tblPr>
        <w:tblW w:w="9356" w:type="dxa"/>
        <w:tblCellMar>
          <w:left w:w="70" w:type="dxa"/>
          <w:right w:w="70" w:type="dxa"/>
        </w:tblCellMar>
        <w:tblLook w:val="04A0" w:firstRow="1" w:lastRow="0" w:firstColumn="1" w:lastColumn="0" w:noHBand="0" w:noVBand="1"/>
      </w:tblPr>
      <w:tblGrid>
        <w:gridCol w:w="2689"/>
        <w:gridCol w:w="1170"/>
        <w:gridCol w:w="1123"/>
        <w:gridCol w:w="1064"/>
        <w:gridCol w:w="1123"/>
        <w:gridCol w:w="1064"/>
        <w:gridCol w:w="1123"/>
      </w:tblGrid>
      <w:tr w:rsidR="00393A89" w:rsidRPr="00F961F0" w14:paraId="66C8E176" w14:textId="77777777" w:rsidTr="00F65320">
        <w:trPr>
          <w:trHeight w:val="734"/>
        </w:trPr>
        <w:tc>
          <w:tcPr>
            <w:tcW w:w="2689"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28FDD6F8"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DOCUEMENTACIÓN</w:t>
            </w:r>
          </w:p>
        </w:tc>
        <w:tc>
          <w:tcPr>
            <w:tcW w:w="1170"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2D2CC04A"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Total 2023</w:t>
            </w:r>
          </w:p>
        </w:tc>
        <w:tc>
          <w:tcPr>
            <w:tcW w:w="1123"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28D99959"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Vigentes 2023</w:t>
            </w:r>
          </w:p>
        </w:tc>
        <w:tc>
          <w:tcPr>
            <w:tcW w:w="1064"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3EDCA33B"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Total 2024</w:t>
            </w:r>
          </w:p>
        </w:tc>
        <w:tc>
          <w:tcPr>
            <w:tcW w:w="1123"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316ED53E"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Vigentes 2024</w:t>
            </w:r>
          </w:p>
        </w:tc>
        <w:tc>
          <w:tcPr>
            <w:tcW w:w="1064"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03F777F4"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Total 2025</w:t>
            </w:r>
          </w:p>
        </w:tc>
        <w:tc>
          <w:tcPr>
            <w:tcW w:w="1123" w:type="dxa"/>
            <w:tcBorders>
              <w:top w:val="single" w:sz="4" w:space="0" w:color="538DD5"/>
              <w:left w:val="single" w:sz="4" w:space="0" w:color="538DD5"/>
              <w:bottom w:val="single" w:sz="4" w:space="0" w:color="95B3D7"/>
              <w:right w:val="single" w:sz="4" w:space="0" w:color="538DD5"/>
            </w:tcBorders>
            <w:shd w:val="clear" w:color="000000" w:fill="8DB4E2"/>
            <w:vAlign w:val="center"/>
            <w:hideMark/>
          </w:tcPr>
          <w:p w14:paraId="47C1899B"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Vigentes 2025</w:t>
            </w:r>
          </w:p>
        </w:tc>
      </w:tr>
      <w:tr w:rsidR="00393A89" w:rsidRPr="00F961F0" w14:paraId="3A62E579" w14:textId="77777777" w:rsidTr="00F65320">
        <w:trPr>
          <w:trHeight w:val="244"/>
        </w:trPr>
        <w:tc>
          <w:tcPr>
            <w:tcW w:w="2689" w:type="dxa"/>
            <w:tcBorders>
              <w:top w:val="single" w:sz="4" w:space="0" w:color="538DD5"/>
              <w:left w:val="single" w:sz="4" w:space="0" w:color="538DD5"/>
              <w:bottom w:val="single" w:sz="4" w:space="0" w:color="538DD5"/>
              <w:right w:val="nil"/>
            </w:tcBorders>
            <w:noWrap/>
            <w:vAlign w:val="center"/>
            <w:hideMark/>
          </w:tcPr>
          <w:p w14:paraId="437E6A1F"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Formularios</w:t>
            </w:r>
          </w:p>
        </w:tc>
        <w:tc>
          <w:tcPr>
            <w:tcW w:w="1170" w:type="dxa"/>
            <w:tcBorders>
              <w:top w:val="single" w:sz="4" w:space="0" w:color="538DD5"/>
              <w:left w:val="single" w:sz="4" w:space="0" w:color="538DD5"/>
              <w:bottom w:val="single" w:sz="4" w:space="0" w:color="538DD5"/>
              <w:right w:val="nil"/>
            </w:tcBorders>
            <w:noWrap/>
            <w:vAlign w:val="center"/>
            <w:hideMark/>
          </w:tcPr>
          <w:p w14:paraId="63BA0392"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0</w:t>
            </w:r>
          </w:p>
        </w:tc>
        <w:tc>
          <w:tcPr>
            <w:tcW w:w="1123" w:type="dxa"/>
            <w:tcBorders>
              <w:top w:val="single" w:sz="4" w:space="0" w:color="538DD5"/>
              <w:left w:val="nil"/>
              <w:bottom w:val="single" w:sz="4" w:space="0" w:color="538DD5"/>
              <w:right w:val="nil"/>
            </w:tcBorders>
            <w:noWrap/>
            <w:vAlign w:val="center"/>
            <w:hideMark/>
          </w:tcPr>
          <w:p w14:paraId="7227EFD9"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0</w:t>
            </w:r>
          </w:p>
        </w:tc>
        <w:tc>
          <w:tcPr>
            <w:tcW w:w="1064" w:type="dxa"/>
            <w:tcBorders>
              <w:top w:val="single" w:sz="4" w:space="0" w:color="538DD5"/>
              <w:left w:val="nil"/>
              <w:bottom w:val="single" w:sz="4" w:space="0" w:color="538DD5"/>
              <w:right w:val="nil"/>
            </w:tcBorders>
            <w:noWrap/>
            <w:vAlign w:val="center"/>
            <w:hideMark/>
          </w:tcPr>
          <w:p w14:paraId="012942AF"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w:t>
            </w:r>
          </w:p>
        </w:tc>
        <w:tc>
          <w:tcPr>
            <w:tcW w:w="1123" w:type="dxa"/>
            <w:tcBorders>
              <w:top w:val="single" w:sz="4" w:space="0" w:color="538DD5"/>
              <w:left w:val="nil"/>
              <w:bottom w:val="single" w:sz="4" w:space="0" w:color="538DD5"/>
              <w:right w:val="nil"/>
            </w:tcBorders>
            <w:noWrap/>
            <w:vAlign w:val="center"/>
            <w:hideMark/>
          </w:tcPr>
          <w:p w14:paraId="26EFE7F3"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w:t>
            </w:r>
          </w:p>
        </w:tc>
        <w:tc>
          <w:tcPr>
            <w:tcW w:w="1064" w:type="dxa"/>
            <w:tcBorders>
              <w:top w:val="single" w:sz="4" w:space="0" w:color="538DD5"/>
              <w:left w:val="nil"/>
              <w:bottom w:val="single" w:sz="4" w:space="0" w:color="538DD5"/>
              <w:right w:val="nil"/>
            </w:tcBorders>
            <w:noWrap/>
            <w:vAlign w:val="center"/>
            <w:hideMark/>
          </w:tcPr>
          <w:p w14:paraId="5CA22DD8"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4</w:t>
            </w:r>
          </w:p>
        </w:tc>
        <w:tc>
          <w:tcPr>
            <w:tcW w:w="1123" w:type="dxa"/>
            <w:tcBorders>
              <w:top w:val="single" w:sz="4" w:space="0" w:color="538DD5"/>
              <w:left w:val="nil"/>
              <w:bottom w:val="single" w:sz="4" w:space="0" w:color="538DD5"/>
              <w:right w:val="single" w:sz="4" w:space="0" w:color="538DD5"/>
            </w:tcBorders>
            <w:noWrap/>
            <w:vAlign w:val="center"/>
            <w:hideMark/>
          </w:tcPr>
          <w:p w14:paraId="54C5914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2</w:t>
            </w:r>
          </w:p>
        </w:tc>
      </w:tr>
      <w:tr w:rsidR="00393A89" w:rsidRPr="00F961F0" w14:paraId="7C8F42CC" w14:textId="77777777" w:rsidTr="00F65320">
        <w:trPr>
          <w:trHeight w:val="244"/>
        </w:trPr>
        <w:tc>
          <w:tcPr>
            <w:tcW w:w="2689" w:type="dxa"/>
            <w:tcBorders>
              <w:top w:val="nil"/>
              <w:left w:val="single" w:sz="4" w:space="0" w:color="538DD5"/>
              <w:bottom w:val="single" w:sz="4" w:space="0" w:color="538DD5"/>
              <w:right w:val="single" w:sz="4" w:space="0" w:color="538DD5"/>
            </w:tcBorders>
            <w:noWrap/>
            <w:vAlign w:val="center"/>
            <w:hideMark/>
          </w:tcPr>
          <w:p w14:paraId="7F0A31E3"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Instrucciones</w:t>
            </w:r>
          </w:p>
        </w:tc>
        <w:tc>
          <w:tcPr>
            <w:tcW w:w="1170" w:type="dxa"/>
            <w:tcBorders>
              <w:top w:val="nil"/>
              <w:left w:val="nil"/>
              <w:bottom w:val="single" w:sz="4" w:space="0" w:color="538DD5"/>
              <w:right w:val="nil"/>
            </w:tcBorders>
            <w:noWrap/>
            <w:vAlign w:val="center"/>
            <w:hideMark/>
          </w:tcPr>
          <w:p w14:paraId="4528D6FD"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w:t>
            </w:r>
          </w:p>
        </w:tc>
        <w:tc>
          <w:tcPr>
            <w:tcW w:w="1123" w:type="dxa"/>
            <w:tcBorders>
              <w:top w:val="nil"/>
              <w:left w:val="nil"/>
              <w:bottom w:val="single" w:sz="4" w:space="0" w:color="538DD5"/>
              <w:right w:val="nil"/>
            </w:tcBorders>
            <w:noWrap/>
            <w:vAlign w:val="center"/>
            <w:hideMark/>
          </w:tcPr>
          <w:p w14:paraId="4ACC75C3"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w:t>
            </w:r>
          </w:p>
        </w:tc>
        <w:tc>
          <w:tcPr>
            <w:tcW w:w="1064" w:type="dxa"/>
            <w:tcBorders>
              <w:top w:val="nil"/>
              <w:left w:val="nil"/>
              <w:bottom w:val="single" w:sz="4" w:space="0" w:color="538DD5"/>
              <w:right w:val="nil"/>
            </w:tcBorders>
            <w:noWrap/>
            <w:vAlign w:val="center"/>
            <w:hideMark/>
          </w:tcPr>
          <w:p w14:paraId="20CE891E"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27</w:t>
            </w:r>
          </w:p>
        </w:tc>
        <w:tc>
          <w:tcPr>
            <w:tcW w:w="1123" w:type="dxa"/>
            <w:tcBorders>
              <w:top w:val="nil"/>
              <w:left w:val="nil"/>
              <w:bottom w:val="single" w:sz="4" w:space="0" w:color="538DD5"/>
              <w:right w:val="nil"/>
            </w:tcBorders>
            <w:noWrap/>
            <w:vAlign w:val="center"/>
            <w:hideMark/>
          </w:tcPr>
          <w:p w14:paraId="2E6EFE1E"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14</w:t>
            </w:r>
          </w:p>
        </w:tc>
        <w:tc>
          <w:tcPr>
            <w:tcW w:w="1064" w:type="dxa"/>
            <w:tcBorders>
              <w:top w:val="nil"/>
              <w:left w:val="nil"/>
              <w:bottom w:val="single" w:sz="4" w:space="0" w:color="538DD5"/>
              <w:right w:val="nil"/>
            </w:tcBorders>
            <w:noWrap/>
            <w:vAlign w:val="center"/>
            <w:hideMark/>
          </w:tcPr>
          <w:p w14:paraId="7317A3E8"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33</w:t>
            </w:r>
          </w:p>
        </w:tc>
        <w:tc>
          <w:tcPr>
            <w:tcW w:w="1123" w:type="dxa"/>
            <w:tcBorders>
              <w:top w:val="nil"/>
              <w:left w:val="nil"/>
              <w:bottom w:val="single" w:sz="4" w:space="0" w:color="538DD5"/>
              <w:right w:val="single" w:sz="4" w:space="0" w:color="538DD5"/>
            </w:tcBorders>
            <w:noWrap/>
            <w:vAlign w:val="center"/>
            <w:hideMark/>
          </w:tcPr>
          <w:p w14:paraId="6CF7E168"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28</w:t>
            </w:r>
          </w:p>
        </w:tc>
      </w:tr>
      <w:tr w:rsidR="00393A89" w:rsidRPr="00F961F0" w14:paraId="47911DA8" w14:textId="77777777" w:rsidTr="00F65320">
        <w:trPr>
          <w:trHeight w:val="244"/>
        </w:trPr>
        <w:tc>
          <w:tcPr>
            <w:tcW w:w="2689" w:type="dxa"/>
            <w:tcBorders>
              <w:top w:val="nil"/>
              <w:left w:val="single" w:sz="4" w:space="0" w:color="538DD5"/>
              <w:bottom w:val="single" w:sz="4" w:space="0" w:color="538DD5"/>
              <w:right w:val="single" w:sz="4" w:space="0" w:color="538DD5"/>
            </w:tcBorders>
            <w:noWrap/>
            <w:vAlign w:val="center"/>
            <w:hideMark/>
          </w:tcPr>
          <w:p w14:paraId="1F027B3B"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Plantillas</w:t>
            </w:r>
          </w:p>
        </w:tc>
        <w:tc>
          <w:tcPr>
            <w:tcW w:w="1170" w:type="dxa"/>
            <w:tcBorders>
              <w:top w:val="nil"/>
              <w:left w:val="nil"/>
              <w:bottom w:val="single" w:sz="4" w:space="0" w:color="538DD5"/>
              <w:right w:val="nil"/>
            </w:tcBorders>
            <w:noWrap/>
            <w:vAlign w:val="center"/>
            <w:hideMark/>
          </w:tcPr>
          <w:p w14:paraId="3D3E484C"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5</w:t>
            </w:r>
          </w:p>
        </w:tc>
        <w:tc>
          <w:tcPr>
            <w:tcW w:w="1123" w:type="dxa"/>
            <w:tcBorders>
              <w:top w:val="nil"/>
              <w:left w:val="nil"/>
              <w:bottom w:val="single" w:sz="4" w:space="0" w:color="538DD5"/>
              <w:right w:val="nil"/>
            </w:tcBorders>
            <w:noWrap/>
            <w:vAlign w:val="center"/>
            <w:hideMark/>
          </w:tcPr>
          <w:p w14:paraId="1968587D"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5</w:t>
            </w:r>
          </w:p>
        </w:tc>
        <w:tc>
          <w:tcPr>
            <w:tcW w:w="1064" w:type="dxa"/>
            <w:tcBorders>
              <w:top w:val="nil"/>
              <w:left w:val="nil"/>
              <w:bottom w:val="single" w:sz="4" w:space="0" w:color="538DD5"/>
              <w:right w:val="nil"/>
            </w:tcBorders>
            <w:noWrap/>
            <w:vAlign w:val="center"/>
            <w:hideMark/>
          </w:tcPr>
          <w:p w14:paraId="531774D2"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5</w:t>
            </w:r>
          </w:p>
        </w:tc>
        <w:tc>
          <w:tcPr>
            <w:tcW w:w="1123" w:type="dxa"/>
            <w:tcBorders>
              <w:top w:val="nil"/>
              <w:left w:val="nil"/>
              <w:bottom w:val="single" w:sz="4" w:space="0" w:color="538DD5"/>
              <w:right w:val="nil"/>
            </w:tcBorders>
            <w:noWrap/>
            <w:vAlign w:val="center"/>
            <w:hideMark/>
          </w:tcPr>
          <w:p w14:paraId="45E98C1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5</w:t>
            </w:r>
          </w:p>
        </w:tc>
        <w:tc>
          <w:tcPr>
            <w:tcW w:w="1064" w:type="dxa"/>
            <w:tcBorders>
              <w:top w:val="nil"/>
              <w:left w:val="nil"/>
              <w:bottom w:val="single" w:sz="4" w:space="0" w:color="538DD5"/>
              <w:right w:val="nil"/>
            </w:tcBorders>
            <w:noWrap/>
            <w:vAlign w:val="center"/>
            <w:hideMark/>
          </w:tcPr>
          <w:p w14:paraId="2BAFDBC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5</w:t>
            </w:r>
          </w:p>
        </w:tc>
        <w:tc>
          <w:tcPr>
            <w:tcW w:w="1123" w:type="dxa"/>
            <w:tcBorders>
              <w:top w:val="nil"/>
              <w:left w:val="nil"/>
              <w:bottom w:val="single" w:sz="4" w:space="0" w:color="538DD5"/>
              <w:right w:val="single" w:sz="4" w:space="0" w:color="538DD5"/>
            </w:tcBorders>
            <w:noWrap/>
            <w:vAlign w:val="center"/>
            <w:hideMark/>
          </w:tcPr>
          <w:p w14:paraId="148EDBC0"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5</w:t>
            </w:r>
          </w:p>
        </w:tc>
      </w:tr>
      <w:tr w:rsidR="00393A89" w:rsidRPr="00F961F0" w14:paraId="69249B3A" w14:textId="77777777" w:rsidTr="00F65320">
        <w:trPr>
          <w:trHeight w:val="244"/>
        </w:trPr>
        <w:tc>
          <w:tcPr>
            <w:tcW w:w="2689" w:type="dxa"/>
            <w:tcBorders>
              <w:top w:val="nil"/>
              <w:left w:val="single" w:sz="4" w:space="0" w:color="538DD5"/>
              <w:bottom w:val="single" w:sz="4" w:space="0" w:color="538DD5"/>
              <w:right w:val="single" w:sz="4" w:space="0" w:color="538DD5"/>
            </w:tcBorders>
            <w:noWrap/>
            <w:vAlign w:val="center"/>
            <w:hideMark/>
          </w:tcPr>
          <w:p w14:paraId="252B85C2"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Procedimientos Específicos</w:t>
            </w:r>
          </w:p>
        </w:tc>
        <w:tc>
          <w:tcPr>
            <w:tcW w:w="1170" w:type="dxa"/>
            <w:tcBorders>
              <w:top w:val="nil"/>
              <w:left w:val="nil"/>
              <w:bottom w:val="single" w:sz="4" w:space="0" w:color="538DD5"/>
              <w:right w:val="nil"/>
            </w:tcBorders>
            <w:noWrap/>
            <w:vAlign w:val="center"/>
            <w:hideMark/>
          </w:tcPr>
          <w:p w14:paraId="11B7212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9</w:t>
            </w:r>
          </w:p>
        </w:tc>
        <w:tc>
          <w:tcPr>
            <w:tcW w:w="1123" w:type="dxa"/>
            <w:tcBorders>
              <w:top w:val="nil"/>
              <w:left w:val="nil"/>
              <w:bottom w:val="single" w:sz="4" w:space="0" w:color="538DD5"/>
              <w:right w:val="nil"/>
            </w:tcBorders>
            <w:noWrap/>
            <w:vAlign w:val="center"/>
            <w:hideMark/>
          </w:tcPr>
          <w:p w14:paraId="397F4EBA"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9</w:t>
            </w:r>
          </w:p>
        </w:tc>
        <w:tc>
          <w:tcPr>
            <w:tcW w:w="1064" w:type="dxa"/>
            <w:tcBorders>
              <w:top w:val="nil"/>
              <w:left w:val="nil"/>
              <w:bottom w:val="single" w:sz="4" w:space="0" w:color="538DD5"/>
              <w:right w:val="nil"/>
            </w:tcBorders>
            <w:noWrap/>
            <w:vAlign w:val="center"/>
            <w:hideMark/>
          </w:tcPr>
          <w:p w14:paraId="63FBF79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11</w:t>
            </w:r>
          </w:p>
        </w:tc>
        <w:tc>
          <w:tcPr>
            <w:tcW w:w="1123" w:type="dxa"/>
            <w:tcBorders>
              <w:top w:val="nil"/>
              <w:left w:val="nil"/>
              <w:bottom w:val="single" w:sz="4" w:space="0" w:color="538DD5"/>
              <w:right w:val="nil"/>
            </w:tcBorders>
            <w:noWrap/>
            <w:vAlign w:val="center"/>
            <w:hideMark/>
          </w:tcPr>
          <w:p w14:paraId="5455E9F1"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10</w:t>
            </w:r>
          </w:p>
        </w:tc>
        <w:tc>
          <w:tcPr>
            <w:tcW w:w="1064" w:type="dxa"/>
            <w:tcBorders>
              <w:top w:val="nil"/>
              <w:left w:val="nil"/>
              <w:bottom w:val="single" w:sz="4" w:space="0" w:color="538DD5"/>
              <w:right w:val="nil"/>
            </w:tcBorders>
            <w:noWrap/>
            <w:vAlign w:val="center"/>
            <w:hideMark/>
          </w:tcPr>
          <w:p w14:paraId="7EFCA21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12</w:t>
            </w:r>
          </w:p>
        </w:tc>
        <w:tc>
          <w:tcPr>
            <w:tcW w:w="1123" w:type="dxa"/>
            <w:tcBorders>
              <w:top w:val="nil"/>
              <w:left w:val="nil"/>
              <w:bottom w:val="single" w:sz="4" w:space="0" w:color="538DD5"/>
              <w:right w:val="single" w:sz="4" w:space="0" w:color="538DD5"/>
            </w:tcBorders>
            <w:noWrap/>
            <w:vAlign w:val="center"/>
            <w:hideMark/>
          </w:tcPr>
          <w:p w14:paraId="3CE2F02C"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10</w:t>
            </w:r>
          </w:p>
        </w:tc>
      </w:tr>
      <w:tr w:rsidR="00393A89" w:rsidRPr="00F961F0" w14:paraId="660A93EA" w14:textId="77777777" w:rsidTr="00F65320">
        <w:trPr>
          <w:trHeight w:val="244"/>
        </w:trPr>
        <w:tc>
          <w:tcPr>
            <w:tcW w:w="2689" w:type="dxa"/>
            <w:tcBorders>
              <w:top w:val="nil"/>
              <w:left w:val="single" w:sz="4" w:space="0" w:color="538DD5"/>
              <w:bottom w:val="single" w:sz="4" w:space="0" w:color="538DD5"/>
              <w:right w:val="single" w:sz="4" w:space="0" w:color="538DD5"/>
            </w:tcBorders>
            <w:noWrap/>
            <w:vAlign w:val="center"/>
            <w:hideMark/>
          </w:tcPr>
          <w:p w14:paraId="3C63F8B5"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Registros</w:t>
            </w:r>
          </w:p>
        </w:tc>
        <w:tc>
          <w:tcPr>
            <w:tcW w:w="1170" w:type="dxa"/>
            <w:tcBorders>
              <w:top w:val="nil"/>
              <w:left w:val="nil"/>
              <w:bottom w:val="single" w:sz="4" w:space="0" w:color="538DD5"/>
              <w:right w:val="nil"/>
            </w:tcBorders>
            <w:noWrap/>
            <w:vAlign w:val="center"/>
            <w:hideMark/>
          </w:tcPr>
          <w:p w14:paraId="6248FC29"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3</w:t>
            </w:r>
          </w:p>
        </w:tc>
        <w:tc>
          <w:tcPr>
            <w:tcW w:w="1123" w:type="dxa"/>
            <w:tcBorders>
              <w:top w:val="nil"/>
              <w:left w:val="nil"/>
              <w:bottom w:val="single" w:sz="4" w:space="0" w:color="538DD5"/>
              <w:right w:val="nil"/>
            </w:tcBorders>
            <w:noWrap/>
            <w:vAlign w:val="center"/>
            <w:hideMark/>
          </w:tcPr>
          <w:p w14:paraId="24FEAAE1"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1</w:t>
            </w:r>
          </w:p>
        </w:tc>
        <w:tc>
          <w:tcPr>
            <w:tcW w:w="1064" w:type="dxa"/>
            <w:tcBorders>
              <w:top w:val="nil"/>
              <w:left w:val="nil"/>
              <w:bottom w:val="single" w:sz="4" w:space="0" w:color="538DD5"/>
              <w:right w:val="nil"/>
            </w:tcBorders>
            <w:noWrap/>
            <w:vAlign w:val="center"/>
            <w:hideMark/>
          </w:tcPr>
          <w:p w14:paraId="58EE487D"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3</w:t>
            </w:r>
          </w:p>
        </w:tc>
        <w:tc>
          <w:tcPr>
            <w:tcW w:w="1123" w:type="dxa"/>
            <w:tcBorders>
              <w:top w:val="nil"/>
              <w:left w:val="nil"/>
              <w:bottom w:val="single" w:sz="4" w:space="0" w:color="538DD5"/>
              <w:right w:val="nil"/>
            </w:tcBorders>
            <w:noWrap/>
            <w:vAlign w:val="center"/>
            <w:hideMark/>
          </w:tcPr>
          <w:p w14:paraId="485FB994"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3</w:t>
            </w:r>
          </w:p>
        </w:tc>
        <w:tc>
          <w:tcPr>
            <w:tcW w:w="1064" w:type="dxa"/>
            <w:tcBorders>
              <w:top w:val="nil"/>
              <w:left w:val="nil"/>
              <w:bottom w:val="single" w:sz="4" w:space="0" w:color="538DD5"/>
              <w:right w:val="nil"/>
            </w:tcBorders>
            <w:noWrap/>
            <w:vAlign w:val="center"/>
            <w:hideMark/>
          </w:tcPr>
          <w:p w14:paraId="1B5F3843"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4</w:t>
            </w:r>
          </w:p>
        </w:tc>
        <w:tc>
          <w:tcPr>
            <w:tcW w:w="1123" w:type="dxa"/>
            <w:tcBorders>
              <w:top w:val="nil"/>
              <w:left w:val="nil"/>
              <w:bottom w:val="single" w:sz="4" w:space="0" w:color="538DD5"/>
              <w:right w:val="single" w:sz="4" w:space="0" w:color="538DD5"/>
            </w:tcBorders>
            <w:noWrap/>
            <w:vAlign w:val="center"/>
            <w:hideMark/>
          </w:tcPr>
          <w:p w14:paraId="2EFE1F7C" w14:textId="77777777" w:rsidR="00393A89" w:rsidRPr="00F961F0" w:rsidRDefault="00393A89" w:rsidP="00F65320">
            <w:pPr>
              <w:spacing w:after="0" w:line="240" w:lineRule="auto"/>
              <w:jc w:val="center"/>
              <w:rPr>
                <w:rFonts w:ascii="Calibri" w:eastAsia="Times New Roman" w:hAnsi="Calibri" w:cs="Calibri"/>
                <w:color w:val="000000"/>
                <w:sz w:val="22"/>
                <w:szCs w:val="22"/>
                <w:lang w:eastAsia="es-ES"/>
              </w:rPr>
            </w:pPr>
            <w:r w:rsidRPr="00F961F0">
              <w:rPr>
                <w:rFonts w:ascii="Calibri" w:eastAsia="Times New Roman" w:hAnsi="Calibri" w:cs="Calibri"/>
                <w:color w:val="000000"/>
                <w:sz w:val="22"/>
                <w:szCs w:val="22"/>
                <w:lang w:eastAsia="es-ES"/>
              </w:rPr>
              <w:t>3</w:t>
            </w:r>
          </w:p>
        </w:tc>
      </w:tr>
      <w:tr w:rsidR="00393A89" w:rsidRPr="00F961F0" w14:paraId="64A01D0D" w14:textId="77777777" w:rsidTr="00F65320">
        <w:trPr>
          <w:trHeight w:val="244"/>
        </w:trPr>
        <w:tc>
          <w:tcPr>
            <w:tcW w:w="2689"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3ED956DE"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 xml:space="preserve">Total </w:t>
            </w:r>
            <w:r>
              <w:rPr>
                <w:rFonts w:ascii="Calibri" w:eastAsia="Times New Roman" w:hAnsi="Calibri" w:cs="Calibri"/>
                <w:b/>
                <w:bCs/>
                <w:color w:val="000000"/>
                <w:sz w:val="22"/>
                <w:szCs w:val="22"/>
                <w:lang w:eastAsia="es-ES"/>
              </w:rPr>
              <w:t>G</w:t>
            </w:r>
            <w:r w:rsidRPr="00F961F0">
              <w:rPr>
                <w:rFonts w:ascii="Calibri" w:eastAsia="Times New Roman" w:hAnsi="Calibri" w:cs="Calibri"/>
                <w:b/>
                <w:bCs/>
                <w:color w:val="000000"/>
                <w:sz w:val="22"/>
                <w:szCs w:val="22"/>
                <w:lang w:eastAsia="es-ES"/>
              </w:rPr>
              <w:t>eneral</w:t>
            </w:r>
          </w:p>
        </w:tc>
        <w:tc>
          <w:tcPr>
            <w:tcW w:w="1170"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32E65AD7"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18</w:t>
            </w:r>
          </w:p>
        </w:tc>
        <w:tc>
          <w:tcPr>
            <w:tcW w:w="1123"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4A37BBED"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16</w:t>
            </w:r>
          </w:p>
        </w:tc>
        <w:tc>
          <w:tcPr>
            <w:tcW w:w="1064"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57315A6C"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47</w:t>
            </w:r>
          </w:p>
        </w:tc>
        <w:tc>
          <w:tcPr>
            <w:tcW w:w="1123"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1B66CD95"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33</w:t>
            </w:r>
          </w:p>
        </w:tc>
        <w:tc>
          <w:tcPr>
            <w:tcW w:w="1064"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51E999A1"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58</w:t>
            </w:r>
          </w:p>
        </w:tc>
        <w:tc>
          <w:tcPr>
            <w:tcW w:w="1123" w:type="dxa"/>
            <w:tcBorders>
              <w:top w:val="single" w:sz="4" w:space="0" w:color="95B3D7"/>
              <w:left w:val="single" w:sz="4" w:space="0" w:color="538DD5"/>
              <w:bottom w:val="single" w:sz="4" w:space="0" w:color="538DD5"/>
              <w:right w:val="single" w:sz="4" w:space="0" w:color="538DD5"/>
            </w:tcBorders>
            <w:shd w:val="clear" w:color="000000" w:fill="8DB4E2"/>
            <w:noWrap/>
            <w:vAlign w:val="bottom"/>
            <w:hideMark/>
          </w:tcPr>
          <w:p w14:paraId="09B7A0CA" w14:textId="77777777" w:rsidR="00393A89" w:rsidRPr="00F961F0" w:rsidRDefault="00393A89" w:rsidP="00F65320">
            <w:pPr>
              <w:spacing w:after="0" w:line="240" w:lineRule="auto"/>
              <w:jc w:val="center"/>
              <w:rPr>
                <w:rFonts w:ascii="Calibri" w:eastAsia="Times New Roman" w:hAnsi="Calibri" w:cs="Calibri"/>
                <w:b/>
                <w:bCs/>
                <w:color w:val="000000"/>
                <w:sz w:val="22"/>
                <w:szCs w:val="22"/>
                <w:lang w:eastAsia="es-ES"/>
              </w:rPr>
            </w:pPr>
            <w:r w:rsidRPr="00F961F0">
              <w:rPr>
                <w:rFonts w:ascii="Calibri" w:eastAsia="Times New Roman" w:hAnsi="Calibri" w:cs="Calibri"/>
                <w:b/>
                <w:bCs/>
                <w:color w:val="000000"/>
                <w:sz w:val="22"/>
                <w:szCs w:val="22"/>
                <w:lang w:eastAsia="es-ES"/>
              </w:rPr>
              <w:t>48</w:t>
            </w:r>
          </w:p>
        </w:tc>
      </w:tr>
    </w:tbl>
    <w:p w14:paraId="6D877A59" w14:textId="77777777" w:rsidR="00393A89" w:rsidRDefault="00393A89" w:rsidP="00393A89">
      <w:pPr>
        <w:rPr>
          <w:rFonts w:eastAsia="Calibri"/>
          <w:b/>
          <w:bCs/>
        </w:rPr>
      </w:pPr>
    </w:p>
    <w:p w14:paraId="016DA77D" w14:textId="77777777" w:rsidR="00393A89" w:rsidRDefault="00393A89" w:rsidP="00393A89">
      <w:pPr>
        <w:jc w:val="center"/>
        <w:rPr>
          <w:rFonts w:eastAsia="Calibri"/>
          <w:b/>
          <w:bCs/>
        </w:rPr>
      </w:pPr>
      <w:r>
        <w:rPr>
          <w:noProof/>
          <w:lang w:eastAsia="es-ES"/>
        </w:rPr>
        <w:lastRenderedPageBreak/>
        <w:drawing>
          <wp:inline distT="0" distB="0" distL="0" distR="0" wp14:anchorId="0A314203" wp14:editId="1EBE29A2">
            <wp:extent cx="4651131" cy="2497015"/>
            <wp:effectExtent l="0" t="0" r="16510" b="1778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6BF2353" w14:textId="77777777" w:rsidR="00393A89" w:rsidRPr="00324E39" w:rsidRDefault="00393A89" w:rsidP="00393A89">
      <w:pPr>
        <w:jc w:val="center"/>
        <w:rPr>
          <w:b/>
          <w:bCs/>
          <w:sz w:val="18"/>
          <w:szCs w:val="18"/>
        </w:rPr>
      </w:pPr>
      <w:r w:rsidRPr="00324E39">
        <w:rPr>
          <w:b/>
          <w:bCs/>
          <w:sz w:val="18"/>
          <w:szCs w:val="18"/>
        </w:rPr>
        <w:t>Gráfico 8.</w:t>
      </w:r>
      <w:r>
        <w:rPr>
          <w:b/>
          <w:bCs/>
          <w:sz w:val="18"/>
          <w:szCs w:val="18"/>
        </w:rPr>
        <w:t>9</w:t>
      </w:r>
      <w:r w:rsidRPr="00324E39">
        <w:rPr>
          <w:b/>
          <w:bCs/>
          <w:sz w:val="18"/>
          <w:szCs w:val="18"/>
        </w:rPr>
        <w:t xml:space="preserve">. </w:t>
      </w:r>
      <w:r>
        <w:rPr>
          <w:b/>
          <w:bCs/>
          <w:sz w:val="18"/>
          <w:szCs w:val="18"/>
        </w:rPr>
        <w:t>Evolución</w:t>
      </w:r>
      <w:r w:rsidRPr="00324E39">
        <w:rPr>
          <w:b/>
          <w:bCs/>
          <w:sz w:val="18"/>
          <w:szCs w:val="18"/>
        </w:rPr>
        <w:t xml:space="preserve"> documentación Laboratorio NCB3 (2023 – 2025)</w:t>
      </w:r>
    </w:p>
    <w:p w14:paraId="4DBB1AD8" w14:textId="77777777" w:rsidR="00393A89" w:rsidRPr="00AA00BF" w:rsidRDefault="00393A89" w:rsidP="00393A89">
      <w:pPr>
        <w:rPr>
          <w:b/>
          <w:bCs/>
        </w:rPr>
      </w:pPr>
    </w:p>
    <w:p w14:paraId="1E01A0CB" w14:textId="77777777" w:rsidR="00393A89" w:rsidRPr="00AA00BF" w:rsidRDefault="00393A89" w:rsidP="00393A89">
      <w:pPr>
        <w:pStyle w:val="Prrafodelista"/>
        <w:numPr>
          <w:ilvl w:val="0"/>
          <w:numId w:val="34"/>
        </w:numPr>
        <w:rPr>
          <w:rFonts w:eastAsia="Calibri"/>
          <w:b/>
          <w:bCs/>
        </w:rPr>
      </w:pPr>
      <w:r w:rsidRPr="00AA00BF">
        <w:rPr>
          <w:rFonts w:eastAsia="Calibri"/>
          <w:b/>
          <w:bCs/>
        </w:rPr>
        <w:t xml:space="preserve">Para el Laboratorio NCB2+ </w:t>
      </w:r>
    </w:p>
    <w:p w14:paraId="3F825ACC" w14:textId="77777777" w:rsidR="00393A89" w:rsidRDefault="00393A89" w:rsidP="00393A89">
      <w:r w:rsidRPr="00AA00BF">
        <w:t xml:space="preserve">Además, en 2025 también se ha iniciado el trabajo para la implementación del sistema de gestión para el NCB2+, elaborándose </w:t>
      </w:r>
      <w:r w:rsidRPr="00324E39">
        <w:rPr>
          <w:b/>
          <w:bCs/>
        </w:rPr>
        <w:t>5 procedimientos y 1 registro</w:t>
      </w:r>
      <w:r w:rsidRPr="00AA00BF">
        <w:t xml:space="preserve">. </w:t>
      </w:r>
    </w:p>
    <w:p w14:paraId="029C8789" w14:textId="77777777" w:rsidR="00393A89" w:rsidRDefault="00393A89" w:rsidP="00393A89"/>
    <w:p w14:paraId="3776735A" w14:textId="2F9FD762" w:rsidR="00393A89" w:rsidRPr="0002607E" w:rsidRDefault="0002607E" w:rsidP="0002607E">
      <w:pPr>
        <w:pStyle w:val="Prrafodelista"/>
        <w:numPr>
          <w:ilvl w:val="0"/>
          <w:numId w:val="116"/>
        </w:numPr>
        <w:rPr>
          <w:b/>
          <w:bCs/>
        </w:rPr>
      </w:pPr>
      <w:r w:rsidRPr="0002607E">
        <w:rPr>
          <w:b/>
          <w:bCs/>
        </w:rPr>
        <w:t xml:space="preserve">Servicio REDCap </w:t>
      </w:r>
    </w:p>
    <w:p w14:paraId="136D0DFE" w14:textId="7BA75279" w:rsidR="0002607E" w:rsidRDefault="0002607E" w:rsidP="0002607E">
      <w:r w:rsidRPr="0002607E">
        <w:t>REDCap (Research Electronic Data Capture) es un software Desarrollado por la Universidad de Vanderbilt</w:t>
      </w:r>
      <w:r>
        <w:t xml:space="preserve"> orientado a </w:t>
      </w:r>
      <w:r w:rsidRPr="0002607E">
        <w:t>crear y administrar encuestas y bases de datos online, diseñado específicamente para investigación. Fisabio es miembro del consorcio REDCa</w:t>
      </w:r>
      <w:r w:rsidR="00650665">
        <w:t>p</w:t>
      </w:r>
      <w:r w:rsidRPr="0002607E">
        <w:t xml:space="preserve"> desde 2019 y dispone en su propio servidor de una instancia de REDCap</w:t>
      </w:r>
      <w:r>
        <w:t>.</w:t>
      </w:r>
    </w:p>
    <w:p w14:paraId="4F733C24" w14:textId="698087F4" w:rsidR="0002607E" w:rsidRDefault="0002607E" w:rsidP="0002607E">
      <w:r>
        <w:t xml:space="preserve">El Área de Calidad junto con el Departamento de Formación de Fisabio se encargan de administrar y mantener la herramienta, realizando las siguientes gestiones: </w:t>
      </w:r>
    </w:p>
    <w:p w14:paraId="38B52AD7" w14:textId="52608384" w:rsidR="0002607E" w:rsidRDefault="0002607E" w:rsidP="008B6F92">
      <w:pPr>
        <w:pStyle w:val="Prrafodelista"/>
        <w:numPr>
          <w:ilvl w:val="0"/>
          <w:numId w:val="118"/>
        </w:numPr>
      </w:pPr>
      <w:r>
        <w:t xml:space="preserve">Gestionar el correo </w:t>
      </w:r>
      <w:hyperlink r:id="rId89" w:history="1">
        <w:r w:rsidRPr="005E130F">
          <w:rPr>
            <w:rStyle w:val="Hipervnculo"/>
          </w:rPr>
          <w:t>redcap@fisabio.es</w:t>
        </w:r>
      </w:hyperlink>
      <w:r>
        <w:t xml:space="preserve"> para proporcionar información sobre la herramienta, resolver incidencias, consultas, etc.</w:t>
      </w:r>
    </w:p>
    <w:p w14:paraId="795FE93E" w14:textId="347DB05C" w:rsidR="00650665" w:rsidRDefault="00650665" w:rsidP="008B6F92">
      <w:pPr>
        <w:pStyle w:val="Prrafodelista"/>
        <w:numPr>
          <w:ilvl w:val="0"/>
          <w:numId w:val="118"/>
        </w:numPr>
      </w:pPr>
      <w:r>
        <w:t xml:space="preserve">Gestionar las renovaciones de cuentas y contraseñas. </w:t>
      </w:r>
    </w:p>
    <w:p w14:paraId="54E9C68A" w14:textId="6FC2ACF6" w:rsidR="00537D8D" w:rsidRPr="0002607E" w:rsidRDefault="00537D8D" w:rsidP="00537D8D">
      <w:pPr>
        <w:pStyle w:val="Prrafodelista"/>
        <w:numPr>
          <w:ilvl w:val="0"/>
          <w:numId w:val="118"/>
        </w:numPr>
      </w:pPr>
      <w:r>
        <w:t xml:space="preserve">Coordinarse con el </w:t>
      </w:r>
      <w:r w:rsidR="00650665">
        <w:t>responsable</w:t>
      </w:r>
      <w:r>
        <w:t xml:space="preserve"> del Servicio REDCap y el Servicio de Informática para realizar las correspondientes actualizaciones</w:t>
      </w:r>
      <w:r w:rsidR="00650665">
        <w:t xml:space="preserve"> del software</w:t>
      </w:r>
      <w:r>
        <w:t xml:space="preserve">. </w:t>
      </w:r>
    </w:p>
    <w:p w14:paraId="281C5E20" w14:textId="1A725EAB" w:rsidR="00537D8D" w:rsidRDefault="00537D8D" w:rsidP="00537D8D">
      <w:pPr>
        <w:pStyle w:val="Prrafodelista"/>
        <w:numPr>
          <w:ilvl w:val="0"/>
          <w:numId w:val="118"/>
        </w:numPr>
      </w:pPr>
      <w:r>
        <w:t xml:space="preserve">Dar de alta a usuarios/as: Durante 2025 se han gestionado </w:t>
      </w:r>
      <w:r w:rsidRPr="00537D8D">
        <w:rPr>
          <w:b/>
          <w:bCs/>
        </w:rPr>
        <w:t>162 peticiones</w:t>
      </w:r>
      <w:r>
        <w:t xml:space="preserve"> de alta. </w:t>
      </w:r>
    </w:p>
    <w:p w14:paraId="7C34916C" w14:textId="124C74C0" w:rsidR="0002607E" w:rsidRPr="00537D8D" w:rsidRDefault="0002607E" w:rsidP="008B6F92">
      <w:pPr>
        <w:pStyle w:val="Prrafodelista"/>
        <w:numPr>
          <w:ilvl w:val="0"/>
          <w:numId w:val="118"/>
        </w:numPr>
        <w:rPr>
          <w:b/>
          <w:bCs/>
        </w:rPr>
      </w:pPr>
      <w:r>
        <w:lastRenderedPageBreak/>
        <w:t>Elaborar y gestionar la documentación con respecto a la herramienta</w:t>
      </w:r>
      <w:r w:rsidR="00537D8D">
        <w:t xml:space="preserve">: Durante 2025 se ha elaborado la </w:t>
      </w:r>
      <w:r w:rsidR="00537D8D" w:rsidRPr="00537D8D">
        <w:rPr>
          <w:b/>
          <w:bCs/>
        </w:rPr>
        <w:t>Instrucción Gestión de cuentas en REDCap (FS_I074)</w:t>
      </w:r>
      <w:r w:rsidR="00537D8D">
        <w:t xml:space="preserve"> y se ha actualizado las </w:t>
      </w:r>
      <w:r w:rsidR="00537D8D" w:rsidRPr="00537D8D">
        <w:rPr>
          <w:b/>
          <w:bCs/>
        </w:rPr>
        <w:t xml:space="preserve">Instrucciones generales de REDCap (FS_I043). </w:t>
      </w:r>
    </w:p>
    <w:p w14:paraId="6E1A6CD4" w14:textId="54C19F34" w:rsidR="00537D8D" w:rsidRDefault="00537D8D" w:rsidP="00537D8D">
      <w:pPr>
        <w:pStyle w:val="Prrafodelista"/>
        <w:numPr>
          <w:ilvl w:val="0"/>
          <w:numId w:val="118"/>
        </w:numPr>
      </w:pPr>
      <w:r>
        <w:t xml:space="preserve">Formar al personal en REDCap: Durante 2025 se ha realizado </w:t>
      </w:r>
      <w:r w:rsidRPr="00650665">
        <w:rPr>
          <w:b/>
          <w:bCs/>
        </w:rPr>
        <w:t>1 presentación</w:t>
      </w:r>
      <w:r>
        <w:t xml:space="preserve"> </w:t>
      </w:r>
      <w:r w:rsidR="00BA76D9">
        <w:t xml:space="preserve">de información </w:t>
      </w:r>
      <w:r>
        <w:t>sobre REDCap Fisabio al resto de fundaciones/centros de investigación de la Comuni</w:t>
      </w:r>
      <w:r w:rsidR="00ED2397">
        <w:t>tat</w:t>
      </w:r>
      <w:r>
        <w:t xml:space="preserve"> Valenciana.  </w:t>
      </w:r>
    </w:p>
    <w:p w14:paraId="4506AA40" w14:textId="6F2A24D1" w:rsidR="00FF3F91" w:rsidRDefault="00537D8D" w:rsidP="00D0291F">
      <w:pPr>
        <w:pStyle w:val="Prrafodelista"/>
        <w:numPr>
          <w:ilvl w:val="0"/>
          <w:numId w:val="118"/>
        </w:numPr>
      </w:pPr>
      <w:r>
        <w:t xml:space="preserve">Dar soporte interno para la elaboración de formularios, encuestas, </w:t>
      </w:r>
      <w:r w:rsidR="00650665">
        <w:t>etc.</w:t>
      </w:r>
      <w:r>
        <w:t xml:space="preserve">, con un dato aproximado de </w:t>
      </w:r>
      <w:r w:rsidRPr="00650665">
        <w:rPr>
          <w:b/>
          <w:bCs/>
        </w:rPr>
        <w:t>20</w:t>
      </w:r>
      <w:r w:rsidR="00650665" w:rsidRPr="00650665">
        <w:rPr>
          <w:b/>
          <w:bCs/>
        </w:rPr>
        <w:t xml:space="preserve"> colaboraciones</w:t>
      </w:r>
      <w:r w:rsidR="00650665">
        <w:t xml:space="preserve">. </w:t>
      </w:r>
    </w:p>
    <w:p w14:paraId="3C3404D2" w14:textId="77777777" w:rsidR="0089020E" w:rsidRDefault="0089020E" w:rsidP="0089020E">
      <w:pPr>
        <w:pStyle w:val="Prrafodelista"/>
      </w:pPr>
    </w:p>
    <w:p w14:paraId="06E20FCA" w14:textId="5A852034" w:rsidR="00393A89" w:rsidRPr="001F0755" w:rsidRDefault="00393A89" w:rsidP="001F0755">
      <w:pPr>
        <w:pStyle w:val="Ttulo3"/>
        <w:ind w:left="1276" w:hanging="1276"/>
      </w:pPr>
      <w:bookmarkStart w:id="545" w:name="_Toc195095101"/>
      <w:bookmarkStart w:id="546" w:name="_Toc225173904"/>
      <w:r w:rsidRPr="001F0755">
        <w:t>Auditorías realizadas</w:t>
      </w:r>
      <w:bookmarkEnd w:id="545"/>
      <w:bookmarkEnd w:id="546"/>
    </w:p>
    <w:p w14:paraId="5ACB4A55" w14:textId="77777777" w:rsidR="00393A89" w:rsidRPr="00AA00BF" w:rsidRDefault="00393A89" w:rsidP="00393A89">
      <w:pPr>
        <w:rPr>
          <w:bCs/>
        </w:rPr>
      </w:pPr>
      <w:r w:rsidRPr="00AA00BF">
        <w:rPr>
          <w:bCs/>
        </w:rPr>
        <w:t>Fisabio cuenta con sistema de gestión de calidad certificado conforme a las normas ISO 9001 y UNE 166002 desde la anualidad 2023. Además, también posee la acreditación de uno de sus Laboratorios (Laboratorio de Ensayos) por la norma UNE-EN ISO/IEC 17025.</w:t>
      </w:r>
    </w:p>
    <w:p w14:paraId="43EF7306" w14:textId="77777777" w:rsidR="00393A89" w:rsidRPr="00AA00BF" w:rsidRDefault="00393A89" w:rsidP="00393A89">
      <w:pPr>
        <w:rPr>
          <w:bCs/>
        </w:rPr>
      </w:pPr>
      <w:r w:rsidRPr="00AA00BF">
        <w:rPr>
          <w:bCs/>
        </w:rPr>
        <w:t xml:space="preserve">Estas certificaciones suponen la necesidad de planificación de una serie de auditorías INTERNAS y EXTERNAS anuales, las cuales desde el año 2023 se están cumpliendo en plazo en su totalidad. </w:t>
      </w:r>
    </w:p>
    <w:p w14:paraId="541C8658" w14:textId="2576C218" w:rsidR="00393A89" w:rsidRPr="0089020E" w:rsidRDefault="00393A89" w:rsidP="00393A89">
      <w:r w:rsidRPr="00AA00BF">
        <w:rPr>
          <w:bCs/>
        </w:rPr>
        <w:t xml:space="preserve">Durante 2025, se han realizado </w:t>
      </w:r>
      <w:r w:rsidRPr="00AA00BF">
        <w:rPr>
          <w:b/>
        </w:rPr>
        <w:t xml:space="preserve">7,5 JORNADAS DE AUDITORÍA. </w:t>
      </w:r>
      <w:r w:rsidR="0089020E">
        <w:rPr>
          <w:b/>
        </w:rPr>
        <w:t xml:space="preserve"> </w:t>
      </w:r>
      <w:r w:rsidR="0089020E" w:rsidRPr="00AA00BF">
        <w:t>En la tabla 8.</w:t>
      </w:r>
      <w:r w:rsidR="0089020E">
        <w:t>10</w:t>
      </w:r>
      <w:r w:rsidR="0089020E" w:rsidRPr="00AA00BF">
        <w:t>. se muestra la actividad ejercida por el Área de Calidad en cuanto a auditorías de certificación/acreditación de normas ISO-UN</w:t>
      </w:r>
      <w:r w:rsidR="0089020E">
        <w:t>E:</w:t>
      </w:r>
    </w:p>
    <w:tbl>
      <w:tblPr>
        <w:tblpPr w:leftFromText="141" w:rightFromText="141" w:vertAnchor="text" w:horzAnchor="margin" w:tblpXSpec="center" w:tblpY="45"/>
        <w:tblW w:w="8117" w:type="dxa"/>
        <w:tblCellMar>
          <w:left w:w="70" w:type="dxa"/>
          <w:right w:w="70" w:type="dxa"/>
        </w:tblCellMar>
        <w:tblLook w:val="04A0" w:firstRow="1" w:lastRow="0" w:firstColumn="1" w:lastColumn="0" w:noHBand="0" w:noVBand="1"/>
      </w:tblPr>
      <w:tblGrid>
        <w:gridCol w:w="5449"/>
        <w:gridCol w:w="939"/>
        <w:gridCol w:w="1095"/>
        <w:gridCol w:w="634"/>
      </w:tblGrid>
      <w:tr w:rsidR="0089020E" w:rsidRPr="00586868" w14:paraId="0AFE5C2C" w14:textId="77777777" w:rsidTr="0089020E">
        <w:trPr>
          <w:trHeight w:val="449"/>
        </w:trPr>
        <w:tc>
          <w:tcPr>
            <w:tcW w:w="8117" w:type="dxa"/>
            <w:gridSpan w:val="4"/>
            <w:tcBorders>
              <w:bottom w:val="nil"/>
            </w:tcBorders>
            <w:vAlign w:val="center"/>
          </w:tcPr>
          <w:p w14:paraId="04F01FBE" w14:textId="77777777" w:rsidR="0089020E" w:rsidRPr="0089020E" w:rsidRDefault="0089020E" w:rsidP="0089020E">
            <w:pPr>
              <w:spacing w:before="120"/>
              <w:ind w:left="360"/>
              <w:jc w:val="center"/>
              <w:rPr>
                <w:rFonts w:eastAsia="Calibri"/>
                <w:b/>
                <w:bCs/>
                <w:sz w:val="18"/>
                <w:szCs w:val="18"/>
              </w:rPr>
            </w:pPr>
            <w:r w:rsidRPr="0025156A">
              <w:rPr>
                <w:rFonts w:eastAsia="Calibri"/>
                <w:b/>
                <w:bCs/>
                <w:sz w:val="18"/>
                <w:szCs w:val="18"/>
              </w:rPr>
              <w:t>Tabla 8.10 Auditorías de calidad realizadas en Fisabio</w:t>
            </w:r>
          </w:p>
        </w:tc>
      </w:tr>
      <w:tr w:rsidR="0089020E" w:rsidRPr="00586868" w14:paraId="5D74E095" w14:textId="77777777" w:rsidTr="0089020E">
        <w:trPr>
          <w:trHeight w:val="449"/>
        </w:trPr>
        <w:tc>
          <w:tcPr>
            <w:tcW w:w="8117" w:type="dxa"/>
            <w:gridSpan w:val="4"/>
            <w:tcBorders>
              <w:top w:val="single" w:sz="4" w:space="0" w:color="538DD5"/>
              <w:left w:val="single" w:sz="4" w:space="0" w:color="538DD5"/>
              <w:bottom w:val="nil"/>
              <w:right w:val="single" w:sz="4" w:space="0" w:color="538DD5"/>
            </w:tcBorders>
            <w:shd w:val="clear" w:color="auto" w:fill="ACB9CA" w:themeFill="text2" w:themeFillTint="66"/>
            <w:vAlign w:val="center"/>
            <w:hideMark/>
          </w:tcPr>
          <w:p w14:paraId="5B22B489" w14:textId="77777777" w:rsidR="0089020E" w:rsidRPr="00586868" w:rsidRDefault="0089020E" w:rsidP="0089020E">
            <w:pPr>
              <w:spacing w:after="0" w:line="240" w:lineRule="auto"/>
              <w:jc w:val="center"/>
              <w:rPr>
                <w:rFonts w:eastAsia="Times New Roman"/>
                <w:b/>
                <w:color w:val="000000"/>
                <w:lang w:eastAsia="es-ES"/>
              </w:rPr>
            </w:pPr>
            <w:r w:rsidRPr="00586868">
              <w:rPr>
                <w:rFonts w:eastAsia="Times New Roman"/>
                <w:b/>
                <w:color w:val="000000"/>
                <w:lang w:eastAsia="es-ES"/>
              </w:rPr>
              <w:t>TOTAL DE JORNADAS DE AUDITORÍA GESTIONADAS POR EL ÁREA DE CALIDAD DE FISABIO</w:t>
            </w:r>
          </w:p>
        </w:tc>
      </w:tr>
      <w:tr w:rsidR="0089020E" w:rsidRPr="00586868" w14:paraId="5F6B8CBE" w14:textId="77777777" w:rsidTr="0089020E">
        <w:trPr>
          <w:trHeight w:val="333"/>
        </w:trPr>
        <w:tc>
          <w:tcPr>
            <w:tcW w:w="5449" w:type="dxa"/>
            <w:tcBorders>
              <w:top w:val="single" w:sz="4" w:space="0" w:color="538DD5"/>
              <w:left w:val="single" w:sz="4" w:space="0" w:color="538DD5"/>
              <w:bottom w:val="single" w:sz="4" w:space="0" w:color="538DD5"/>
              <w:right w:val="single" w:sz="4" w:space="0" w:color="538DD5"/>
            </w:tcBorders>
            <w:vAlign w:val="center"/>
            <w:hideMark/>
          </w:tcPr>
          <w:p w14:paraId="67D894C9" w14:textId="77777777" w:rsidR="0089020E" w:rsidRPr="001A53D0" w:rsidRDefault="0089020E" w:rsidP="0089020E">
            <w:pPr>
              <w:spacing w:after="0" w:line="240" w:lineRule="auto"/>
              <w:rPr>
                <w:rFonts w:eastAsia="Times New Roman"/>
                <w:b/>
                <w:bCs/>
                <w:color w:val="000000"/>
                <w:lang w:eastAsia="es-ES"/>
              </w:rPr>
            </w:pPr>
            <w:r w:rsidRPr="001A53D0">
              <w:rPr>
                <w:rFonts w:eastAsia="Times New Roman"/>
                <w:b/>
                <w:bCs/>
                <w:color w:val="000000"/>
                <w:lang w:eastAsia="es-ES"/>
              </w:rPr>
              <w:t>JORNADAS AUDITORÍA</w:t>
            </w:r>
          </w:p>
        </w:tc>
        <w:tc>
          <w:tcPr>
            <w:tcW w:w="939" w:type="dxa"/>
            <w:tcBorders>
              <w:top w:val="nil"/>
              <w:left w:val="nil"/>
              <w:bottom w:val="nil"/>
              <w:right w:val="nil"/>
            </w:tcBorders>
            <w:vAlign w:val="center"/>
            <w:hideMark/>
          </w:tcPr>
          <w:p w14:paraId="7AD0C8FE" w14:textId="77777777" w:rsidR="0089020E" w:rsidRPr="00AC7148" w:rsidRDefault="0089020E" w:rsidP="0089020E">
            <w:pPr>
              <w:spacing w:after="0" w:line="240" w:lineRule="auto"/>
              <w:jc w:val="center"/>
              <w:rPr>
                <w:rFonts w:eastAsia="Times New Roman"/>
                <w:b/>
                <w:bCs/>
                <w:color w:val="000000"/>
                <w:lang w:eastAsia="es-ES"/>
              </w:rPr>
            </w:pPr>
            <w:r w:rsidRPr="00AC7148">
              <w:rPr>
                <w:rFonts w:eastAsia="Times New Roman"/>
                <w:b/>
                <w:bCs/>
                <w:color w:val="000000"/>
                <w:lang w:eastAsia="es-ES"/>
              </w:rPr>
              <w:t>2023</w:t>
            </w:r>
          </w:p>
        </w:tc>
        <w:tc>
          <w:tcPr>
            <w:tcW w:w="1095" w:type="dxa"/>
            <w:tcBorders>
              <w:top w:val="nil"/>
              <w:left w:val="nil"/>
              <w:bottom w:val="nil"/>
              <w:right w:val="nil"/>
            </w:tcBorders>
            <w:vAlign w:val="center"/>
            <w:hideMark/>
          </w:tcPr>
          <w:p w14:paraId="36BBC0A5" w14:textId="77777777" w:rsidR="0089020E" w:rsidRPr="00AC7148" w:rsidRDefault="0089020E" w:rsidP="0089020E">
            <w:pPr>
              <w:spacing w:after="0" w:line="240" w:lineRule="auto"/>
              <w:jc w:val="center"/>
              <w:rPr>
                <w:rFonts w:eastAsia="Times New Roman"/>
                <w:b/>
                <w:bCs/>
                <w:color w:val="000000"/>
                <w:lang w:eastAsia="es-ES"/>
              </w:rPr>
            </w:pPr>
            <w:r w:rsidRPr="00AC7148">
              <w:rPr>
                <w:rFonts w:eastAsia="Times New Roman"/>
                <w:b/>
                <w:bCs/>
                <w:color w:val="000000"/>
                <w:lang w:eastAsia="es-ES"/>
              </w:rPr>
              <w:t>2024</w:t>
            </w:r>
          </w:p>
        </w:tc>
        <w:tc>
          <w:tcPr>
            <w:tcW w:w="634" w:type="dxa"/>
            <w:tcBorders>
              <w:top w:val="nil"/>
              <w:left w:val="nil"/>
              <w:bottom w:val="nil"/>
              <w:right w:val="single" w:sz="4" w:space="0" w:color="538DD5"/>
            </w:tcBorders>
            <w:vAlign w:val="center"/>
            <w:hideMark/>
          </w:tcPr>
          <w:p w14:paraId="5BDA43E5" w14:textId="77777777" w:rsidR="0089020E" w:rsidRPr="00AC7148" w:rsidRDefault="0089020E" w:rsidP="0089020E">
            <w:pPr>
              <w:spacing w:after="0" w:line="240" w:lineRule="auto"/>
              <w:jc w:val="center"/>
              <w:rPr>
                <w:rFonts w:eastAsia="Times New Roman"/>
                <w:b/>
                <w:bCs/>
                <w:color w:val="000000"/>
                <w:lang w:eastAsia="es-ES"/>
              </w:rPr>
            </w:pPr>
            <w:r w:rsidRPr="00AC7148">
              <w:rPr>
                <w:rFonts w:eastAsia="Times New Roman"/>
                <w:b/>
                <w:bCs/>
                <w:color w:val="000000"/>
                <w:lang w:eastAsia="es-ES"/>
              </w:rPr>
              <w:t>2025</w:t>
            </w:r>
          </w:p>
        </w:tc>
      </w:tr>
      <w:tr w:rsidR="0089020E" w:rsidRPr="00586868" w14:paraId="01F09609" w14:textId="77777777" w:rsidTr="0089020E">
        <w:trPr>
          <w:trHeight w:val="333"/>
        </w:trPr>
        <w:tc>
          <w:tcPr>
            <w:tcW w:w="5449" w:type="dxa"/>
            <w:tcBorders>
              <w:top w:val="nil"/>
              <w:left w:val="single" w:sz="4" w:space="0" w:color="538DD5"/>
              <w:bottom w:val="single" w:sz="4" w:space="0" w:color="538DD5"/>
              <w:right w:val="single" w:sz="4" w:space="0" w:color="538DD5"/>
            </w:tcBorders>
            <w:vAlign w:val="center"/>
            <w:hideMark/>
          </w:tcPr>
          <w:p w14:paraId="3C034C16" w14:textId="77777777" w:rsidR="0089020E" w:rsidRPr="001A53D0" w:rsidRDefault="0089020E" w:rsidP="0089020E">
            <w:pPr>
              <w:spacing w:after="0" w:line="240" w:lineRule="auto"/>
              <w:rPr>
                <w:rFonts w:eastAsia="Times New Roman"/>
                <w:b/>
                <w:bCs/>
                <w:color w:val="000000"/>
                <w:lang w:eastAsia="es-ES"/>
              </w:rPr>
            </w:pPr>
            <w:r w:rsidRPr="001A53D0">
              <w:rPr>
                <w:rFonts w:eastAsia="Times New Roman"/>
                <w:b/>
                <w:bCs/>
                <w:color w:val="000000"/>
                <w:lang w:eastAsia="es-ES"/>
              </w:rPr>
              <w:t xml:space="preserve">AUDITORÍAS INTERNAS  </w:t>
            </w:r>
          </w:p>
        </w:tc>
        <w:tc>
          <w:tcPr>
            <w:tcW w:w="939" w:type="dxa"/>
            <w:tcBorders>
              <w:top w:val="single" w:sz="4" w:space="0" w:color="538DD5"/>
              <w:left w:val="nil"/>
              <w:bottom w:val="single" w:sz="4" w:space="0" w:color="538DD5"/>
              <w:right w:val="nil"/>
            </w:tcBorders>
            <w:vAlign w:val="center"/>
            <w:hideMark/>
          </w:tcPr>
          <w:p w14:paraId="658AB385" w14:textId="77777777" w:rsidR="0089020E" w:rsidRPr="00586868" w:rsidRDefault="0089020E" w:rsidP="0089020E">
            <w:pPr>
              <w:spacing w:after="0" w:line="240" w:lineRule="auto"/>
              <w:jc w:val="center"/>
              <w:rPr>
                <w:rFonts w:eastAsia="Times New Roman"/>
                <w:color w:val="000000"/>
                <w:lang w:eastAsia="es-ES"/>
              </w:rPr>
            </w:pPr>
            <w:r w:rsidRPr="00586868">
              <w:rPr>
                <w:rFonts w:eastAsia="Times New Roman"/>
                <w:color w:val="000000"/>
                <w:lang w:eastAsia="es-ES"/>
              </w:rPr>
              <w:t>6</w:t>
            </w:r>
          </w:p>
        </w:tc>
        <w:tc>
          <w:tcPr>
            <w:tcW w:w="1095" w:type="dxa"/>
            <w:tcBorders>
              <w:top w:val="single" w:sz="4" w:space="0" w:color="538DD5"/>
              <w:left w:val="nil"/>
              <w:bottom w:val="single" w:sz="4" w:space="0" w:color="538DD5"/>
              <w:right w:val="nil"/>
            </w:tcBorders>
            <w:vAlign w:val="center"/>
            <w:hideMark/>
          </w:tcPr>
          <w:p w14:paraId="1515D2C1" w14:textId="77777777" w:rsidR="0089020E" w:rsidRPr="00586868" w:rsidRDefault="0089020E" w:rsidP="0089020E">
            <w:pPr>
              <w:spacing w:after="0" w:line="240" w:lineRule="auto"/>
              <w:jc w:val="center"/>
              <w:rPr>
                <w:rFonts w:eastAsia="Times New Roman"/>
                <w:color w:val="000000"/>
                <w:lang w:eastAsia="es-ES"/>
              </w:rPr>
            </w:pPr>
            <w:r w:rsidRPr="00586868">
              <w:rPr>
                <w:rFonts w:eastAsia="Times New Roman"/>
                <w:color w:val="000000"/>
                <w:lang w:eastAsia="es-ES"/>
              </w:rPr>
              <w:t>6</w:t>
            </w:r>
          </w:p>
        </w:tc>
        <w:tc>
          <w:tcPr>
            <w:tcW w:w="634" w:type="dxa"/>
            <w:tcBorders>
              <w:top w:val="single" w:sz="4" w:space="0" w:color="538DD5"/>
              <w:left w:val="nil"/>
              <w:bottom w:val="single" w:sz="4" w:space="0" w:color="538DD5"/>
              <w:right w:val="single" w:sz="4" w:space="0" w:color="538DD5"/>
            </w:tcBorders>
            <w:vAlign w:val="center"/>
            <w:hideMark/>
          </w:tcPr>
          <w:p w14:paraId="0142FD00" w14:textId="77777777" w:rsidR="0089020E" w:rsidRPr="00586868" w:rsidRDefault="0089020E" w:rsidP="0089020E">
            <w:pPr>
              <w:spacing w:after="0" w:line="240" w:lineRule="auto"/>
              <w:jc w:val="center"/>
              <w:rPr>
                <w:rFonts w:eastAsia="Times New Roman"/>
                <w:color w:val="000000"/>
                <w:lang w:eastAsia="es-ES"/>
              </w:rPr>
            </w:pPr>
            <w:r w:rsidRPr="00586868">
              <w:rPr>
                <w:rFonts w:eastAsia="Times New Roman"/>
                <w:color w:val="000000"/>
                <w:lang w:eastAsia="es-ES"/>
              </w:rPr>
              <w:t>4</w:t>
            </w:r>
          </w:p>
        </w:tc>
      </w:tr>
      <w:tr w:rsidR="0089020E" w:rsidRPr="00586868" w14:paraId="68317C03" w14:textId="77777777" w:rsidTr="0089020E">
        <w:trPr>
          <w:trHeight w:val="333"/>
        </w:trPr>
        <w:tc>
          <w:tcPr>
            <w:tcW w:w="5449" w:type="dxa"/>
            <w:tcBorders>
              <w:top w:val="nil"/>
              <w:left w:val="single" w:sz="4" w:space="0" w:color="538DD5"/>
              <w:bottom w:val="single" w:sz="4" w:space="0" w:color="8496B0" w:themeColor="text2" w:themeTint="99"/>
              <w:right w:val="single" w:sz="4" w:space="0" w:color="538DD5"/>
            </w:tcBorders>
            <w:vAlign w:val="center"/>
            <w:hideMark/>
          </w:tcPr>
          <w:p w14:paraId="05B8911F" w14:textId="77777777" w:rsidR="0089020E" w:rsidRPr="001A53D0" w:rsidRDefault="0089020E" w:rsidP="0089020E">
            <w:pPr>
              <w:spacing w:after="0" w:line="240" w:lineRule="auto"/>
              <w:rPr>
                <w:rFonts w:eastAsia="Times New Roman"/>
                <w:b/>
                <w:bCs/>
                <w:color w:val="000000"/>
                <w:lang w:eastAsia="es-ES"/>
              </w:rPr>
            </w:pPr>
            <w:r w:rsidRPr="001A53D0">
              <w:rPr>
                <w:rFonts w:eastAsia="Times New Roman"/>
                <w:b/>
                <w:bCs/>
                <w:color w:val="000000"/>
                <w:lang w:eastAsia="es-ES"/>
              </w:rPr>
              <w:t>AUDITORÍAS EXTERNAS</w:t>
            </w:r>
          </w:p>
        </w:tc>
        <w:tc>
          <w:tcPr>
            <w:tcW w:w="939" w:type="dxa"/>
            <w:tcBorders>
              <w:top w:val="nil"/>
              <w:left w:val="nil"/>
              <w:bottom w:val="single" w:sz="4" w:space="0" w:color="8496B0" w:themeColor="text2" w:themeTint="99"/>
              <w:right w:val="nil"/>
            </w:tcBorders>
            <w:vAlign w:val="center"/>
            <w:hideMark/>
          </w:tcPr>
          <w:p w14:paraId="14A3F391" w14:textId="77777777" w:rsidR="0089020E" w:rsidRPr="00586868" w:rsidRDefault="0089020E" w:rsidP="0089020E">
            <w:pPr>
              <w:spacing w:after="0" w:line="240" w:lineRule="auto"/>
              <w:jc w:val="center"/>
              <w:rPr>
                <w:rFonts w:eastAsia="Times New Roman"/>
                <w:color w:val="000000"/>
                <w:lang w:eastAsia="es-ES"/>
              </w:rPr>
            </w:pPr>
            <w:r w:rsidRPr="00586868">
              <w:rPr>
                <w:rFonts w:eastAsia="Times New Roman"/>
                <w:color w:val="000000"/>
                <w:lang w:eastAsia="es-ES"/>
              </w:rPr>
              <w:t>7</w:t>
            </w:r>
          </w:p>
        </w:tc>
        <w:tc>
          <w:tcPr>
            <w:tcW w:w="1095" w:type="dxa"/>
            <w:tcBorders>
              <w:top w:val="nil"/>
              <w:left w:val="nil"/>
              <w:bottom w:val="single" w:sz="4" w:space="0" w:color="8496B0" w:themeColor="text2" w:themeTint="99"/>
              <w:right w:val="nil"/>
            </w:tcBorders>
            <w:vAlign w:val="center"/>
            <w:hideMark/>
          </w:tcPr>
          <w:p w14:paraId="70C3CDB2" w14:textId="77777777" w:rsidR="0089020E" w:rsidRPr="00586868" w:rsidRDefault="0089020E" w:rsidP="0089020E">
            <w:pPr>
              <w:spacing w:after="0" w:line="240" w:lineRule="auto"/>
              <w:jc w:val="center"/>
              <w:rPr>
                <w:rFonts w:eastAsia="Times New Roman"/>
                <w:color w:val="000000"/>
                <w:lang w:eastAsia="es-ES"/>
              </w:rPr>
            </w:pPr>
            <w:r w:rsidRPr="00586868">
              <w:rPr>
                <w:rFonts w:eastAsia="Times New Roman"/>
                <w:color w:val="000000"/>
                <w:lang w:eastAsia="es-ES"/>
              </w:rPr>
              <w:t>5</w:t>
            </w:r>
          </w:p>
        </w:tc>
        <w:tc>
          <w:tcPr>
            <w:tcW w:w="634" w:type="dxa"/>
            <w:tcBorders>
              <w:top w:val="nil"/>
              <w:left w:val="nil"/>
              <w:bottom w:val="single" w:sz="4" w:space="0" w:color="8496B0" w:themeColor="text2" w:themeTint="99"/>
              <w:right w:val="single" w:sz="4" w:space="0" w:color="538DD5"/>
            </w:tcBorders>
            <w:vAlign w:val="center"/>
            <w:hideMark/>
          </w:tcPr>
          <w:p w14:paraId="22B72C76" w14:textId="77777777" w:rsidR="0089020E" w:rsidRPr="00586868" w:rsidRDefault="0089020E" w:rsidP="0089020E">
            <w:pPr>
              <w:spacing w:after="0" w:line="240" w:lineRule="auto"/>
              <w:jc w:val="center"/>
              <w:rPr>
                <w:rFonts w:eastAsia="Times New Roman"/>
                <w:color w:val="000000"/>
                <w:lang w:eastAsia="es-ES"/>
              </w:rPr>
            </w:pPr>
            <w:r w:rsidRPr="00586868">
              <w:rPr>
                <w:rFonts w:eastAsia="Times New Roman"/>
                <w:color w:val="000000"/>
                <w:lang w:eastAsia="es-ES"/>
              </w:rPr>
              <w:t>3,5</w:t>
            </w:r>
          </w:p>
        </w:tc>
      </w:tr>
      <w:tr w:rsidR="0089020E" w:rsidRPr="00586868" w14:paraId="0A586B81" w14:textId="77777777" w:rsidTr="0089020E">
        <w:trPr>
          <w:trHeight w:val="333"/>
        </w:trPr>
        <w:tc>
          <w:tcPr>
            <w:tcW w:w="5449"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5DCE4" w:themeFill="text2" w:themeFillTint="33"/>
            <w:vAlign w:val="center"/>
            <w:hideMark/>
          </w:tcPr>
          <w:p w14:paraId="4D6F746D" w14:textId="77777777" w:rsidR="0089020E" w:rsidRPr="00586868" w:rsidRDefault="0089020E" w:rsidP="0089020E">
            <w:pPr>
              <w:spacing w:after="0" w:line="240" w:lineRule="auto"/>
              <w:jc w:val="center"/>
              <w:rPr>
                <w:rFonts w:eastAsia="Times New Roman"/>
                <w:b/>
                <w:color w:val="000000"/>
                <w:lang w:eastAsia="es-ES"/>
              </w:rPr>
            </w:pPr>
            <w:r w:rsidRPr="00586868">
              <w:rPr>
                <w:rFonts w:eastAsia="Times New Roman"/>
                <w:b/>
                <w:color w:val="000000"/>
                <w:lang w:eastAsia="es-ES"/>
              </w:rPr>
              <w:t>TOTAL</w:t>
            </w:r>
          </w:p>
        </w:tc>
        <w:tc>
          <w:tcPr>
            <w:tcW w:w="939"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5DCE4" w:themeFill="text2" w:themeFillTint="33"/>
            <w:vAlign w:val="center"/>
            <w:hideMark/>
          </w:tcPr>
          <w:p w14:paraId="47D264AC" w14:textId="77777777" w:rsidR="0089020E" w:rsidRPr="00586868" w:rsidRDefault="0089020E" w:rsidP="0089020E">
            <w:pPr>
              <w:spacing w:after="0" w:line="240" w:lineRule="auto"/>
              <w:jc w:val="center"/>
              <w:rPr>
                <w:rFonts w:eastAsia="Times New Roman"/>
                <w:b/>
                <w:color w:val="000000"/>
                <w:lang w:eastAsia="es-ES"/>
              </w:rPr>
            </w:pPr>
            <w:r w:rsidRPr="00586868">
              <w:rPr>
                <w:rFonts w:eastAsia="Times New Roman"/>
                <w:b/>
                <w:color w:val="000000"/>
                <w:lang w:eastAsia="es-ES"/>
              </w:rPr>
              <w:t>13</w:t>
            </w:r>
          </w:p>
        </w:tc>
        <w:tc>
          <w:tcPr>
            <w:tcW w:w="1095"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5DCE4" w:themeFill="text2" w:themeFillTint="33"/>
            <w:vAlign w:val="center"/>
            <w:hideMark/>
          </w:tcPr>
          <w:p w14:paraId="6D6CE39D" w14:textId="77777777" w:rsidR="0089020E" w:rsidRPr="00586868" w:rsidRDefault="0089020E" w:rsidP="0089020E">
            <w:pPr>
              <w:spacing w:after="0" w:line="240" w:lineRule="auto"/>
              <w:jc w:val="center"/>
              <w:rPr>
                <w:rFonts w:eastAsia="Times New Roman"/>
                <w:b/>
                <w:color w:val="000000"/>
                <w:lang w:eastAsia="es-ES"/>
              </w:rPr>
            </w:pPr>
            <w:r w:rsidRPr="00586868">
              <w:rPr>
                <w:rFonts w:eastAsia="Times New Roman"/>
                <w:b/>
                <w:color w:val="000000"/>
                <w:lang w:eastAsia="es-ES"/>
              </w:rPr>
              <w:t>11</w:t>
            </w:r>
          </w:p>
        </w:tc>
        <w:tc>
          <w:tcPr>
            <w:tcW w:w="634"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5DCE4" w:themeFill="text2" w:themeFillTint="33"/>
            <w:vAlign w:val="center"/>
            <w:hideMark/>
          </w:tcPr>
          <w:p w14:paraId="0564E2AB" w14:textId="77777777" w:rsidR="0089020E" w:rsidRPr="00586868" w:rsidRDefault="0089020E" w:rsidP="0089020E">
            <w:pPr>
              <w:spacing w:after="0" w:line="240" w:lineRule="auto"/>
              <w:jc w:val="center"/>
              <w:rPr>
                <w:rFonts w:eastAsia="Times New Roman"/>
                <w:b/>
                <w:color w:val="000000"/>
                <w:lang w:eastAsia="es-ES"/>
              </w:rPr>
            </w:pPr>
            <w:r w:rsidRPr="00586868">
              <w:rPr>
                <w:rFonts w:eastAsia="Times New Roman"/>
                <w:b/>
                <w:color w:val="000000"/>
                <w:lang w:eastAsia="es-ES"/>
              </w:rPr>
              <w:t>7,5</w:t>
            </w:r>
          </w:p>
        </w:tc>
      </w:tr>
    </w:tbl>
    <w:p w14:paraId="1BC4E788" w14:textId="77777777" w:rsidR="0089020E" w:rsidRDefault="0089020E" w:rsidP="00D0291F"/>
    <w:p w14:paraId="6834C5E5" w14:textId="77777777" w:rsidR="0089020E" w:rsidRDefault="0089020E" w:rsidP="00D0291F"/>
    <w:p w14:paraId="418E613F" w14:textId="77777777" w:rsidR="0089020E" w:rsidRDefault="0089020E" w:rsidP="00D0291F"/>
    <w:p w14:paraId="4237AF9F" w14:textId="77777777" w:rsidR="0089020E" w:rsidRDefault="0089020E" w:rsidP="00D0291F"/>
    <w:p w14:paraId="12EAF2D0" w14:textId="77777777" w:rsidR="0089020E" w:rsidRDefault="0089020E" w:rsidP="00D0291F"/>
    <w:p w14:paraId="53E99D59" w14:textId="393B99EF" w:rsidR="00393A89" w:rsidRPr="00AA00BF" w:rsidRDefault="00393A89" w:rsidP="00393A89">
      <w:pPr>
        <w:rPr>
          <w:b/>
          <w:bCs/>
        </w:rPr>
      </w:pPr>
      <w:r w:rsidRPr="0025156A">
        <w:t>En 2025 se ha</w:t>
      </w:r>
      <w:r>
        <w:t>n</w:t>
      </w:r>
      <w:r w:rsidRPr="0025156A">
        <w:t xml:space="preserve"> realizado</w:t>
      </w:r>
      <w:r>
        <w:t xml:space="preserve"> 7,5 jornadas de auditoría. Este número es inferior al de años anteriores</w:t>
      </w:r>
      <w:r w:rsidRPr="0025156A">
        <w:t xml:space="preserve"> debido a que el sistema de gestión ya se encuentra implantado y validado</w:t>
      </w:r>
      <w:r>
        <w:t>, habiéndose realizado las correspondientes auditorías de certificación en 2023 y de seguimiento en 2024</w:t>
      </w:r>
      <w:r w:rsidRPr="0025156A">
        <w:t xml:space="preserve">. Por ello, las auditorías llevadas a cabo han sido principalmente de </w:t>
      </w:r>
      <w:r w:rsidR="00420492">
        <w:t>control</w:t>
      </w:r>
      <w:r w:rsidRPr="0025156A">
        <w:t>, enfocadas en verificar el mantenimiento y correcto funcionamiento del sistema</w:t>
      </w:r>
      <w:r w:rsidRPr="0025156A">
        <w:rPr>
          <w:b/>
          <w:bCs/>
        </w:rPr>
        <w:t>.</w:t>
      </w:r>
    </w:p>
    <w:p w14:paraId="444643F6" w14:textId="50293C4F" w:rsidR="00393A89" w:rsidRPr="001F0755" w:rsidRDefault="00393A89" w:rsidP="001F0755">
      <w:pPr>
        <w:pStyle w:val="Ttulo3"/>
        <w:ind w:left="1276" w:hanging="1276"/>
      </w:pPr>
      <w:bookmarkStart w:id="547" w:name="_Toc195095102"/>
      <w:bookmarkStart w:id="548" w:name="_Toc225173905"/>
      <w:r w:rsidRPr="001F0755">
        <w:t>Nivel satisfacción partes interesadas de Fisabio – SGC</w:t>
      </w:r>
      <w:bookmarkEnd w:id="547"/>
      <w:bookmarkEnd w:id="548"/>
      <w:r w:rsidRPr="001F0755">
        <w:t xml:space="preserve"> </w:t>
      </w:r>
    </w:p>
    <w:p w14:paraId="56AA0C08" w14:textId="77777777" w:rsidR="00393A89" w:rsidRPr="00AA00BF" w:rsidRDefault="00393A89" w:rsidP="00393A89">
      <w:r w:rsidRPr="00AA00BF">
        <w:t xml:space="preserve">Cada dos años se lanzan encuestas de satisfacción tanto al personal contratado como a todo el personal que forma parte de los grupos de investigación acreditados de Fisabio, con el objetivo de conocer su </w:t>
      </w:r>
      <w:r w:rsidRPr="00AA00BF">
        <w:lastRenderedPageBreak/>
        <w:t>satisfacción con respecto a los procesos del Sistema de Gestión de Calidad (SGC) implantados en la Fundación.  A continuación, se presentan los datos de las dos últimas encuestas:</w:t>
      </w:r>
    </w:p>
    <w:p w14:paraId="549C7CAD" w14:textId="77777777" w:rsidR="00393A89" w:rsidRDefault="00393A89" w:rsidP="00393A89">
      <w:pPr>
        <w:jc w:val="center"/>
        <w:rPr>
          <w:b/>
          <w:bCs/>
          <w:sz w:val="18"/>
          <w:szCs w:val="18"/>
        </w:rPr>
      </w:pPr>
      <w:r w:rsidRPr="00324E39">
        <w:rPr>
          <w:b/>
          <w:bCs/>
          <w:sz w:val="18"/>
          <w:szCs w:val="18"/>
        </w:rPr>
        <w:t>Tabla 8.</w:t>
      </w:r>
      <w:r>
        <w:rPr>
          <w:b/>
          <w:bCs/>
          <w:sz w:val="18"/>
          <w:szCs w:val="18"/>
        </w:rPr>
        <w:t>11</w:t>
      </w:r>
      <w:r w:rsidRPr="00324E39">
        <w:rPr>
          <w:b/>
          <w:bCs/>
          <w:sz w:val="18"/>
          <w:szCs w:val="18"/>
        </w:rPr>
        <w:t>. Media satisfacción y %respuesta encuesta bienal de Fisabio</w:t>
      </w:r>
    </w:p>
    <w:tbl>
      <w:tblPr>
        <w:tblW w:w="8079" w:type="dxa"/>
        <w:jc w:val="center"/>
        <w:tblCellMar>
          <w:left w:w="70" w:type="dxa"/>
          <w:right w:w="70" w:type="dxa"/>
        </w:tblCellMar>
        <w:tblLook w:val="04A0" w:firstRow="1" w:lastRow="0" w:firstColumn="1" w:lastColumn="0" w:noHBand="0" w:noVBand="1"/>
      </w:tblPr>
      <w:tblGrid>
        <w:gridCol w:w="3631"/>
        <w:gridCol w:w="1661"/>
        <w:gridCol w:w="1636"/>
        <w:gridCol w:w="1151"/>
      </w:tblGrid>
      <w:tr w:rsidR="00393A89" w:rsidRPr="00586868" w14:paraId="06FF1BFD" w14:textId="77777777" w:rsidTr="00F65320">
        <w:trPr>
          <w:trHeight w:val="372"/>
          <w:jc w:val="center"/>
        </w:trPr>
        <w:tc>
          <w:tcPr>
            <w:tcW w:w="3631" w:type="dxa"/>
            <w:tcBorders>
              <w:top w:val="single" w:sz="4" w:space="0" w:color="538DD5"/>
              <w:left w:val="single" w:sz="4" w:space="0" w:color="538DD5"/>
              <w:bottom w:val="single" w:sz="4" w:space="0" w:color="538DD5"/>
              <w:right w:val="single" w:sz="4" w:space="0" w:color="538DD5"/>
            </w:tcBorders>
            <w:shd w:val="clear" w:color="auto" w:fill="ACB9CA" w:themeFill="text2" w:themeFillTint="66"/>
            <w:noWrap/>
            <w:vAlign w:val="center"/>
            <w:hideMark/>
          </w:tcPr>
          <w:p w14:paraId="34A2D4C2" w14:textId="77777777" w:rsidR="00393A89" w:rsidRPr="00586868" w:rsidRDefault="00393A89" w:rsidP="00F65320">
            <w:pPr>
              <w:spacing w:after="0" w:line="240" w:lineRule="auto"/>
              <w:jc w:val="center"/>
              <w:rPr>
                <w:rFonts w:eastAsia="Times New Roman"/>
                <w:b/>
                <w:bCs/>
                <w:color w:val="000000"/>
                <w:lang w:eastAsia="es-ES"/>
              </w:rPr>
            </w:pPr>
            <w:r w:rsidRPr="00586868">
              <w:rPr>
                <w:rFonts w:eastAsia="Times New Roman"/>
                <w:b/>
                <w:bCs/>
                <w:color w:val="000000"/>
                <w:lang w:eastAsia="es-ES"/>
              </w:rPr>
              <w:t>SATISFACCIÓN/ANUALIDAD</w:t>
            </w:r>
          </w:p>
        </w:tc>
        <w:tc>
          <w:tcPr>
            <w:tcW w:w="1661" w:type="dxa"/>
            <w:tcBorders>
              <w:top w:val="single" w:sz="4" w:space="0" w:color="538DD5"/>
              <w:left w:val="nil"/>
              <w:bottom w:val="single" w:sz="4" w:space="0" w:color="538DD5"/>
              <w:right w:val="single" w:sz="4" w:space="0" w:color="538DD5"/>
            </w:tcBorders>
            <w:shd w:val="clear" w:color="auto" w:fill="ACB9CA" w:themeFill="text2" w:themeFillTint="66"/>
            <w:noWrap/>
            <w:vAlign w:val="center"/>
            <w:hideMark/>
          </w:tcPr>
          <w:p w14:paraId="65C8D544" w14:textId="77777777" w:rsidR="00393A89" w:rsidRPr="00586868" w:rsidRDefault="00393A89" w:rsidP="00F65320">
            <w:pPr>
              <w:spacing w:after="0" w:line="240" w:lineRule="auto"/>
              <w:jc w:val="center"/>
              <w:rPr>
                <w:rFonts w:eastAsia="Times New Roman"/>
                <w:b/>
                <w:bCs/>
                <w:color w:val="000000"/>
                <w:lang w:eastAsia="es-ES"/>
              </w:rPr>
            </w:pPr>
            <w:r w:rsidRPr="00586868">
              <w:rPr>
                <w:rFonts w:eastAsia="Times New Roman"/>
                <w:b/>
                <w:bCs/>
                <w:color w:val="000000"/>
                <w:lang w:eastAsia="es-ES"/>
              </w:rPr>
              <w:t>2021</w:t>
            </w:r>
          </w:p>
        </w:tc>
        <w:tc>
          <w:tcPr>
            <w:tcW w:w="1636" w:type="dxa"/>
            <w:tcBorders>
              <w:top w:val="single" w:sz="4" w:space="0" w:color="538DD5"/>
              <w:left w:val="nil"/>
              <w:bottom w:val="single" w:sz="4" w:space="0" w:color="538DD5"/>
              <w:right w:val="single" w:sz="4" w:space="0" w:color="538DD5"/>
            </w:tcBorders>
            <w:shd w:val="clear" w:color="auto" w:fill="ACB9CA" w:themeFill="text2" w:themeFillTint="66"/>
            <w:noWrap/>
            <w:vAlign w:val="center"/>
            <w:hideMark/>
          </w:tcPr>
          <w:p w14:paraId="64AA73C8" w14:textId="77777777" w:rsidR="00393A89" w:rsidRPr="00586868" w:rsidRDefault="00393A89" w:rsidP="00F65320">
            <w:pPr>
              <w:spacing w:after="0" w:line="240" w:lineRule="auto"/>
              <w:jc w:val="center"/>
              <w:rPr>
                <w:rFonts w:eastAsia="Times New Roman"/>
                <w:b/>
                <w:bCs/>
                <w:color w:val="000000"/>
                <w:lang w:eastAsia="es-ES"/>
              </w:rPr>
            </w:pPr>
            <w:r w:rsidRPr="00586868">
              <w:rPr>
                <w:rFonts w:eastAsia="Times New Roman"/>
                <w:b/>
                <w:bCs/>
                <w:color w:val="000000"/>
                <w:lang w:eastAsia="es-ES"/>
              </w:rPr>
              <w:t>2023</w:t>
            </w:r>
          </w:p>
        </w:tc>
        <w:tc>
          <w:tcPr>
            <w:tcW w:w="1151" w:type="dxa"/>
            <w:tcBorders>
              <w:top w:val="single" w:sz="4" w:space="0" w:color="538DD5"/>
              <w:left w:val="nil"/>
              <w:bottom w:val="single" w:sz="4" w:space="0" w:color="538DD5"/>
              <w:right w:val="single" w:sz="4" w:space="0" w:color="538DD5"/>
            </w:tcBorders>
            <w:shd w:val="clear" w:color="auto" w:fill="ACB9CA" w:themeFill="text2" w:themeFillTint="66"/>
            <w:vAlign w:val="center"/>
            <w:hideMark/>
          </w:tcPr>
          <w:p w14:paraId="7A28B6F0" w14:textId="77777777" w:rsidR="00393A89" w:rsidRPr="00586868" w:rsidRDefault="00393A89" w:rsidP="00F65320">
            <w:pPr>
              <w:spacing w:after="0" w:line="240" w:lineRule="auto"/>
              <w:jc w:val="center"/>
              <w:rPr>
                <w:rFonts w:eastAsia="Times New Roman"/>
                <w:b/>
                <w:bCs/>
                <w:color w:val="000000"/>
                <w:lang w:eastAsia="es-ES"/>
              </w:rPr>
            </w:pPr>
            <w:r w:rsidRPr="00586868">
              <w:rPr>
                <w:rFonts w:eastAsia="Times New Roman"/>
                <w:b/>
                <w:bCs/>
                <w:color w:val="000000"/>
                <w:lang w:eastAsia="es-ES"/>
              </w:rPr>
              <w:t>2025</w:t>
            </w:r>
          </w:p>
        </w:tc>
      </w:tr>
      <w:tr w:rsidR="00393A89" w:rsidRPr="00586868" w14:paraId="02FAE998" w14:textId="77777777" w:rsidTr="00F65320">
        <w:trPr>
          <w:trHeight w:val="570"/>
          <w:jc w:val="center"/>
        </w:trPr>
        <w:tc>
          <w:tcPr>
            <w:tcW w:w="3631" w:type="dxa"/>
            <w:tcBorders>
              <w:top w:val="nil"/>
              <w:left w:val="single" w:sz="4" w:space="0" w:color="538DD5"/>
              <w:bottom w:val="nil"/>
              <w:right w:val="single" w:sz="4" w:space="0" w:color="538DD5"/>
            </w:tcBorders>
            <w:vAlign w:val="center"/>
            <w:hideMark/>
          </w:tcPr>
          <w:p w14:paraId="03E163B3" w14:textId="77777777" w:rsidR="00393A89" w:rsidRPr="00586868" w:rsidRDefault="00393A89" w:rsidP="00F65320">
            <w:pPr>
              <w:spacing w:after="0" w:line="240" w:lineRule="auto"/>
              <w:rPr>
                <w:rFonts w:eastAsia="Times New Roman"/>
                <w:bCs/>
                <w:color w:val="000000"/>
                <w:lang w:eastAsia="es-ES"/>
              </w:rPr>
            </w:pPr>
            <w:r w:rsidRPr="00586868">
              <w:rPr>
                <w:rFonts w:eastAsia="Times New Roman"/>
                <w:bCs/>
                <w:color w:val="000000"/>
                <w:lang w:eastAsia="es-ES"/>
              </w:rPr>
              <w:t>Media de satisfacción encuesta SGC</w:t>
            </w:r>
          </w:p>
        </w:tc>
        <w:tc>
          <w:tcPr>
            <w:tcW w:w="1661" w:type="dxa"/>
            <w:tcBorders>
              <w:top w:val="nil"/>
              <w:left w:val="nil"/>
              <w:bottom w:val="nil"/>
              <w:right w:val="nil"/>
            </w:tcBorders>
            <w:noWrap/>
            <w:vAlign w:val="center"/>
            <w:hideMark/>
          </w:tcPr>
          <w:p w14:paraId="78BA72A3" w14:textId="77777777" w:rsidR="00393A89" w:rsidRPr="00586868" w:rsidRDefault="00393A89" w:rsidP="00F65320">
            <w:pPr>
              <w:spacing w:after="0" w:line="240" w:lineRule="auto"/>
              <w:rPr>
                <w:rFonts w:eastAsia="Times New Roman"/>
                <w:color w:val="000000"/>
                <w:lang w:eastAsia="es-ES"/>
              </w:rPr>
            </w:pPr>
            <w:r w:rsidRPr="00586868">
              <w:rPr>
                <w:rFonts w:eastAsia="Times New Roman"/>
                <w:color w:val="000000"/>
                <w:lang w:eastAsia="es-ES"/>
              </w:rPr>
              <w:t>3,54 / 5</w:t>
            </w:r>
          </w:p>
        </w:tc>
        <w:tc>
          <w:tcPr>
            <w:tcW w:w="1636" w:type="dxa"/>
            <w:tcBorders>
              <w:top w:val="nil"/>
              <w:left w:val="nil"/>
              <w:bottom w:val="nil"/>
              <w:right w:val="nil"/>
            </w:tcBorders>
            <w:noWrap/>
            <w:vAlign w:val="center"/>
            <w:hideMark/>
          </w:tcPr>
          <w:p w14:paraId="23CCC24A" w14:textId="77777777" w:rsidR="00393A89" w:rsidRPr="00586868" w:rsidRDefault="00393A89" w:rsidP="00F65320">
            <w:pPr>
              <w:spacing w:after="0" w:line="240" w:lineRule="auto"/>
              <w:rPr>
                <w:rFonts w:eastAsia="Times New Roman"/>
                <w:color w:val="000000"/>
                <w:lang w:eastAsia="es-ES"/>
              </w:rPr>
            </w:pPr>
            <w:r w:rsidRPr="00586868">
              <w:rPr>
                <w:rFonts w:eastAsia="Times New Roman"/>
                <w:color w:val="000000"/>
                <w:lang w:eastAsia="es-ES"/>
              </w:rPr>
              <w:t>3,58 / 5</w:t>
            </w:r>
          </w:p>
        </w:tc>
        <w:tc>
          <w:tcPr>
            <w:tcW w:w="1151" w:type="dxa"/>
            <w:tcBorders>
              <w:top w:val="nil"/>
              <w:left w:val="nil"/>
              <w:bottom w:val="nil"/>
              <w:right w:val="single" w:sz="4" w:space="0" w:color="538DD5"/>
            </w:tcBorders>
            <w:vAlign w:val="center"/>
            <w:hideMark/>
          </w:tcPr>
          <w:p w14:paraId="01465A18" w14:textId="77777777" w:rsidR="00393A89" w:rsidRPr="00586868" w:rsidRDefault="00393A89" w:rsidP="00F65320">
            <w:pPr>
              <w:spacing w:after="0" w:line="240" w:lineRule="auto"/>
              <w:rPr>
                <w:rFonts w:eastAsia="Times New Roman"/>
                <w:color w:val="000000"/>
                <w:lang w:eastAsia="es-ES"/>
              </w:rPr>
            </w:pPr>
            <w:r w:rsidRPr="00586868">
              <w:rPr>
                <w:rFonts w:eastAsia="Times New Roman"/>
                <w:color w:val="000000"/>
                <w:lang w:eastAsia="es-ES"/>
              </w:rPr>
              <w:t xml:space="preserve">3,72 /5 </w:t>
            </w:r>
          </w:p>
        </w:tc>
      </w:tr>
      <w:tr w:rsidR="00393A89" w:rsidRPr="00586868" w14:paraId="45C2DB8D" w14:textId="77777777" w:rsidTr="00F65320">
        <w:trPr>
          <w:trHeight w:val="408"/>
          <w:jc w:val="center"/>
        </w:trPr>
        <w:tc>
          <w:tcPr>
            <w:tcW w:w="3631" w:type="dxa"/>
            <w:tcBorders>
              <w:top w:val="single" w:sz="4" w:space="0" w:color="538DD5"/>
              <w:left w:val="single" w:sz="4" w:space="0" w:color="538DD5"/>
              <w:bottom w:val="single" w:sz="4" w:space="0" w:color="538DD5"/>
              <w:right w:val="single" w:sz="4" w:space="0" w:color="538DD5"/>
            </w:tcBorders>
            <w:shd w:val="clear" w:color="auto" w:fill="D5DCE4" w:themeFill="text2" w:themeFillTint="33"/>
            <w:vAlign w:val="center"/>
            <w:hideMark/>
          </w:tcPr>
          <w:p w14:paraId="6EE01966" w14:textId="77777777" w:rsidR="00393A89" w:rsidRPr="00586868" w:rsidRDefault="00393A89" w:rsidP="00F65320">
            <w:pPr>
              <w:spacing w:after="0" w:line="240" w:lineRule="auto"/>
              <w:rPr>
                <w:rFonts w:eastAsia="Times New Roman"/>
                <w:b/>
                <w:bCs/>
                <w:color w:val="000000"/>
                <w:lang w:eastAsia="es-ES"/>
              </w:rPr>
            </w:pPr>
            <w:r w:rsidRPr="00586868">
              <w:rPr>
                <w:rFonts w:eastAsia="Times New Roman"/>
                <w:b/>
                <w:bCs/>
                <w:color w:val="000000"/>
                <w:lang w:eastAsia="es-ES"/>
              </w:rPr>
              <w:t xml:space="preserve">% respuesta encuestas </w:t>
            </w:r>
          </w:p>
        </w:tc>
        <w:tc>
          <w:tcPr>
            <w:tcW w:w="1661" w:type="dxa"/>
            <w:tcBorders>
              <w:top w:val="single" w:sz="4" w:space="0" w:color="538DD5"/>
              <w:left w:val="nil"/>
              <w:bottom w:val="single" w:sz="4" w:space="0" w:color="538DD5"/>
              <w:right w:val="single" w:sz="4" w:space="0" w:color="538DD5"/>
            </w:tcBorders>
            <w:shd w:val="clear" w:color="auto" w:fill="D5DCE4" w:themeFill="text2" w:themeFillTint="33"/>
            <w:noWrap/>
            <w:vAlign w:val="center"/>
            <w:hideMark/>
          </w:tcPr>
          <w:p w14:paraId="263B57B3" w14:textId="77777777" w:rsidR="00393A89" w:rsidRPr="00586868" w:rsidRDefault="00393A89" w:rsidP="00F65320">
            <w:pPr>
              <w:spacing w:after="0" w:line="240" w:lineRule="auto"/>
              <w:rPr>
                <w:rFonts w:eastAsia="Times New Roman"/>
                <w:color w:val="000000"/>
                <w:lang w:eastAsia="es-ES"/>
              </w:rPr>
            </w:pPr>
            <w:r w:rsidRPr="00586868">
              <w:rPr>
                <w:rFonts w:eastAsia="Times New Roman"/>
                <w:color w:val="000000"/>
                <w:lang w:eastAsia="es-ES"/>
              </w:rPr>
              <w:t>8,74%</w:t>
            </w:r>
          </w:p>
        </w:tc>
        <w:tc>
          <w:tcPr>
            <w:tcW w:w="1636" w:type="dxa"/>
            <w:tcBorders>
              <w:top w:val="single" w:sz="4" w:space="0" w:color="538DD5"/>
              <w:left w:val="nil"/>
              <w:bottom w:val="single" w:sz="4" w:space="0" w:color="538DD5"/>
              <w:right w:val="single" w:sz="4" w:space="0" w:color="538DD5"/>
            </w:tcBorders>
            <w:shd w:val="clear" w:color="auto" w:fill="D5DCE4" w:themeFill="text2" w:themeFillTint="33"/>
            <w:noWrap/>
            <w:vAlign w:val="center"/>
            <w:hideMark/>
          </w:tcPr>
          <w:p w14:paraId="4DA04013" w14:textId="77777777" w:rsidR="00393A89" w:rsidRPr="00586868" w:rsidRDefault="00393A89" w:rsidP="00F65320">
            <w:pPr>
              <w:spacing w:after="0" w:line="240" w:lineRule="auto"/>
              <w:rPr>
                <w:rFonts w:eastAsia="Times New Roman"/>
                <w:color w:val="000000"/>
                <w:lang w:eastAsia="es-ES"/>
              </w:rPr>
            </w:pPr>
            <w:r w:rsidRPr="00586868">
              <w:rPr>
                <w:rFonts w:eastAsia="Times New Roman"/>
                <w:color w:val="000000"/>
                <w:lang w:eastAsia="es-ES"/>
              </w:rPr>
              <w:t>11,61%</w:t>
            </w:r>
          </w:p>
        </w:tc>
        <w:tc>
          <w:tcPr>
            <w:tcW w:w="1151" w:type="dxa"/>
            <w:tcBorders>
              <w:top w:val="single" w:sz="4" w:space="0" w:color="538DD5"/>
              <w:left w:val="nil"/>
              <w:bottom w:val="single" w:sz="4" w:space="0" w:color="538DD5"/>
              <w:right w:val="single" w:sz="4" w:space="0" w:color="538DD5"/>
            </w:tcBorders>
            <w:shd w:val="clear" w:color="auto" w:fill="D5DCE4" w:themeFill="text2" w:themeFillTint="33"/>
            <w:vAlign w:val="center"/>
            <w:hideMark/>
          </w:tcPr>
          <w:p w14:paraId="17C6EEC6" w14:textId="77777777" w:rsidR="00393A89" w:rsidRPr="00586868" w:rsidRDefault="00393A89" w:rsidP="00F65320">
            <w:pPr>
              <w:spacing w:after="0" w:line="240" w:lineRule="auto"/>
              <w:rPr>
                <w:rFonts w:eastAsia="Times New Roman"/>
                <w:color w:val="000000"/>
                <w:lang w:eastAsia="es-ES"/>
              </w:rPr>
            </w:pPr>
            <w:r w:rsidRPr="00586868">
              <w:rPr>
                <w:rFonts w:eastAsia="Times New Roman"/>
                <w:color w:val="000000"/>
                <w:lang w:eastAsia="es-ES"/>
              </w:rPr>
              <w:t>8,14%</w:t>
            </w:r>
          </w:p>
        </w:tc>
      </w:tr>
    </w:tbl>
    <w:p w14:paraId="5F6D7DD9" w14:textId="77777777" w:rsidR="00393A89" w:rsidRPr="00AA00BF" w:rsidRDefault="00393A89" w:rsidP="00393A89"/>
    <w:p w14:paraId="0681CE91" w14:textId="77777777" w:rsidR="00393A89" w:rsidRPr="00AA00BF" w:rsidRDefault="00393A89" w:rsidP="00393A89">
      <w:r w:rsidRPr="00AA00BF">
        <w:t>La encuesta se divide en los siguientes bloques temáticos:</w:t>
      </w:r>
    </w:p>
    <w:p w14:paraId="3CDE5742" w14:textId="77777777" w:rsidR="00393A89" w:rsidRPr="00AA00BF" w:rsidRDefault="00393A89" w:rsidP="00393A89">
      <w:pPr>
        <w:pStyle w:val="Prrafodelista"/>
        <w:numPr>
          <w:ilvl w:val="0"/>
          <w:numId w:val="38"/>
        </w:numPr>
        <w:spacing w:after="200"/>
        <w:rPr>
          <w:rFonts w:eastAsia="Times New Roman"/>
          <w:lang w:val="es-ES_tradnl" w:eastAsia="es-ES"/>
        </w:rPr>
      </w:pPr>
      <w:r w:rsidRPr="00AA00BF">
        <w:rPr>
          <w:rFonts w:eastAsia="Times New Roman"/>
          <w:lang w:val="es-ES_tradnl" w:eastAsia="es-ES"/>
        </w:rPr>
        <w:t>Relación laboral y formación</w:t>
      </w:r>
    </w:p>
    <w:p w14:paraId="38C65CDD" w14:textId="77777777" w:rsidR="00393A89" w:rsidRPr="00AA00BF" w:rsidRDefault="00393A89" w:rsidP="00393A89">
      <w:pPr>
        <w:pStyle w:val="Prrafodelista"/>
        <w:numPr>
          <w:ilvl w:val="0"/>
          <w:numId w:val="38"/>
        </w:numPr>
        <w:spacing w:after="200"/>
        <w:rPr>
          <w:rFonts w:eastAsia="Times New Roman"/>
          <w:lang w:val="es-ES_tradnl" w:eastAsia="es-ES"/>
        </w:rPr>
      </w:pPr>
      <w:r w:rsidRPr="00AA00BF">
        <w:rPr>
          <w:rFonts w:eastAsia="Times New Roman"/>
          <w:lang w:val="es-ES_tradnl" w:eastAsia="es-ES"/>
        </w:rPr>
        <w:t>Gestión de la I+D+i</w:t>
      </w:r>
    </w:p>
    <w:p w14:paraId="2CE5549E" w14:textId="77777777" w:rsidR="00393A89" w:rsidRPr="00AA00BF" w:rsidRDefault="00393A89" w:rsidP="00393A89">
      <w:pPr>
        <w:pStyle w:val="Prrafodelista"/>
        <w:numPr>
          <w:ilvl w:val="0"/>
          <w:numId w:val="38"/>
        </w:numPr>
        <w:spacing w:after="200"/>
        <w:rPr>
          <w:rFonts w:eastAsia="Times New Roman"/>
          <w:lang w:val="es-ES_tradnl" w:eastAsia="es-ES"/>
        </w:rPr>
      </w:pPr>
      <w:r w:rsidRPr="00AA00BF">
        <w:rPr>
          <w:rFonts w:eastAsia="Times New Roman"/>
          <w:lang w:val="es-ES_tradnl" w:eastAsia="es-ES"/>
        </w:rPr>
        <w:t>Herramientas de apoyo y soporte</w:t>
      </w:r>
    </w:p>
    <w:p w14:paraId="74EBEC10" w14:textId="77777777" w:rsidR="00393A89" w:rsidRPr="00AA00BF" w:rsidRDefault="00393A89" w:rsidP="00393A89">
      <w:pPr>
        <w:pStyle w:val="Prrafodelista"/>
        <w:numPr>
          <w:ilvl w:val="0"/>
          <w:numId w:val="38"/>
        </w:numPr>
        <w:spacing w:after="200"/>
        <w:rPr>
          <w:rFonts w:eastAsia="Times New Roman"/>
          <w:lang w:val="es-ES_tradnl" w:eastAsia="es-ES"/>
        </w:rPr>
      </w:pPr>
      <w:r w:rsidRPr="00AA00BF">
        <w:rPr>
          <w:rFonts w:eastAsia="Times New Roman"/>
          <w:lang w:val="es-ES_tradnl" w:eastAsia="es-ES"/>
        </w:rPr>
        <w:t xml:space="preserve">Procedimientos y acceso documental </w:t>
      </w:r>
    </w:p>
    <w:p w14:paraId="19CC2AA2" w14:textId="77777777" w:rsidR="00393A89" w:rsidRPr="00AA00BF" w:rsidRDefault="00393A89" w:rsidP="00393A89">
      <w:pPr>
        <w:pStyle w:val="Prrafodelista"/>
        <w:numPr>
          <w:ilvl w:val="0"/>
          <w:numId w:val="38"/>
        </w:numPr>
        <w:spacing w:after="200"/>
        <w:rPr>
          <w:rFonts w:eastAsia="Times New Roman"/>
          <w:lang w:val="es-ES_tradnl" w:eastAsia="es-ES"/>
        </w:rPr>
      </w:pPr>
      <w:r w:rsidRPr="00AA00BF">
        <w:rPr>
          <w:rFonts w:eastAsia="Times New Roman"/>
          <w:lang w:val="es-ES_tradnl" w:eastAsia="es-ES"/>
        </w:rPr>
        <w:t>Certificaciones</w:t>
      </w:r>
    </w:p>
    <w:p w14:paraId="488C5667" w14:textId="77777777" w:rsidR="00393A89" w:rsidRPr="00AA00BF" w:rsidRDefault="00393A89" w:rsidP="00393A89">
      <w:r w:rsidRPr="00AA00BF">
        <w:rPr>
          <w:lang w:val="es-ES_tradnl"/>
        </w:rPr>
        <w:t>Lo</w:t>
      </w:r>
      <w:r w:rsidRPr="00AA00BF">
        <w:t>s resultados obtenidos muestran que el nivel de satisfacción del personal de Fisabio se mantiene en valores mayoritariamente positivos. Además, cabe destacar que, respecto a los ejercicios anteriores, se aprecia un incremento en el grado de satisfacción, si bien dicho avance continúa siendo moderado</w:t>
      </w:r>
    </w:p>
    <w:p w14:paraId="4ADB872F" w14:textId="77777777" w:rsidR="00393A89" w:rsidRPr="00AA00BF" w:rsidRDefault="00393A89" w:rsidP="00393A89">
      <w:r w:rsidRPr="00AA00BF">
        <w:t xml:space="preserve">En cuanto a la participación, se ha obtenido un porcentaje bajo de respuesta (8,14%), por tanto, se seguirá trabajando para reforzar este aspecto en futuras mediciones. </w:t>
      </w:r>
    </w:p>
    <w:p w14:paraId="62DDE0C7" w14:textId="02005DD8" w:rsidR="00393A89" w:rsidRPr="001F0755" w:rsidRDefault="00393A89" w:rsidP="001F0755">
      <w:pPr>
        <w:pStyle w:val="Ttulo3"/>
        <w:ind w:left="1276" w:hanging="1276"/>
      </w:pPr>
      <w:bookmarkStart w:id="549" w:name="_Toc225173906"/>
      <w:r w:rsidRPr="001F0755">
        <w:t>Gestión de Convocatorias</w:t>
      </w:r>
      <w:bookmarkEnd w:id="549"/>
    </w:p>
    <w:p w14:paraId="5E3C1FAF" w14:textId="77777777" w:rsidR="00393A89" w:rsidRDefault="00393A89" w:rsidP="00393A89">
      <w:pPr>
        <w:pStyle w:val="Prrafodelista"/>
        <w:numPr>
          <w:ilvl w:val="0"/>
          <w:numId w:val="113"/>
        </w:numPr>
        <w:spacing w:after="200"/>
        <w:rPr>
          <w:b/>
          <w:bCs/>
          <w:color w:val="222A35" w:themeColor="text2" w:themeShade="80"/>
        </w:rPr>
      </w:pPr>
      <w:r w:rsidRPr="006649B9">
        <w:rPr>
          <w:b/>
          <w:bCs/>
          <w:color w:val="222A35" w:themeColor="text2" w:themeShade="80"/>
        </w:rPr>
        <w:t xml:space="preserve">Grupos de Investigación acreditados </w:t>
      </w:r>
    </w:p>
    <w:p w14:paraId="43987249" w14:textId="77777777" w:rsidR="00393A89" w:rsidRPr="006649B9" w:rsidRDefault="00393A89" w:rsidP="00393A89">
      <w:pPr>
        <w:rPr>
          <w:bCs/>
        </w:rPr>
      </w:pPr>
      <w:r w:rsidRPr="007F6D9E">
        <w:rPr>
          <w:bCs/>
        </w:rPr>
        <w:t xml:space="preserve">Actualmente existen </w:t>
      </w:r>
      <w:r w:rsidRPr="007F6D9E">
        <w:rPr>
          <w:b/>
        </w:rPr>
        <w:t>172 grupos de investigación acreditados</w:t>
      </w:r>
      <w:r w:rsidRPr="007F6D9E">
        <w:rPr>
          <w:bCs/>
        </w:rPr>
        <w:t xml:space="preserve"> en Fisabio, que agrupan a personal investigador, personal técnico y otros perfiles especializados vinculados a las distintas líneas científicas, sumando un total de </w:t>
      </w:r>
      <w:r w:rsidRPr="007F6D9E">
        <w:rPr>
          <w:b/>
        </w:rPr>
        <w:t>94</w:t>
      </w:r>
      <w:r>
        <w:rPr>
          <w:b/>
        </w:rPr>
        <w:t>4</w:t>
      </w:r>
      <w:r w:rsidRPr="007F6D9E">
        <w:rPr>
          <w:b/>
        </w:rPr>
        <w:t xml:space="preserve"> profesionales</w:t>
      </w:r>
      <w:r w:rsidRPr="007F6D9E">
        <w:rPr>
          <w:bCs/>
        </w:rPr>
        <w:t>.</w:t>
      </w:r>
    </w:p>
    <w:p w14:paraId="4A654212" w14:textId="77777777" w:rsidR="00393A89" w:rsidRPr="006649B9" w:rsidRDefault="00393A89" w:rsidP="00393A89">
      <w:pPr>
        <w:rPr>
          <w:bCs/>
        </w:rPr>
      </w:pPr>
      <w:r w:rsidRPr="006649B9">
        <w:rPr>
          <w:bCs/>
        </w:rPr>
        <w:t xml:space="preserve">Durante la anualidad 2025 se han </w:t>
      </w:r>
      <w:r>
        <w:rPr>
          <w:bCs/>
        </w:rPr>
        <w:t>tramitado</w:t>
      </w:r>
      <w:r w:rsidRPr="006649B9">
        <w:rPr>
          <w:bCs/>
        </w:rPr>
        <w:t>:</w:t>
      </w:r>
    </w:p>
    <w:p w14:paraId="29A4876E" w14:textId="77777777" w:rsidR="00393A89" w:rsidRPr="006649B9" w:rsidRDefault="00393A89" w:rsidP="00393A89">
      <w:pPr>
        <w:pStyle w:val="Prrafodelista"/>
        <w:numPr>
          <w:ilvl w:val="0"/>
          <w:numId w:val="112"/>
        </w:numPr>
        <w:spacing w:after="200"/>
        <w:rPr>
          <w:bCs/>
        </w:rPr>
      </w:pPr>
      <w:r w:rsidRPr="006649B9">
        <w:rPr>
          <w:bCs/>
        </w:rPr>
        <w:t xml:space="preserve">7 </w:t>
      </w:r>
      <w:r>
        <w:rPr>
          <w:bCs/>
        </w:rPr>
        <w:t>solicitudes de acreditación de nuevos grupos</w:t>
      </w:r>
    </w:p>
    <w:p w14:paraId="27EC471A" w14:textId="77777777" w:rsidR="00393A89" w:rsidRPr="007F6D9E" w:rsidRDefault="00393A89" w:rsidP="00393A89">
      <w:pPr>
        <w:pStyle w:val="Prrafodelista"/>
        <w:numPr>
          <w:ilvl w:val="0"/>
          <w:numId w:val="112"/>
        </w:numPr>
        <w:spacing w:after="200"/>
        <w:rPr>
          <w:bCs/>
        </w:rPr>
      </w:pPr>
      <w:r w:rsidRPr="006649B9">
        <w:rPr>
          <w:bCs/>
        </w:rPr>
        <w:t xml:space="preserve">16 </w:t>
      </w:r>
      <w:r>
        <w:rPr>
          <w:bCs/>
        </w:rPr>
        <w:t xml:space="preserve">solicitudes de </w:t>
      </w:r>
      <w:r w:rsidRPr="006649B9">
        <w:rPr>
          <w:bCs/>
        </w:rPr>
        <w:t xml:space="preserve">modificaciones en grupos ya existentes </w:t>
      </w:r>
    </w:p>
    <w:p w14:paraId="2E707681" w14:textId="77777777" w:rsidR="00393A89" w:rsidRPr="007F6D9E" w:rsidRDefault="00393A89" w:rsidP="00393A89">
      <w:pPr>
        <w:rPr>
          <w:bCs/>
        </w:rPr>
      </w:pPr>
      <w:r>
        <w:rPr>
          <w:bCs/>
        </w:rPr>
        <w:t xml:space="preserve">En </w:t>
      </w:r>
      <w:r w:rsidRPr="007F6D9E">
        <w:rPr>
          <w:bCs/>
        </w:rPr>
        <w:t xml:space="preserve">el gráfico 8.10 </w:t>
      </w:r>
      <w:r>
        <w:rPr>
          <w:bCs/>
        </w:rPr>
        <w:t xml:space="preserve">se muestra </w:t>
      </w:r>
      <w:r w:rsidRPr="007F6D9E">
        <w:rPr>
          <w:bCs/>
        </w:rPr>
        <w:t xml:space="preserve">la evolución del número de grupos de investigación acreditados </w:t>
      </w:r>
      <w:r>
        <w:rPr>
          <w:bCs/>
        </w:rPr>
        <w:t>desde la primera convocatoria en 2018 hasta 2025:</w:t>
      </w:r>
    </w:p>
    <w:p w14:paraId="2B7F0656" w14:textId="77777777" w:rsidR="00393A89" w:rsidRPr="006649B9" w:rsidRDefault="00393A89" w:rsidP="00393A89">
      <w:pPr>
        <w:rPr>
          <w:bCs/>
        </w:rPr>
      </w:pPr>
    </w:p>
    <w:p w14:paraId="4322D20E" w14:textId="77777777" w:rsidR="00393A89" w:rsidRPr="006649B9" w:rsidRDefault="00393A89" w:rsidP="00393A89">
      <w:pPr>
        <w:ind w:left="-142"/>
        <w:rPr>
          <w:b/>
          <w:bCs/>
        </w:rPr>
      </w:pPr>
      <w:r w:rsidRPr="006649B9">
        <w:rPr>
          <w:noProof/>
          <w:lang w:eastAsia="es-ES"/>
        </w:rPr>
        <w:drawing>
          <wp:inline distT="0" distB="0" distL="0" distR="0" wp14:anchorId="004FFCB4" wp14:editId="179E387F">
            <wp:extent cx="5400040" cy="2617470"/>
            <wp:effectExtent l="0" t="0" r="10160" b="11430"/>
            <wp:docPr id="1634647018" name="Gráfico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9E1417F" w14:textId="77777777" w:rsidR="00393A89" w:rsidRPr="006649B9" w:rsidRDefault="00393A89" w:rsidP="00393A89">
      <w:pPr>
        <w:jc w:val="center"/>
        <w:rPr>
          <w:b/>
          <w:bCs/>
          <w:sz w:val="18"/>
          <w:szCs w:val="18"/>
        </w:rPr>
      </w:pPr>
      <w:r w:rsidRPr="006649B9">
        <w:rPr>
          <w:b/>
          <w:bCs/>
          <w:sz w:val="18"/>
          <w:szCs w:val="18"/>
        </w:rPr>
        <w:t>Gráfico 8.1</w:t>
      </w:r>
      <w:r>
        <w:rPr>
          <w:b/>
          <w:bCs/>
          <w:sz w:val="18"/>
          <w:szCs w:val="18"/>
        </w:rPr>
        <w:t>2</w:t>
      </w:r>
      <w:r w:rsidRPr="006649B9">
        <w:rPr>
          <w:b/>
          <w:bCs/>
          <w:sz w:val="18"/>
          <w:szCs w:val="18"/>
        </w:rPr>
        <w:t>. Evolución grupos I+D+i 2018-2025</w:t>
      </w:r>
    </w:p>
    <w:p w14:paraId="419A79E1" w14:textId="77777777" w:rsidR="00393A89" w:rsidRPr="0043386F" w:rsidRDefault="00393A89" w:rsidP="00393A89">
      <w:r w:rsidRPr="006649B9">
        <w:t xml:space="preserve">En el gráfico se </w:t>
      </w:r>
      <w:r>
        <w:t>observa la evolución del</w:t>
      </w:r>
      <w:r w:rsidRPr="006649B9">
        <w:t xml:space="preserve"> número de grupos de investigación desde </w:t>
      </w:r>
      <w:r>
        <w:t xml:space="preserve">la primera convocatoria en </w:t>
      </w:r>
      <w:r w:rsidRPr="006649B9">
        <w:t>2018 hasta la actualidad</w:t>
      </w:r>
      <w:r>
        <w:t>. D</w:t>
      </w:r>
      <w:r w:rsidRPr="006649B9">
        <w:t xml:space="preserve">estaca </w:t>
      </w:r>
      <w:r>
        <w:t>el</w:t>
      </w:r>
      <w:r w:rsidRPr="006649B9">
        <w:t xml:space="preserve"> incremento notable </w:t>
      </w:r>
      <w:r>
        <w:t xml:space="preserve">registrado </w:t>
      </w:r>
      <w:r w:rsidRPr="006649B9">
        <w:t>entre 2018 y 2021,</w:t>
      </w:r>
      <w:r>
        <w:t xml:space="preserve"> periodo en el que</w:t>
      </w:r>
      <w:r w:rsidRPr="006649B9">
        <w:t xml:space="preserve"> el número</w:t>
      </w:r>
      <w:r>
        <w:t xml:space="preserve"> de grupos</w:t>
      </w:r>
      <w:r w:rsidRPr="006649B9">
        <w:t xml:space="preserve"> casi se triplica. A partir de 2022, el crecimiento se estabiliza</w:t>
      </w:r>
      <w:r>
        <w:t xml:space="preserve"> de forma progresiva</w:t>
      </w:r>
      <w:r w:rsidRPr="006649B9">
        <w:t xml:space="preserve">, alcanzando </w:t>
      </w:r>
      <w:r w:rsidRPr="006649B9">
        <w:rPr>
          <w:b/>
          <w:bCs/>
        </w:rPr>
        <w:t>172</w:t>
      </w:r>
      <w:r w:rsidRPr="006649B9">
        <w:t xml:space="preserve"> grupos en 2025. </w:t>
      </w:r>
    </w:p>
    <w:p w14:paraId="5E429749" w14:textId="77777777" w:rsidR="00393A89" w:rsidRPr="001A6DCB" w:rsidRDefault="00393A89" w:rsidP="00393A89">
      <w:r w:rsidRPr="001A6DCB">
        <w:t xml:space="preserve">A continuación, se presentan los grupos de investigación por categoría, destacando el </w:t>
      </w:r>
      <w:r w:rsidRPr="001A6DCB">
        <w:rPr>
          <w:b/>
          <w:bCs/>
        </w:rPr>
        <w:t>liderazgo femenino</w:t>
      </w:r>
      <w:r w:rsidRPr="001A6DCB">
        <w:t xml:space="preserve"> en su coordinación.</w:t>
      </w:r>
    </w:p>
    <w:p w14:paraId="512DB8B2" w14:textId="77777777" w:rsidR="00393A89" w:rsidRPr="00100EE0" w:rsidRDefault="00393A89" w:rsidP="00393A89">
      <w:pPr>
        <w:jc w:val="center"/>
        <w:rPr>
          <w:b/>
          <w:bCs/>
          <w:sz w:val="18"/>
          <w:szCs w:val="18"/>
        </w:rPr>
      </w:pPr>
      <w:r>
        <w:rPr>
          <w:b/>
          <w:bCs/>
          <w:sz w:val="18"/>
          <w:szCs w:val="18"/>
        </w:rPr>
        <w:t>Tabla</w:t>
      </w:r>
      <w:r w:rsidRPr="006649B9">
        <w:rPr>
          <w:b/>
          <w:bCs/>
          <w:sz w:val="18"/>
          <w:szCs w:val="18"/>
        </w:rPr>
        <w:t xml:space="preserve"> 8.1</w:t>
      </w:r>
      <w:r>
        <w:rPr>
          <w:b/>
          <w:bCs/>
          <w:sz w:val="18"/>
          <w:szCs w:val="18"/>
        </w:rPr>
        <w:t>3</w:t>
      </w:r>
      <w:r w:rsidRPr="006649B9">
        <w:rPr>
          <w:b/>
          <w:bCs/>
          <w:sz w:val="18"/>
          <w:szCs w:val="18"/>
        </w:rPr>
        <w:t xml:space="preserve">. </w:t>
      </w:r>
      <w:r>
        <w:rPr>
          <w:b/>
          <w:bCs/>
          <w:sz w:val="18"/>
          <w:szCs w:val="18"/>
        </w:rPr>
        <w:t xml:space="preserve">Clasificación por categoría </w:t>
      </w:r>
      <w:r w:rsidRPr="006649B9">
        <w:rPr>
          <w:b/>
          <w:bCs/>
          <w:sz w:val="18"/>
          <w:szCs w:val="18"/>
        </w:rPr>
        <w:t>grupos</w:t>
      </w:r>
      <w:r>
        <w:rPr>
          <w:b/>
          <w:bCs/>
          <w:sz w:val="18"/>
          <w:szCs w:val="18"/>
        </w:rPr>
        <w:t xml:space="preserve"> y liderazgo</w:t>
      </w:r>
      <w:r w:rsidRPr="006649B9">
        <w:rPr>
          <w:b/>
          <w:bCs/>
          <w:sz w:val="18"/>
          <w:szCs w:val="18"/>
        </w:rPr>
        <w:t xml:space="preserve"> I+D+i 202</w:t>
      </w:r>
      <w:r>
        <w:rPr>
          <w:b/>
          <w:bCs/>
          <w:sz w:val="18"/>
          <w:szCs w:val="18"/>
        </w:rPr>
        <w:t>5</w:t>
      </w:r>
    </w:p>
    <w:tbl>
      <w:tblPr>
        <w:tblW w:w="8113" w:type="dxa"/>
        <w:jc w:val="center"/>
        <w:tblCellMar>
          <w:left w:w="70" w:type="dxa"/>
          <w:right w:w="70" w:type="dxa"/>
        </w:tblCellMar>
        <w:tblLook w:val="04A0" w:firstRow="1" w:lastRow="0" w:firstColumn="1" w:lastColumn="0" w:noHBand="0" w:noVBand="1"/>
      </w:tblPr>
      <w:tblGrid>
        <w:gridCol w:w="2957"/>
        <w:gridCol w:w="1716"/>
        <w:gridCol w:w="1559"/>
        <w:gridCol w:w="1881"/>
      </w:tblGrid>
      <w:tr w:rsidR="00393A89" w:rsidRPr="00E67CB8" w14:paraId="7FA1CF24" w14:textId="77777777" w:rsidTr="00F65320">
        <w:trPr>
          <w:trHeight w:val="270"/>
          <w:jc w:val="center"/>
        </w:trPr>
        <w:tc>
          <w:tcPr>
            <w:tcW w:w="2957" w:type="dxa"/>
            <w:vMerge w:val="restart"/>
            <w:tcBorders>
              <w:top w:val="single" w:sz="4" w:space="0" w:color="538DD5"/>
              <w:left w:val="single" w:sz="4" w:space="0" w:color="538DD5"/>
              <w:bottom w:val="nil"/>
              <w:right w:val="nil"/>
            </w:tcBorders>
            <w:shd w:val="clear" w:color="000000" w:fill="8DB4E2"/>
            <w:noWrap/>
            <w:vAlign w:val="center"/>
            <w:hideMark/>
          </w:tcPr>
          <w:p w14:paraId="621359B5"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sidRPr="00E67CB8">
              <w:rPr>
                <w:rFonts w:ascii="Calibri" w:eastAsia="Times New Roman" w:hAnsi="Calibri" w:cs="Calibri"/>
                <w:b/>
                <w:bCs/>
                <w:color w:val="000000"/>
                <w:sz w:val="22"/>
                <w:szCs w:val="22"/>
                <w:lang w:eastAsia="es-ES"/>
              </w:rPr>
              <w:t>Categoría</w:t>
            </w:r>
          </w:p>
        </w:tc>
        <w:tc>
          <w:tcPr>
            <w:tcW w:w="3275" w:type="dxa"/>
            <w:gridSpan w:val="2"/>
            <w:tcBorders>
              <w:top w:val="single" w:sz="4" w:space="0" w:color="538DD5"/>
              <w:left w:val="single" w:sz="4" w:space="0" w:color="538DD5"/>
              <w:bottom w:val="single" w:sz="4" w:space="0" w:color="538DD5"/>
              <w:right w:val="single" w:sz="4" w:space="0" w:color="538DD5"/>
            </w:tcBorders>
            <w:shd w:val="clear" w:color="000000" w:fill="8DB4E2"/>
            <w:noWrap/>
            <w:vAlign w:val="bottom"/>
            <w:hideMark/>
          </w:tcPr>
          <w:p w14:paraId="1B6554D1"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sidRPr="00E67CB8">
              <w:rPr>
                <w:rFonts w:ascii="Calibri" w:eastAsia="Times New Roman" w:hAnsi="Calibri" w:cs="Calibri"/>
                <w:b/>
                <w:bCs/>
                <w:color w:val="000000"/>
                <w:sz w:val="22"/>
                <w:szCs w:val="22"/>
                <w:lang w:eastAsia="es-ES"/>
              </w:rPr>
              <w:t>IP GRUPO</w:t>
            </w:r>
          </w:p>
        </w:tc>
        <w:tc>
          <w:tcPr>
            <w:tcW w:w="1881" w:type="dxa"/>
            <w:vMerge w:val="restart"/>
            <w:tcBorders>
              <w:top w:val="single" w:sz="4" w:space="0" w:color="538DD5"/>
              <w:left w:val="single" w:sz="4" w:space="0" w:color="538DD5"/>
              <w:bottom w:val="nil"/>
              <w:right w:val="single" w:sz="4" w:space="0" w:color="538DD5"/>
            </w:tcBorders>
            <w:shd w:val="clear" w:color="000000" w:fill="8DB4E2"/>
            <w:noWrap/>
            <w:vAlign w:val="center"/>
            <w:hideMark/>
          </w:tcPr>
          <w:p w14:paraId="19738429"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sidRPr="00E67CB8">
              <w:rPr>
                <w:rFonts w:ascii="Calibri" w:eastAsia="Times New Roman" w:hAnsi="Calibri" w:cs="Calibri"/>
                <w:b/>
                <w:bCs/>
                <w:color w:val="000000"/>
                <w:sz w:val="22"/>
                <w:szCs w:val="22"/>
                <w:lang w:eastAsia="es-ES"/>
              </w:rPr>
              <w:t>Grupos 2025</w:t>
            </w:r>
          </w:p>
        </w:tc>
      </w:tr>
      <w:tr w:rsidR="00393A89" w:rsidRPr="00E67CB8" w14:paraId="48285296" w14:textId="77777777" w:rsidTr="00F65320">
        <w:trPr>
          <w:trHeight w:val="270"/>
          <w:jc w:val="center"/>
        </w:trPr>
        <w:tc>
          <w:tcPr>
            <w:tcW w:w="2957" w:type="dxa"/>
            <w:vMerge/>
            <w:tcBorders>
              <w:top w:val="single" w:sz="4" w:space="0" w:color="538DD5"/>
              <w:left w:val="single" w:sz="4" w:space="0" w:color="538DD5"/>
              <w:bottom w:val="nil"/>
              <w:right w:val="nil"/>
            </w:tcBorders>
            <w:vAlign w:val="center"/>
            <w:hideMark/>
          </w:tcPr>
          <w:p w14:paraId="7D948565" w14:textId="77777777" w:rsidR="00393A89" w:rsidRPr="00E67CB8" w:rsidRDefault="00393A89" w:rsidP="00F65320">
            <w:pPr>
              <w:spacing w:after="0" w:line="240" w:lineRule="auto"/>
              <w:rPr>
                <w:rFonts w:ascii="Calibri" w:eastAsia="Times New Roman" w:hAnsi="Calibri" w:cs="Calibri"/>
                <w:b/>
                <w:bCs/>
                <w:color w:val="000000"/>
                <w:sz w:val="22"/>
                <w:szCs w:val="22"/>
                <w:lang w:eastAsia="es-ES"/>
              </w:rPr>
            </w:pPr>
          </w:p>
        </w:tc>
        <w:tc>
          <w:tcPr>
            <w:tcW w:w="1716" w:type="dxa"/>
            <w:tcBorders>
              <w:top w:val="nil"/>
              <w:left w:val="single" w:sz="4" w:space="0" w:color="538DD5"/>
              <w:bottom w:val="single" w:sz="4" w:space="0" w:color="538DD5"/>
              <w:right w:val="single" w:sz="4" w:space="0" w:color="538DD5"/>
            </w:tcBorders>
            <w:shd w:val="clear" w:color="000000" w:fill="C5D9F1"/>
            <w:noWrap/>
            <w:vAlign w:val="bottom"/>
            <w:hideMark/>
          </w:tcPr>
          <w:p w14:paraId="45CE747E"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IP MUJER</w:t>
            </w:r>
          </w:p>
        </w:tc>
        <w:tc>
          <w:tcPr>
            <w:tcW w:w="1559" w:type="dxa"/>
            <w:tcBorders>
              <w:top w:val="nil"/>
              <w:left w:val="nil"/>
              <w:bottom w:val="single" w:sz="4" w:space="0" w:color="538DD5"/>
              <w:right w:val="single" w:sz="4" w:space="0" w:color="538DD5"/>
            </w:tcBorders>
            <w:shd w:val="clear" w:color="000000" w:fill="C5D9F1"/>
            <w:noWrap/>
            <w:vAlign w:val="bottom"/>
            <w:hideMark/>
          </w:tcPr>
          <w:p w14:paraId="1C57E8E8"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Pr>
                <w:rFonts w:ascii="Calibri" w:eastAsia="Times New Roman" w:hAnsi="Calibri" w:cs="Calibri"/>
                <w:b/>
                <w:bCs/>
                <w:color w:val="000000"/>
                <w:sz w:val="22"/>
                <w:szCs w:val="22"/>
                <w:lang w:eastAsia="es-ES"/>
              </w:rPr>
              <w:t>IP HOMBRE</w:t>
            </w:r>
          </w:p>
        </w:tc>
        <w:tc>
          <w:tcPr>
            <w:tcW w:w="1881" w:type="dxa"/>
            <w:vMerge/>
            <w:tcBorders>
              <w:top w:val="single" w:sz="4" w:space="0" w:color="538DD5"/>
              <w:left w:val="single" w:sz="4" w:space="0" w:color="538DD5"/>
              <w:bottom w:val="nil"/>
              <w:right w:val="single" w:sz="4" w:space="0" w:color="538DD5"/>
            </w:tcBorders>
            <w:vAlign w:val="center"/>
            <w:hideMark/>
          </w:tcPr>
          <w:p w14:paraId="738ECBAB" w14:textId="77777777" w:rsidR="00393A89" w:rsidRPr="00E67CB8" w:rsidRDefault="00393A89" w:rsidP="00F65320">
            <w:pPr>
              <w:spacing w:after="0" w:line="240" w:lineRule="auto"/>
              <w:rPr>
                <w:rFonts w:ascii="Calibri" w:eastAsia="Times New Roman" w:hAnsi="Calibri" w:cs="Calibri"/>
                <w:b/>
                <w:bCs/>
                <w:color w:val="000000"/>
                <w:sz w:val="22"/>
                <w:szCs w:val="22"/>
                <w:lang w:eastAsia="es-ES"/>
              </w:rPr>
            </w:pPr>
          </w:p>
        </w:tc>
      </w:tr>
      <w:tr w:rsidR="00393A89" w:rsidRPr="00E67CB8" w14:paraId="20DF9245" w14:textId="77777777" w:rsidTr="00F65320">
        <w:trPr>
          <w:trHeight w:val="270"/>
          <w:jc w:val="center"/>
        </w:trPr>
        <w:tc>
          <w:tcPr>
            <w:tcW w:w="2957" w:type="dxa"/>
            <w:tcBorders>
              <w:top w:val="single" w:sz="4" w:space="0" w:color="538DD5"/>
              <w:left w:val="single" w:sz="4" w:space="0" w:color="538DD5"/>
              <w:bottom w:val="single" w:sz="4" w:space="0" w:color="538DD5"/>
              <w:right w:val="nil"/>
            </w:tcBorders>
            <w:noWrap/>
            <w:vAlign w:val="bottom"/>
            <w:hideMark/>
          </w:tcPr>
          <w:p w14:paraId="4DF51AE2"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Consolidado</w:t>
            </w:r>
          </w:p>
        </w:tc>
        <w:tc>
          <w:tcPr>
            <w:tcW w:w="1716" w:type="dxa"/>
            <w:tcBorders>
              <w:top w:val="nil"/>
              <w:left w:val="nil"/>
              <w:bottom w:val="single" w:sz="4" w:space="0" w:color="538DD5"/>
              <w:right w:val="nil"/>
            </w:tcBorders>
            <w:noWrap/>
            <w:vAlign w:val="bottom"/>
            <w:hideMark/>
          </w:tcPr>
          <w:p w14:paraId="4F153A80"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14</w:t>
            </w:r>
          </w:p>
        </w:tc>
        <w:tc>
          <w:tcPr>
            <w:tcW w:w="1559" w:type="dxa"/>
            <w:tcBorders>
              <w:top w:val="nil"/>
              <w:left w:val="nil"/>
              <w:bottom w:val="single" w:sz="4" w:space="0" w:color="538DD5"/>
              <w:right w:val="single" w:sz="4" w:space="0" w:color="538DD5"/>
            </w:tcBorders>
            <w:noWrap/>
            <w:vAlign w:val="bottom"/>
            <w:hideMark/>
          </w:tcPr>
          <w:p w14:paraId="7C7217A3"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13</w:t>
            </w:r>
          </w:p>
        </w:tc>
        <w:tc>
          <w:tcPr>
            <w:tcW w:w="1881" w:type="dxa"/>
            <w:tcBorders>
              <w:top w:val="single" w:sz="4" w:space="0" w:color="538DD5"/>
              <w:left w:val="nil"/>
              <w:bottom w:val="single" w:sz="4" w:space="0" w:color="538DD5"/>
              <w:right w:val="single" w:sz="4" w:space="0" w:color="538DD5"/>
            </w:tcBorders>
            <w:noWrap/>
            <w:vAlign w:val="bottom"/>
            <w:hideMark/>
          </w:tcPr>
          <w:p w14:paraId="4001D1EF"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27</w:t>
            </w:r>
          </w:p>
        </w:tc>
      </w:tr>
      <w:tr w:rsidR="00393A89" w:rsidRPr="00E67CB8" w14:paraId="6285641F" w14:textId="77777777" w:rsidTr="00F65320">
        <w:trPr>
          <w:trHeight w:val="270"/>
          <w:jc w:val="center"/>
        </w:trPr>
        <w:tc>
          <w:tcPr>
            <w:tcW w:w="2957" w:type="dxa"/>
            <w:tcBorders>
              <w:top w:val="nil"/>
              <w:left w:val="single" w:sz="4" w:space="0" w:color="538DD5"/>
              <w:bottom w:val="single" w:sz="4" w:space="0" w:color="538DD5"/>
              <w:right w:val="nil"/>
            </w:tcBorders>
            <w:noWrap/>
            <w:vAlign w:val="bottom"/>
            <w:hideMark/>
          </w:tcPr>
          <w:p w14:paraId="3BFB2FBE"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 xml:space="preserve">Emergente </w:t>
            </w:r>
          </w:p>
        </w:tc>
        <w:tc>
          <w:tcPr>
            <w:tcW w:w="1716" w:type="dxa"/>
            <w:tcBorders>
              <w:top w:val="nil"/>
              <w:left w:val="nil"/>
              <w:bottom w:val="single" w:sz="4" w:space="0" w:color="538DD5"/>
              <w:right w:val="nil"/>
            </w:tcBorders>
            <w:noWrap/>
            <w:vAlign w:val="bottom"/>
            <w:hideMark/>
          </w:tcPr>
          <w:p w14:paraId="2E635B39"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15</w:t>
            </w:r>
          </w:p>
        </w:tc>
        <w:tc>
          <w:tcPr>
            <w:tcW w:w="1559" w:type="dxa"/>
            <w:tcBorders>
              <w:top w:val="nil"/>
              <w:left w:val="nil"/>
              <w:bottom w:val="single" w:sz="4" w:space="0" w:color="538DD5"/>
              <w:right w:val="single" w:sz="4" w:space="0" w:color="538DD5"/>
            </w:tcBorders>
            <w:noWrap/>
            <w:vAlign w:val="bottom"/>
            <w:hideMark/>
          </w:tcPr>
          <w:p w14:paraId="34AF7353"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20</w:t>
            </w:r>
          </w:p>
        </w:tc>
        <w:tc>
          <w:tcPr>
            <w:tcW w:w="1881" w:type="dxa"/>
            <w:tcBorders>
              <w:top w:val="nil"/>
              <w:left w:val="nil"/>
              <w:bottom w:val="single" w:sz="4" w:space="0" w:color="538DD5"/>
              <w:right w:val="single" w:sz="4" w:space="0" w:color="538DD5"/>
            </w:tcBorders>
            <w:noWrap/>
            <w:vAlign w:val="bottom"/>
            <w:hideMark/>
          </w:tcPr>
          <w:p w14:paraId="49E7F3EB"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35</w:t>
            </w:r>
          </w:p>
        </w:tc>
      </w:tr>
      <w:tr w:rsidR="00393A89" w:rsidRPr="00E67CB8" w14:paraId="21D0B4FE" w14:textId="77777777" w:rsidTr="00F65320">
        <w:trPr>
          <w:trHeight w:val="270"/>
          <w:jc w:val="center"/>
        </w:trPr>
        <w:tc>
          <w:tcPr>
            <w:tcW w:w="2957" w:type="dxa"/>
            <w:tcBorders>
              <w:top w:val="nil"/>
              <w:left w:val="single" w:sz="4" w:space="0" w:color="538DD5"/>
              <w:bottom w:val="single" w:sz="4" w:space="0" w:color="538DD5"/>
              <w:right w:val="nil"/>
            </w:tcBorders>
            <w:noWrap/>
            <w:vAlign w:val="bottom"/>
            <w:hideMark/>
          </w:tcPr>
          <w:p w14:paraId="325EECBA"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Asociado</w:t>
            </w:r>
          </w:p>
        </w:tc>
        <w:tc>
          <w:tcPr>
            <w:tcW w:w="1716" w:type="dxa"/>
            <w:tcBorders>
              <w:top w:val="nil"/>
              <w:left w:val="nil"/>
              <w:bottom w:val="single" w:sz="4" w:space="0" w:color="538DD5"/>
              <w:right w:val="nil"/>
            </w:tcBorders>
            <w:noWrap/>
            <w:vAlign w:val="bottom"/>
            <w:hideMark/>
          </w:tcPr>
          <w:p w14:paraId="7EAC71E2"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59</w:t>
            </w:r>
          </w:p>
        </w:tc>
        <w:tc>
          <w:tcPr>
            <w:tcW w:w="1559" w:type="dxa"/>
            <w:tcBorders>
              <w:top w:val="nil"/>
              <w:left w:val="nil"/>
              <w:bottom w:val="single" w:sz="4" w:space="0" w:color="538DD5"/>
              <w:right w:val="single" w:sz="4" w:space="0" w:color="538DD5"/>
            </w:tcBorders>
            <w:noWrap/>
            <w:vAlign w:val="bottom"/>
            <w:hideMark/>
          </w:tcPr>
          <w:p w14:paraId="3899F4E5"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45</w:t>
            </w:r>
          </w:p>
        </w:tc>
        <w:tc>
          <w:tcPr>
            <w:tcW w:w="1881" w:type="dxa"/>
            <w:tcBorders>
              <w:top w:val="nil"/>
              <w:left w:val="nil"/>
              <w:bottom w:val="single" w:sz="4" w:space="0" w:color="538DD5"/>
              <w:right w:val="single" w:sz="4" w:space="0" w:color="538DD5"/>
            </w:tcBorders>
            <w:noWrap/>
            <w:vAlign w:val="bottom"/>
            <w:hideMark/>
          </w:tcPr>
          <w:p w14:paraId="0554D088"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104</w:t>
            </w:r>
          </w:p>
        </w:tc>
      </w:tr>
      <w:tr w:rsidR="00393A89" w:rsidRPr="00E67CB8" w14:paraId="261BA2FD" w14:textId="77777777" w:rsidTr="00F65320">
        <w:trPr>
          <w:trHeight w:val="270"/>
          <w:jc w:val="center"/>
        </w:trPr>
        <w:tc>
          <w:tcPr>
            <w:tcW w:w="2957" w:type="dxa"/>
            <w:tcBorders>
              <w:top w:val="nil"/>
              <w:left w:val="single" w:sz="4" w:space="0" w:color="538DD5"/>
              <w:bottom w:val="nil"/>
              <w:right w:val="nil"/>
            </w:tcBorders>
            <w:noWrap/>
            <w:vAlign w:val="bottom"/>
            <w:hideMark/>
          </w:tcPr>
          <w:p w14:paraId="5EBC47F7"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Pendiente clasificación</w:t>
            </w:r>
          </w:p>
        </w:tc>
        <w:tc>
          <w:tcPr>
            <w:tcW w:w="1716" w:type="dxa"/>
            <w:tcBorders>
              <w:top w:val="nil"/>
              <w:left w:val="nil"/>
              <w:bottom w:val="nil"/>
              <w:right w:val="nil"/>
            </w:tcBorders>
            <w:noWrap/>
            <w:vAlign w:val="bottom"/>
            <w:hideMark/>
          </w:tcPr>
          <w:p w14:paraId="7821CACF"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5</w:t>
            </w:r>
          </w:p>
        </w:tc>
        <w:tc>
          <w:tcPr>
            <w:tcW w:w="1559" w:type="dxa"/>
            <w:tcBorders>
              <w:top w:val="nil"/>
              <w:left w:val="nil"/>
              <w:bottom w:val="nil"/>
              <w:right w:val="single" w:sz="4" w:space="0" w:color="538DD5"/>
            </w:tcBorders>
            <w:noWrap/>
            <w:vAlign w:val="bottom"/>
            <w:hideMark/>
          </w:tcPr>
          <w:p w14:paraId="436E5F9C"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1</w:t>
            </w:r>
          </w:p>
        </w:tc>
        <w:tc>
          <w:tcPr>
            <w:tcW w:w="1881" w:type="dxa"/>
            <w:tcBorders>
              <w:top w:val="nil"/>
              <w:left w:val="nil"/>
              <w:bottom w:val="nil"/>
              <w:right w:val="single" w:sz="4" w:space="0" w:color="538DD5"/>
            </w:tcBorders>
            <w:noWrap/>
            <w:vAlign w:val="bottom"/>
            <w:hideMark/>
          </w:tcPr>
          <w:p w14:paraId="7C56B99C" w14:textId="77777777" w:rsidR="00393A89" w:rsidRPr="00E67CB8" w:rsidRDefault="00393A89" w:rsidP="00F65320">
            <w:pPr>
              <w:spacing w:after="0" w:line="240" w:lineRule="auto"/>
              <w:jc w:val="center"/>
              <w:rPr>
                <w:rFonts w:ascii="Calibri" w:eastAsia="Times New Roman" w:hAnsi="Calibri" w:cs="Calibri"/>
                <w:color w:val="000000"/>
                <w:sz w:val="22"/>
                <w:szCs w:val="22"/>
                <w:lang w:eastAsia="es-ES"/>
              </w:rPr>
            </w:pPr>
            <w:r w:rsidRPr="00E67CB8">
              <w:rPr>
                <w:rFonts w:ascii="Calibri" w:eastAsia="Times New Roman" w:hAnsi="Calibri" w:cs="Calibri"/>
                <w:color w:val="000000"/>
                <w:sz w:val="22"/>
                <w:szCs w:val="22"/>
                <w:lang w:eastAsia="es-ES"/>
              </w:rPr>
              <w:t>6</w:t>
            </w:r>
          </w:p>
        </w:tc>
      </w:tr>
      <w:tr w:rsidR="00393A89" w:rsidRPr="00E67CB8" w14:paraId="4725D03E" w14:textId="77777777" w:rsidTr="00F65320">
        <w:trPr>
          <w:trHeight w:val="270"/>
          <w:jc w:val="center"/>
        </w:trPr>
        <w:tc>
          <w:tcPr>
            <w:tcW w:w="6232" w:type="dxa"/>
            <w:gridSpan w:val="3"/>
            <w:tcBorders>
              <w:top w:val="single" w:sz="4" w:space="0" w:color="538DD5"/>
              <w:left w:val="single" w:sz="4" w:space="0" w:color="538DD5"/>
              <w:bottom w:val="single" w:sz="4" w:space="0" w:color="538DD5"/>
              <w:right w:val="single" w:sz="4" w:space="0" w:color="538DD5"/>
            </w:tcBorders>
            <w:shd w:val="clear" w:color="auto" w:fill="ACB9CA" w:themeFill="text2" w:themeFillTint="66"/>
            <w:noWrap/>
            <w:vAlign w:val="bottom"/>
            <w:hideMark/>
          </w:tcPr>
          <w:p w14:paraId="0D488D91"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sidRPr="00E67CB8">
              <w:rPr>
                <w:rFonts w:ascii="Calibri" w:eastAsia="Times New Roman" w:hAnsi="Calibri" w:cs="Calibri"/>
                <w:b/>
                <w:bCs/>
                <w:color w:val="000000"/>
                <w:sz w:val="22"/>
                <w:szCs w:val="22"/>
                <w:lang w:eastAsia="es-ES"/>
              </w:rPr>
              <w:t>Total</w:t>
            </w:r>
          </w:p>
        </w:tc>
        <w:tc>
          <w:tcPr>
            <w:tcW w:w="1881" w:type="dxa"/>
            <w:tcBorders>
              <w:top w:val="single" w:sz="4" w:space="0" w:color="538DD5"/>
              <w:left w:val="nil"/>
              <w:bottom w:val="single" w:sz="4" w:space="0" w:color="538DD5"/>
              <w:right w:val="single" w:sz="4" w:space="0" w:color="538DD5"/>
            </w:tcBorders>
            <w:shd w:val="clear" w:color="auto" w:fill="ACB9CA" w:themeFill="text2" w:themeFillTint="66"/>
            <w:noWrap/>
            <w:vAlign w:val="bottom"/>
            <w:hideMark/>
          </w:tcPr>
          <w:p w14:paraId="336BBC5B" w14:textId="77777777" w:rsidR="00393A89" w:rsidRPr="00E67CB8" w:rsidRDefault="00393A89" w:rsidP="00F65320">
            <w:pPr>
              <w:spacing w:after="0" w:line="240" w:lineRule="auto"/>
              <w:jc w:val="center"/>
              <w:rPr>
                <w:rFonts w:ascii="Calibri" w:eastAsia="Times New Roman" w:hAnsi="Calibri" w:cs="Calibri"/>
                <w:b/>
                <w:bCs/>
                <w:color w:val="000000"/>
                <w:sz w:val="22"/>
                <w:szCs w:val="22"/>
                <w:lang w:eastAsia="es-ES"/>
              </w:rPr>
            </w:pPr>
            <w:r w:rsidRPr="00E67CB8">
              <w:rPr>
                <w:rFonts w:ascii="Calibri" w:eastAsia="Times New Roman" w:hAnsi="Calibri" w:cs="Calibri"/>
                <w:b/>
                <w:bCs/>
                <w:color w:val="000000"/>
                <w:sz w:val="22"/>
                <w:szCs w:val="22"/>
                <w:lang w:eastAsia="es-ES"/>
              </w:rPr>
              <w:t>172</w:t>
            </w:r>
          </w:p>
        </w:tc>
      </w:tr>
    </w:tbl>
    <w:p w14:paraId="10B2A48E" w14:textId="77777777" w:rsidR="00393A89" w:rsidRDefault="00393A89" w:rsidP="00393A89">
      <w:pPr>
        <w:rPr>
          <w:b/>
          <w:bCs/>
          <w:sz w:val="18"/>
          <w:szCs w:val="18"/>
        </w:rPr>
      </w:pPr>
    </w:p>
    <w:p w14:paraId="305FA0BF" w14:textId="77777777" w:rsidR="00393A89" w:rsidRPr="006649B9" w:rsidRDefault="00393A89" w:rsidP="00393A89">
      <w:pPr>
        <w:jc w:val="center"/>
      </w:pPr>
      <w:r>
        <w:rPr>
          <w:noProof/>
          <w:lang w:eastAsia="es-ES"/>
        </w:rPr>
        <w:lastRenderedPageBreak/>
        <w:drawing>
          <wp:inline distT="0" distB="0" distL="0" distR="0" wp14:anchorId="2BEA0EF8" wp14:editId="4D4D1618">
            <wp:extent cx="4295775" cy="23622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FA68BF6" w14:textId="77777777" w:rsidR="00393A89" w:rsidRDefault="00393A89" w:rsidP="00393A89">
      <w:pPr>
        <w:jc w:val="center"/>
        <w:rPr>
          <w:b/>
          <w:bCs/>
          <w:sz w:val="18"/>
          <w:szCs w:val="18"/>
        </w:rPr>
      </w:pPr>
      <w:r w:rsidRPr="006649B9">
        <w:rPr>
          <w:b/>
          <w:bCs/>
          <w:sz w:val="18"/>
          <w:szCs w:val="18"/>
        </w:rPr>
        <w:t>Gráfico 8.1</w:t>
      </w:r>
      <w:r>
        <w:rPr>
          <w:b/>
          <w:bCs/>
          <w:sz w:val="18"/>
          <w:szCs w:val="18"/>
        </w:rPr>
        <w:t>4</w:t>
      </w:r>
      <w:r w:rsidRPr="006649B9">
        <w:rPr>
          <w:b/>
          <w:bCs/>
          <w:sz w:val="18"/>
          <w:szCs w:val="18"/>
        </w:rPr>
        <w:t xml:space="preserve">. </w:t>
      </w:r>
      <w:r>
        <w:rPr>
          <w:b/>
          <w:bCs/>
          <w:sz w:val="18"/>
          <w:szCs w:val="18"/>
        </w:rPr>
        <w:t>Comparativa porcentual de liderazgo mujeres-hombres en los grupos de investigación acreditados en 2025</w:t>
      </w:r>
    </w:p>
    <w:p w14:paraId="13544EA3" w14:textId="77777777" w:rsidR="00393A89" w:rsidRPr="0043386F" w:rsidRDefault="00393A89" w:rsidP="00393A89">
      <w:r w:rsidRPr="006649B9">
        <w:t xml:space="preserve">Estos datos reflejan la consolidación de la actividad investigadora en Fisabio. </w:t>
      </w:r>
      <w:r w:rsidRPr="0043386F">
        <w:t>Los datos de 2025 muestran un liderazgo mayoritario de mujeres como Investigadoras Principales (IP) en los grupos de investigación acreditados de Fisabio. En total, las IP mujeres representan el 51,2%, superando a los hombres (45,3%).</w:t>
      </w:r>
    </w:p>
    <w:p w14:paraId="245976C4" w14:textId="77777777" w:rsidR="00393A89" w:rsidRDefault="00393A89" w:rsidP="00393A89">
      <w:r w:rsidRPr="0043386F">
        <w:t>Este liderazgo femenino se observa especialmente en los grupos Asociados, donde alcanzan un 34,3%, más de ocho puntos por encima de los hombres.</w:t>
      </w:r>
    </w:p>
    <w:p w14:paraId="172E15D9" w14:textId="77777777" w:rsidR="00393A89" w:rsidRPr="0043386F" w:rsidRDefault="00393A89" w:rsidP="00393A89">
      <w:r w:rsidRPr="0043386F">
        <w:t>En los grupos Consolidados la presencia es equilibrada, con un ligero predominio femenino, lo que refuerza la idea de una trayectoria sólida y consolidada de las investigadoras en la entidad.</w:t>
      </w:r>
    </w:p>
    <w:p w14:paraId="5E08D4BC" w14:textId="77777777" w:rsidR="00393A89" w:rsidRDefault="00393A89" w:rsidP="00393A89"/>
    <w:p w14:paraId="1A092FB0" w14:textId="0B3ACE8B" w:rsidR="00393A89" w:rsidRPr="005D4D3F" w:rsidRDefault="00393A89" w:rsidP="00420492">
      <w:pPr>
        <w:pStyle w:val="Prrafodelista"/>
        <w:numPr>
          <w:ilvl w:val="0"/>
          <w:numId w:val="115"/>
        </w:numPr>
      </w:pPr>
      <w:r w:rsidRPr="00420492">
        <w:rPr>
          <w:b/>
          <w:bCs/>
          <w:color w:val="222A35" w:themeColor="text2" w:themeShade="80"/>
        </w:rPr>
        <w:t xml:space="preserve">Reconocimiento de personal emérito </w:t>
      </w:r>
    </w:p>
    <w:p w14:paraId="6D7735D9" w14:textId="77777777" w:rsidR="00393A89" w:rsidRDefault="00393A89" w:rsidP="00393A89">
      <w:r w:rsidRPr="0043386F">
        <w:t xml:space="preserve">En junio de 2025, el Patronato de Fisabio aprobó la </w:t>
      </w:r>
      <w:r w:rsidRPr="0043386F">
        <w:rPr>
          <w:b/>
          <w:bCs/>
        </w:rPr>
        <w:t>Normativa para el reconocimiento de personal emérito</w:t>
      </w:r>
      <w:r w:rsidRPr="0043386F">
        <w:t xml:space="preserve"> (FS_NI017).</w:t>
      </w:r>
    </w:p>
    <w:p w14:paraId="1159A78B" w14:textId="77777777" w:rsidR="00393A89" w:rsidRPr="0043386F" w:rsidRDefault="00393A89" w:rsidP="00393A89">
      <w:r w:rsidRPr="0043386F">
        <w:t>Tras su aprobación y puesta en marcha, el Área de Calidad ha desarrollado los modelos normalizados necesarios para la presentación de solicitudes y ha llevado a cabo la gestión integral de las mismas, incluyendo:</w:t>
      </w:r>
    </w:p>
    <w:p w14:paraId="377D2D94" w14:textId="77777777" w:rsidR="00393A89" w:rsidRPr="0043386F" w:rsidRDefault="00393A89" w:rsidP="00393A89">
      <w:r w:rsidRPr="0043386F">
        <w:t>• la revisión de la documentación presentada</w:t>
      </w:r>
    </w:p>
    <w:p w14:paraId="584A5570" w14:textId="77777777" w:rsidR="00393A89" w:rsidRPr="0043386F" w:rsidRDefault="00393A89" w:rsidP="00393A89">
      <w:r w:rsidRPr="0043386F">
        <w:t xml:space="preserve">• la verificación del cumplimiento de los requisitos </w:t>
      </w:r>
      <w:r>
        <w:t>formales y técnicos</w:t>
      </w:r>
    </w:p>
    <w:p w14:paraId="36BC9F40" w14:textId="77777777" w:rsidR="00393A89" w:rsidRDefault="00393A89" w:rsidP="00393A89">
      <w:r w:rsidRPr="0043386F">
        <w:t>• la solicitud de subsanaciones cuando ha sido necesario.</w:t>
      </w:r>
    </w:p>
    <w:p w14:paraId="2370886B" w14:textId="77777777" w:rsidR="00393A89" w:rsidRDefault="00393A89" w:rsidP="00393A89">
      <w:pPr>
        <w:jc w:val="center"/>
        <w:rPr>
          <w:b/>
          <w:bCs/>
          <w:sz w:val="18"/>
          <w:szCs w:val="18"/>
        </w:rPr>
      </w:pPr>
      <w:r w:rsidRPr="00324E39">
        <w:rPr>
          <w:b/>
          <w:bCs/>
          <w:sz w:val="18"/>
          <w:szCs w:val="18"/>
        </w:rPr>
        <w:lastRenderedPageBreak/>
        <w:t>Tabla 8.</w:t>
      </w:r>
      <w:r>
        <w:rPr>
          <w:b/>
          <w:bCs/>
          <w:sz w:val="18"/>
          <w:szCs w:val="18"/>
        </w:rPr>
        <w:t>15</w:t>
      </w:r>
      <w:r w:rsidRPr="00324E39">
        <w:rPr>
          <w:b/>
          <w:bCs/>
          <w:sz w:val="18"/>
          <w:szCs w:val="18"/>
        </w:rPr>
        <w:t xml:space="preserve">. </w:t>
      </w:r>
      <w:r>
        <w:rPr>
          <w:b/>
          <w:bCs/>
          <w:sz w:val="18"/>
          <w:szCs w:val="18"/>
        </w:rPr>
        <w:t>Gestión solicitudes eméritos 2025</w:t>
      </w:r>
    </w:p>
    <w:tbl>
      <w:tblPr>
        <w:tblW w:w="8554" w:type="dxa"/>
        <w:tblCellMar>
          <w:left w:w="70" w:type="dxa"/>
          <w:right w:w="70" w:type="dxa"/>
        </w:tblCellMar>
        <w:tblLook w:val="04A0" w:firstRow="1" w:lastRow="0" w:firstColumn="1" w:lastColumn="0" w:noHBand="0" w:noVBand="1"/>
      </w:tblPr>
      <w:tblGrid>
        <w:gridCol w:w="5084"/>
        <w:gridCol w:w="3470"/>
      </w:tblGrid>
      <w:tr w:rsidR="00393A89" w:rsidRPr="0057534D" w14:paraId="394DFA42" w14:textId="77777777" w:rsidTr="00F65320">
        <w:trPr>
          <w:trHeight w:val="498"/>
        </w:trPr>
        <w:tc>
          <w:tcPr>
            <w:tcW w:w="5084" w:type="dxa"/>
            <w:tcBorders>
              <w:top w:val="single" w:sz="4" w:space="0" w:color="156082"/>
              <w:left w:val="nil"/>
              <w:bottom w:val="single" w:sz="4" w:space="0" w:color="156082"/>
              <w:right w:val="nil"/>
            </w:tcBorders>
            <w:noWrap/>
            <w:vAlign w:val="bottom"/>
            <w:hideMark/>
          </w:tcPr>
          <w:p w14:paraId="2F2E3056" w14:textId="77777777" w:rsidR="00393A89" w:rsidRPr="0057534D" w:rsidRDefault="00393A89" w:rsidP="00F65320">
            <w:pPr>
              <w:spacing w:after="0" w:line="240" w:lineRule="auto"/>
              <w:rPr>
                <w:rFonts w:ascii="Aptos Narrow" w:eastAsia="Times New Roman" w:hAnsi="Aptos Narrow" w:cs="Times New Roman"/>
                <w:b/>
                <w:bCs/>
                <w:color w:val="104861"/>
                <w:sz w:val="22"/>
                <w:szCs w:val="22"/>
                <w:lang w:eastAsia="es-ES"/>
              </w:rPr>
            </w:pPr>
          </w:p>
        </w:tc>
        <w:tc>
          <w:tcPr>
            <w:tcW w:w="3470" w:type="dxa"/>
            <w:tcBorders>
              <w:top w:val="single" w:sz="4" w:space="0" w:color="156082"/>
              <w:left w:val="nil"/>
              <w:bottom w:val="single" w:sz="4" w:space="0" w:color="156082"/>
              <w:right w:val="nil"/>
            </w:tcBorders>
            <w:noWrap/>
            <w:vAlign w:val="bottom"/>
            <w:hideMark/>
          </w:tcPr>
          <w:p w14:paraId="1A012750" w14:textId="77777777" w:rsidR="00393A89" w:rsidRPr="0057534D" w:rsidRDefault="00393A89" w:rsidP="00F65320">
            <w:pPr>
              <w:spacing w:after="0" w:line="240" w:lineRule="auto"/>
              <w:jc w:val="center"/>
              <w:rPr>
                <w:rFonts w:ascii="Aptos Narrow" w:eastAsia="Times New Roman" w:hAnsi="Aptos Narrow" w:cs="Times New Roman"/>
                <w:b/>
                <w:bCs/>
                <w:color w:val="104861"/>
                <w:sz w:val="22"/>
                <w:szCs w:val="22"/>
                <w:lang w:eastAsia="es-ES"/>
              </w:rPr>
            </w:pPr>
            <w:r w:rsidRPr="0057534D">
              <w:rPr>
                <w:rFonts w:ascii="Aptos Narrow" w:eastAsia="Times New Roman" w:hAnsi="Aptos Narrow" w:cs="Times New Roman"/>
                <w:b/>
                <w:bCs/>
                <w:color w:val="104861"/>
                <w:sz w:val="22"/>
                <w:szCs w:val="22"/>
                <w:lang w:eastAsia="es-ES"/>
              </w:rPr>
              <w:t>Solicitudes</w:t>
            </w:r>
          </w:p>
        </w:tc>
      </w:tr>
      <w:tr w:rsidR="00393A89" w:rsidRPr="0057534D" w14:paraId="7B2CC880" w14:textId="77777777" w:rsidTr="00F65320">
        <w:trPr>
          <w:trHeight w:val="498"/>
        </w:trPr>
        <w:tc>
          <w:tcPr>
            <w:tcW w:w="5084" w:type="dxa"/>
            <w:tcBorders>
              <w:top w:val="nil"/>
              <w:left w:val="nil"/>
              <w:bottom w:val="nil"/>
              <w:right w:val="nil"/>
            </w:tcBorders>
            <w:shd w:val="clear" w:color="C0E6F5" w:fill="C0E6F5"/>
            <w:noWrap/>
            <w:vAlign w:val="bottom"/>
            <w:hideMark/>
          </w:tcPr>
          <w:p w14:paraId="7F8699C7" w14:textId="77777777" w:rsidR="00393A89" w:rsidRPr="0057534D" w:rsidRDefault="00393A89" w:rsidP="00F65320">
            <w:pPr>
              <w:spacing w:after="0" w:line="240" w:lineRule="auto"/>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Recibidas</w:t>
            </w:r>
          </w:p>
        </w:tc>
        <w:tc>
          <w:tcPr>
            <w:tcW w:w="3470" w:type="dxa"/>
            <w:tcBorders>
              <w:top w:val="nil"/>
              <w:left w:val="nil"/>
              <w:bottom w:val="nil"/>
              <w:right w:val="nil"/>
            </w:tcBorders>
            <w:shd w:val="clear" w:color="C0E6F5" w:fill="C0E6F5"/>
            <w:noWrap/>
            <w:vAlign w:val="bottom"/>
            <w:hideMark/>
          </w:tcPr>
          <w:p w14:paraId="69C66565" w14:textId="77777777" w:rsidR="00393A89" w:rsidRPr="0057534D" w:rsidRDefault="00393A89" w:rsidP="00F65320">
            <w:pPr>
              <w:spacing w:after="0" w:line="240" w:lineRule="auto"/>
              <w:jc w:val="center"/>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7</w:t>
            </w:r>
          </w:p>
        </w:tc>
      </w:tr>
      <w:tr w:rsidR="00393A89" w:rsidRPr="0057534D" w14:paraId="300D67FF" w14:textId="77777777" w:rsidTr="00F65320">
        <w:trPr>
          <w:trHeight w:val="498"/>
        </w:trPr>
        <w:tc>
          <w:tcPr>
            <w:tcW w:w="5084" w:type="dxa"/>
            <w:tcBorders>
              <w:top w:val="nil"/>
              <w:left w:val="nil"/>
              <w:bottom w:val="nil"/>
              <w:right w:val="nil"/>
            </w:tcBorders>
            <w:noWrap/>
            <w:vAlign w:val="bottom"/>
            <w:hideMark/>
          </w:tcPr>
          <w:p w14:paraId="0014DD86" w14:textId="77777777" w:rsidR="00393A89" w:rsidRPr="0057534D" w:rsidRDefault="00393A89" w:rsidP="00F65320">
            <w:pPr>
              <w:spacing w:after="0" w:line="240" w:lineRule="auto"/>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Revisadas</w:t>
            </w:r>
          </w:p>
        </w:tc>
        <w:tc>
          <w:tcPr>
            <w:tcW w:w="3470" w:type="dxa"/>
            <w:tcBorders>
              <w:top w:val="nil"/>
              <w:left w:val="nil"/>
              <w:bottom w:val="nil"/>
              <w:right w:val="nil"/>
            </w:tcBorders>
            <w:noWrap/>
            <w:vAlign w:val="bottom"/>
            <w:hideMark/>
          </w:tcPr>
          <w:p w14:paraId="3B831D72" w14:textId="77777777" w:rsidR="00393A89" w:rsidRPr="0057534D" w:rsidRDefault="00393A89" w:rsidP="00F65320">
            <w:pPr>
              <w:spacing w:after="0" w:line="240" w:lineRule="auto"/>
              <w:jc w:val="center"/>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7</w:t>
            </w:r>
          </w:p>
        </w:tc>
      </w:tr>
      <w:tr w:rsidR="00393A89" w:rsidRPr="0057534D" w14:paraId="1055A8F9" w14:textId="77777777" w:rsidTr="00F65320">
        <w:trPr>
          <w:trHeight w:val="498"/>
        </w:trPr>
        <w:tc>
          <w:tcPr>
            <w:tcW w:w="5084" w:type="dxa"/>
            <w:tcBorders>
              <w:top w:val="nil"/>
              <w:left w:val="nil"/>
              <w:bottom w:val="nil"/>
              <w:right w:val="nil"/>
            </w:tcBorders>
            <w:shd w:val="clear" w:color="C0E6F5" w:fill="C0E6F5"/>
            <w:noWrap/>
            <w:vAlign w:val="bottom"/>
            <w:hideMark/>
          </w:tcPr>
          <w:p w14:paraId="0D5B70FD" w14:textId="77777777" w:rsidR="00393A89" w:rsidRPr="0057534D" w:rsidRDefault="00393A89" w:rsidP="00F65320">
            <w:pPr>
              <w:spacing w:after="0" w:line="240" w:lineRule="auto"/>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Admitidas</w:t>
            </w:r>
          </w:p>
        </w:tc>
        <w:tc>
          <w:tcPr>
            <w:tcW w:w="3470" w:type="dxa"/>
            <w:tcBorders>
              <w:top w:val="nil"/>
              <w:left w:val="nil"/>
              <w:bottom w:val="nil"/>
              <w:right w:val="nil"/>
            </w:tcBorders>
            <w:shd w:val="clear" w:color="C0E6F5" w:fill="C0E6F5"/>
            <w:noWrap/>
            <w:vAlign w:val="bottom"/>
            <w:hideMark/>
          </w:tcPr>
          <w:p w14:paraId="080A5B1A" w14:textId="77777777" w:rsidR="00393A89" w:rsidRPr="0057534D" w:rsidRDefault="00393A89" w:rsidP="00F65320">
            <w:pPr>
              <w:spacing w:after="0" w:line="240" w:lineRule="auto"/>
              <w:jc w:val="center"/>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5</w:t>
            </w:r>
          </w:p>
        </w:tc>
      </w:tr>
      <w:tr w:rsidR="00393A89" w:rsidRPr="0057534D" w14:paraId="38BA460D" w14:textId="77777777" w:rsidTr="00F65320">
        <w:trPr>
          <w:trHeight w:val="498"/>
        </w:trPr>
        <w:tc>
          <w:tcPr>
            <w:tcW w:w="5084" w:type="dxa"/>
            <w:tcBorders>
              <w:top w:val="nil"/>
              <w:left w:val="nil"/>
              <w:bottom w:val="single" w:sz="4" w:space="0" w:color="156082"/>
              <w:right w:val="nil"/>
            </w:tcBorders>
            <w:noWrap/>
            <w:vAlign w:val="bottom"/>
            <w:hideMark/>
          </w:tcPr>
          <w:p w14:paraId="41401899" w14:textId="77777777" w:rsidR="00393A89" w:rsidRPr="0057534D" w:rsidRDefault="00393A89" w:rsidP="00F65320">
            <w:pPr>
              <w:spacing w:after="0" w:line="240" w:lineRule="auto"/>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No admitidas</w:t>
            </w:r>
          </w:p>
        </w:tc>
        <w:tc>
          <w:tcPr>
            <w:tcW w:w="3470" w:type="dxa"/>
            <w:tcBorders>
              <w:top w:val="nil"/>
              <w:left w:val="nil"/>
              <w:bottom w:val="single" w:sz="4" w:space="0" w:color="156082"/>
              <w:right w:val="nil"/>
            </w:tcBorders>
            <w:noWrap/>
            <w:vAlign w:val="bottom"/>
            <w:hideMark/>
          </w:tcPr>
          <w:p w14:paraId="52FC6BA4" w14:textId="77777777" w:rsidR="00393A89" w:rsidRPr="0057534D" w:rsidRDefault="00393A89" w:rsidP="00F65320">
            <w:pPr>
              <w:spacing w:after="0" w:line="240" w:lineRule="auto"/>
              <w:jc w:val="center"/>
              <w:rPr>
                <w:rFonts w:ascii="Aptos Narrow" w:eastAsia="Times New Roman" w:hAnsi="Aptos Narrow" w:cs="Times New Roman"/>
                <w:color w:val="104861"/>
                <w:sz w:val="22"/>
                <w:szCs w:val="22"/>
                <w:lang w:eastAsia="es-ES"/>
              </w:rPr>
            </w:pPr>
            <w:r w:rsidRPr="0057534D">
              <w:rPr>
                <w:rFonts w:ascii="Aptos Narrow" w:eastAsia="Times New Roman" w:hAnsi="Aptos Narrow" w:cs="Times New Roman"/>
                <w:color w:val="104861"/>
                <w:sz w:val="22"/>
                <w:szCs w:val="22"/>
                <w:lang w:eastAsia="es-ES"/>
              </w:rPr>
              <w:t>2</w:t>
            </w:r>
          </w:p>
        </w:tc>
      </w:tr>
    </w:tbl>
    <w:p w14:paraId="57E6A2DA" w14:textId="77777777" w:rsidR="002B0A68" w:rsidRDefault="002B0A68" w:rsidP="00393A89">
      <w:pPr>
        <w:jc w:val="center"/>
        <w:rPr>
          <w:b/>
          <w:bCs/>
          <w:sz w:val="18"/>
          <w:szCs w:val="18"/>
        </w:rPr>
        <w:sectPr w:rsidR="002B0A68" w:rsidSect="002D58DE">
          <w:pgSz w:w="11906" w:h="16838" w:code="9"/>
          <w:pgMar w:top="1418" w:right="851" w:bottom="2274" w:left="1701" w:header="568" w:footer="726" w:gutter="0"/>
          <w:cols w:space="708"/>
          <w:docGrid w:linePitch="360"/>
        </w:sectPr>
      </w:pPr>
    </w:p>
    <w:p w14:paraId="27C2A913" w14:textId="0EFB8250" w:rsidR="00DA5564" w:rsidRDefault="000357EE" w:rsidP="006B2E2E">
      <w:pPr>
        <w:pStyle w:val="Ttulo1"/>
        <w:numPr>
          <w:ilvl w:val="0"/>
          <w:numId w:val="0"/>
        </w:numPr>
        <w:ind w:left="432" w:hanging="432"/>
      </w:pPr>
      <w:bookmarkStart w:id="550" w:name="_Toc225173907"/>
      <w:r>
        <w:lastRenderedPageBreak/>
        <w:t xml:space="preserve">9. </w:t>
      </w:r>
      <w:r w:rsidR="00CD6A2B">
        <w:t>UNIDAD DE CIENCIA ABIERTA Y DOCUMENTACIÓN</w:t>
      </w:r>
      <w:bookmarkEnd w:id="550"/>
      <w:r w:rsidR="00CD6A2B">
        <w:t xml:space="preserve"> </w:t>
      </w:r>
    </w:p>
    <w:p w14:paraId="3C115495" w14:textId="77777777" w:rsidR="006B2E2E" w:rsidRDefault="006B2E2E" w:rsidP="00DA5564">
      <w:r>
        <w:t>Durante la anualidad 2025</w:t>
      </w:r>
      <w:r w:rsidR="00DA5564" w:rsidRPr="00E85608">
        <w:t>, cabe destacar</w:t>
      </w:r>
      <w:r>
        <w:t xml:space="preserve"> las siguientes actividades </w:t>
      </w:r>
      <w:r w:rsidR="00DA5564" w:rsidRPr="00E85608">
        <w:t>realizada</w:t>
      </w:r>
      <w:r>
        <w:t>s para cada una de las líneas de actuación de la Unidad:</w:t>
      </w:r>
    </w:p>
    <w:p w14:paraId="3612725F" w14:textId="77777777" w:rsidR="006B2E2E" w:rsidRDefault="006B2E2E" w:rsidP="006B2E2E">
      <w:pPr>
        <w:pStyle w:val="Prrafodelista"/>
        <w:numPr>
          <w:ilvl w:val="0"/>
          <w:numId w:val="70"/>
        </w:numPr>
      </w:pPr>
      <w:r>
        <w:t xml:space="preserve">Documentación </w:t>
      </w:r>
    </w:p>
    <w:p w14:paraId="450F17E8" w14:textId="77777777" w:rsidR="006B2E2E" w:rsidRDefault="006B2E2E" w:rsidP="006B2E2E">
      <w:pPr>
        <w:pStyle w:val="Prrafodelista"/>
        <w:numPr>
          <w:ilvl w:val="0"/>
          <w:numId w:val="70"/>
        </w:numPr>
      </w:pPr>
      <w:r>
        <w:t>Ciencia Abierta</w:t>
      </w:r>
    </w:p>
    <w:p w14:paraId="7CC3E884" w14:textId="77777777" w:rsidR="006B2E2E" w:rsidRDefault="006B2E2E" w:rsidP="006B2E2E">
      <w:pPr>
        <w:pStyle w:val="Prrafodelista"/>
        <w:numPr>
          <w:ilvl w:val="0"/>
          <w:numId w:val="70"/>
        </w:numPr>
      </w:pPr>
      <w:r>
        <w:t xml:space="preserve">Ciencia Ciudadana </w:t>
      </w:r>
    </w:p>
    <w:p w14:paraId="70A92F91" w14:textId="7201D7D7" w:rsidR="006B2E2E" w:rsidRDefault="006B2E2E" w:rsidP="006B2E2E">
      <w:pPr>
        <w:pStyle w:val="Prrafodelista"/>
        <w:numPr>
          <w:ilvl w:val="0"/>
          <w:numId w:val="70"/>
        </w:numPr>
      </w:pPr>
      <w:r>
        <w:t xml:space="preserve">Compra Pública de Innovación </w:t>
      </w:r>
      <w:r w:rsidR="00DA5564" w:rsidRPr="00E85608">
        <w:t xml:space="preserve"> </w:t>
      </w:r>
    </w:p>
    <w:p w14:paraId="23E30AD2" w14:textId="5822E118" w:rsidR="004A3776" w:rsidRPr="00735E5D" w:rsidRDefault="002B0A68" w:rsidP="004A03D8">
      <w:pPr>
        <w:pStyle w:val="Ttulo2"/>
      </w:pPr>
      <w:bookmarkStart w:id="551" w:name="_Toc225173908"/>
      <w:r w:rsidRPr="00735E5D">
        <w:t xml:space="preserve">9.1. </w:t>
      </w:r>
      <w:r w:rsidR="006B2E2E" w:rsidRPr="00735E5D">
        <w:t>Documentación</w:t>
      </w:r>
      <w:bookmarkEnd w:id="551"/>
    </w:p>
    <w:p w14:paraId="3BB79F88" w14:textId="77777777" w:rsidR="006B2E2E" w:rsidRPr="000052AB" w:rsidRDefault="006B2E2E" w:rsidP="006B2E2E">
      <w:r w:rsidRPr="000052AB">
        <w:t xml:space="preserve">En 2025 el área de Documentación se encargó en desarrollar las siguientes tareas y servicios al personal investigador: </w:t>
      </w:r>
    </w:p>
    <w:p w14:paraId="0E6FEA51" w14:textId="77777777" w:rsidR="006B2E2E" w:rsidRPr="00511AF6" w:rsidRDefault="006B2E2E" w:rsidP="006B2E2E">
      <w:pPr>
        <w:pStyle w:val="Prrafodelista"/>
        <w:numPr>
          <w:ilvl w:val="0"/>
          <w:numId w:val="31"/>
        </w:numPr>
        <w:spacing w:after="200"/>
      </w:pPr>
      <w:r w:rsidRPr="00511AF6">
        <w:t xml:space="preserve">Búsquedas de artículos científicos y descarga de artículos originales en formato pdf para personal investigador de toda Fisabio. </w:t>
      </w:r>
    </w:p>
    <w:p w14:paraId="767CEAF5" w14:textId="77777777" w:rsidR="006B2E2E" w:rsidRPr="00511AF6" w:rsidRDefault="006B2E2E" w:rsidP="006B2E2E">
      <w:pPr>
        <w:pStyle w:val="Prrafodelista"/>
        <w:numPr>
          <w:ilvl w:val="0"/>
          <w:numId w:val="31"/>
        </w:numPr>
        <w:spacing w:after="200"/>
      </w:pPr>
      <w:r w:rsidRPr="00511AF6">
        <w:t xml:space="preserve">Revisión de la producción científica (publicaciones, guías de práctica clínica, participación en congresos…) presentada para conseguir la acreditación de 9 nuevos grupos y revisión de las nuevas aportaciones de 2 grupos acreditados existentes. Isabel García es miembro del Comité de Evaluación para la Acreditación de los grupos de Fisabio. </w:t>
      </w:r>
    </w:p>
    <w:p w14:paraId="314EA86C" w14:textId="77777777" w:rsidR="006B2E2E" w:rsidRPr="00511AF6" w:rsidRDefault="006B2E2E" w:rsidP="006B2E2E">
      <w:pPr>
        <w:pStyle w:val="Prrafodelista"/>
        <w:numPr>
          <w:ilvl w:val="0"/>
          <w:numId w:val="31"/>
        </w:numPr>
        <w:spacing w:after="200"/>
      </w:pPr>
      <w:r w:rsidRPr="00511AF6">
        <w:t xml:space="preserve">Creación de informes bibliográficos y bibliométricos para solicitud de proyectos científicos de diferentes áreas de Fisabio-SP. </w:t>
      </w:r>
    </w:p>
    <w:p w14:paraId="31A014F9" w14:textId="77777777" w:rsidR="006B2E2E" w:rsidRPr="00511AF6" w:rsidRDefault="006B2E2E" w:rsidP="006B2E2E">
      <w:pPr>
        <w:pStyle w:val="Prrafodelista"/>
        <w:numPr>
          <w:ilvl w:val="0"/>
          <w:numId w:val="31"/>
        </w:numPr>
        <w:spacing w:after="200"/>
      </w:pPr>
      <w:r w:rsidRPr="00511AF6">
        <w:t>Difusión de información personalizada al personal investigador de temas relevantes: aviso de publicaciones, entrevistas, etc.</w:t>
      </w:r>
    </w:p>
    <w:p w14:paraId="655150D9" w14:textId="77777777" w:rsidR="006B2E2E" w:rsidRPr="00116CC0" w:rsidRDefault="006B2E2E" w:rsidP="006B2E2E">
      <w:pPr>
        <w:pStyle w:val="Prrafodelista"/>
        <w:numPr>
          <w:ilvl w:val="0"/>
          <w:numId w:val="31"/>
        </w:numPr>
        <w:spacing w:after="200"/>
      </w:pPr>
      <w:r w:rsidRPr="000052AB">
        <w:t>Gestión y actualización perfiles en Web of Science ResearcherID y en ORCID del personal investigador y personal técnico de la Fundación. Asesoramiento en la creación del CVN de la Fecyt.</w:t>
      </w:r>
      <w:r w:rsidRPr="000052AB">
        <w:rPr>
          <w:color w:val="70AD47" w:themeColor="accent6"/>
        </w:rPr>
        <w:t xml:space="preserve"> </w:t>
      </w:r>
    </w:p>
    <w:p w14:paraId="7B977E1A" w14:textId="77777777" w:rsidR="006B2E2E" w:rsidRPr="000052AB" w:rsidRDefault="006B2E2E" w:rsidP="006B2E2E">
      <w:pPr>
        <w:pStyle w:val="Prrafodelista"/>
        <w:numPr>
          <w:ilvl w:val="0"/>
          <w:numId w:val="31"/>
        </w:numPr>
        <w:spacing w:after="200"/>
      </w:pPr>
      <w:r w:rsidRPr="000052AB">
        <w:t>Gestión del módulo de Producción científica de Fundanet.</w:t>
      </w:r>
    </w:p>
    <w:p w14:paraId="7DCDB383" w14:textId="3E4DE579" w:rsidR="006B2E2E" w:rsidRPr="006B2E2E" w:rsidRDefault="006B2E2E" w:rsidP="006B2E2E">
      <w:pPr>
        <w:pStyle w:val="Prrafodelista"/>
        <w:numPr>
          <w:ilvl w:val="1"/>
          <w:numId w:val="31"/>
        </w:numPr>
        <w:spacing w:after="200"/>
        <w:rPr>
          <w:color w:val="FF0000"/>
        </w:rPr>
      </w:pPr>
      <w:r w:rsidRPr="00116CC0">
        <w:t>Catalogac</w:t>
      </w:r>
      <w:r w:rsidRPr="000052AB">
        <w:t>ió</w:t>
      </w:r>
      <w:r>
        <w:t xml:space="preserve">n de 1558 publicaciones científicas: </w:t>
      </w:r>
    </w:p>
    <w:p w14:paraId="4D6936B0" w14:textId="77777777" w:rsidR="006B2E2E" w:rsidRPr="00116CC0" w:rsidRDefault="006B2E2E" w:rsidP="006B2E2E">
      <w:pPr>
        <w:pStyle w:val="Prrafodelista"/>
        <w:spacing w:after="200"/>
        <w:ind w:left="1440"/>
        <w:rPr>
          <w:color w:val="FF0000"/>
        </w:rPr>
      </w:pPr>
    </w:p>
    <w:tbl>
      <w:tblPr>
        <w:tblStyle w:val="Tabladelista4-nfasis1"/>
        <w:tblW w:w="0" w:type="auto"/>
        <w:jc w:val="center"/>
        <w:tblLook w:val="04A0" w:firstRow="1" w:lastRow="0" w:firstColumn="1" w:lastColumn="0" w:noHBand="0" w:noVBand="1"/>
      </w:tblPr>
      <w:tblGrid>
        <w:gridCol w:w="3637"/>
        <w:gridCol w:w="1398"/>
      </w:tblGrid>
      <w:tr w:rsidR="006B2E2E" w14:paraId="156D0B02" w14:textId="77777777" w:rsidTr="006B2E2E">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637" w:type="dxa"/>
          </w:tcPr>
          <w:p w14:paraId="576CA365" w14:textId="77777777" w:rsidR="006B2E2E" w:rsidRPr="00116CC0" w:rsidRDefault="006B2E2E" w:rsidP="00F65320">
            <w:pPr>
              <w:pStyle w:val="Prrafodelista"/>
              <w:spacing w:after="200"/>
              <w:ind w:left="0"/>
              <w:jc w:val="center"/>
              <w:rPr>
                <w:b w:val="0"/>
                <w:color w:val="auto"/>
                <w:sz w:val="20"/>
                <w:szCs w:val="20"/>
              </w:rPr>
            </w:pPr>
            <w:r w:rsidRPr="00116CC0">
              <w:rPr>
                <w:b w:val="0"/>
                <w:color w:val="auto"/>
                <w:sz w:val="20"/>
                <w:szCs w:val="20"/>
              </w:rPr>
              <w:t>Tipo de publicación</w:t>
            </w:r>
          </w:p>
        </w:tc>
        <w:tc>
          <w:tcPr>
            <w:tcW w:w="1398" w:type="dxa"/>
          </w:tcPr>
          <w:p w14:paraId="7DC54ECD" w14:textId="77777777" w:rsidR="006B2E2E" w:rsidRPr="00116CC0" w:rsidRDefault="006B2E2E" w:rsidP="00F65320">
            <w:pPr>
              <w:pStyle w:val="Prrafodelista"/>
              <w:spacing w:after="200"/>
              <w:ind w:left="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16CC0">
              <w:rPr>
                <w:b w:val="0"/>
                <w:color w:val="auto"/>
                <w:sz w:val="20"/>
                <w:szCs w:val="20"/>
              </w:rPr>
              <w:t>Número</w:t>
            </w:r>
          </w:p>
        </w:tc>
      </w:tr>
      <w:tr w:rsidR="006B2E2E" w14:paraId="644E26D3" w14:textId="77777777" w:rsidTr="006B2E2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637" w:type="dxa"/>
          </w:tcPr>
          <w:p w14:paraId="134BFB02" w14:textId="77777777" w:rsidR="006B2E2E" w:rsidRPr="00116CC0" w:rsidRDefault="006B2E2E" w:rsidP="00F65320">
            <w:pPr>
              <w:pStyle w:val="Prrafodelista"/>
              <w:spacing w:after="200"/>
              <w:ind w:left="0"/>
              <w:jc w:val="center"/>
              <w:rPr>
                <w:sz w:val="20"/>
                <w:szCs w:val="20"/>
              </w:rPr>
            </w:pPr>
            <w:r w:rsidRPr="00116CC0">
              <w:rPr>
                <w:sz w:val="20"/>
                <w:szCs w:val="20"/>
              </w:rPr>
              <w:t>Publicaciones en revistas</w:t>
            </w:r>
          </w:p>
        </w:tc>
        <w:tc>
          <w:tcPr>
            <w:tcW w:w="1398" w:type="dxa"/>
          </w:tcPr>
          <w:p w14:paraId="64E946CE" w14:textId="77777777" w:rsidR="006B2E2E" w:rsidRPr="00116CC0" w:rsidRDefault="006B2E2E" w:rsidP="00F65320">
            <w:pPr>
              <w:pStyle w:val="Prrafodelista"/>
              <w:spacing w:after="200"/>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16CC0">
              <w:rPr>
                <w:sz w:val="20"/>
                <w:szCs w:val="20"/>
              </w:rPr>
              <w:t>1444</w:t>
            </w:r>
          </w:p>
        </w:tc>
      </w:tr>
      <w:tr w:rsidR="006B2E2E" w14:paraId="5D1AC562" w14:textId="77777777" w:rsidTr="006B2E2E">
        <w:trPr>
          <w:trHeight w:val="348"/>
          <w:jc w:val="center"/>
        </w:trPr>
        <w:tc>
          <w:tcPr>
            <w:cnfStyle w:val="001000000000" w:firstRow="0" w:lastRow="0" w:firstColumn="1" w:lastColumn="0" w:oddVBand="0" w:evenVBand="0" w:oddHBand="0" w:evenHBand="0" w:firstRowFirstColumn="0" w:firstRowLastColumn="0" w:lastRowFirstColumn="0" w:lastRowLastColumn="0"/>
            <w:tcW w:w="3637" w:type="dxa"/>
          </w:tcPr>
          <w:p w14:paraId="25344C43" w14:textId="77777777" w:rsidR="006B2E2E" w:rsidRPr="00116CC0" w:rsidRDefault="006B2E2E" w:rsidP="00F65320">
            <w:pPr>
              <w:pStyle w:val="Prrafodelista"/>
              <w:spacing w:after="200"/>
              <w:ind w:left="0"/>
              <w:jc w:val="center"/>
              <w:rPr>
                <w:sz w:val="20"/>
                <w:szCs w:val="20"/>
              </w:rPr>
            </w:pPr>
            <w:r w:rsidRPr="00116CC0">
              <w:rPr>
                <w:sz w:val="20"/>
                <w:szCs w:val="20"/>
              </w:rPr>
              <w:t>Publicaciones en libros</w:t>
            </w:r>
          </w:p>
        </w:tc>
        <w:tc>
          <w:tcPr>
            <w:tcW w:w="1398" w:type="dxa"/>
          </w:tcPr>
          <w:p w14:paraId="625E777C" w14:textId="77777777" w:rsidR="006B2E2E" w:rsidRPr="00116CC0" w:rsidRDefault="006B2E2E" w:rsidP="00F65320">
            <w:pPr>
              <w:pStyle w:val="Prrafodelista"/>
              <w:spacing w:after="200"/>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16CC0">
              <w:rPr>
                <w:sz w:val="20"/>
                <w:szCs w:val="20"/>
              </w:rPr>
              <w:t>24</w:t>
            </w:r>
          </w:p>
        </w:tc>
      </w:tr>
      <w:tr w:rsidR="006B2E2E" w14:paraId="60EBDF73" w14:textId="77777777" w:rsidTr="006B2E2E">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3637" w:type="dxa"/>
          </w:tcPr>
          <w:p w14:paraId="67132BAC" w14:textId="77777777" w:rsidR="006B2E2E" w:rsidRPr="00116CC0" w:rsidRDefault="006B2E2E" w:rsidP="00F65320">
            <w:pPr>
              <w:pStyle w:val="Prrafodelista"/>
              <w:spacing w:after="200"/>
              <w:ind w:left="0"/>
              <w:jc w:val="center"/>
              <w:rPr>
                <w:sz w:val="20"/>
                <w:szCs w:val="20"/>
              </w:rPr>
            </w:pPr>
            <w:r w:rsidRPr="00116CC0">
              <w:rPr>
                <w:sz w:val="20"/>
                <w:szCs w:val="20"/>
              </w:rPr>
              <w:t>Participaciones en congresos</w:t>
            </w:r>
          </w:p>
        </w:tc>
        <w:tc>
          <w:tcPr>
            <w:tcW w:w="1398" w:type="dxa"/>
          </w:tcPr>
          <w:p w14:paraId="657F54FA" w14:textId="77777777" w:rsidR="006B2E2E" w:rsidRPr="00116CC0" w:rsidRDefault="006B2E2E" w:rsidP="00F65320">
            <w:pPr>
              <w:pStyle w:val="Prrafodelista"/>
              <w:spacing w:after="200"/>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16CC0">
              <w:rPr>
                <w:sz w:val="20"/>
                <w:szCs w:val="20"/>
              </w:rPr>
              <w:t>90</w:t>
            </w:r>
          </w:p>
        </w:tc>
      </w:tr>
    </w:tbl>
    <w:p w14:paraId="53E81671" w14:textId="77777777" w:rsidR="006B2E2E" w:rsidRPr="00116CC0" w:rsidRDefault="006B2E2E" w:rsidP="006B2E2E">
      <w:pPr>
        <w:spacing w:after="200"/>
        <w:rPr>
          <w:color w:val="FF0000"/>
        </w:rPr>
      </w:pPr>
    </w:p>
    <w:p w14:paraId="09B1DAD3" w14:textId="77777777" w:rsidR="006B2E2E" w:rsidRPr="000052AB" w:rsidRDefault="006B2E2E" w:rsidP="006B2E2E">
      <w:pPr>
        <w:pStyle w:val="Prrafodelista"/>
        <w:numPr>
          <w:ilvl w:val="1"/>
          <w:numId w:val="31"/>
        </w:numPr>
        <w:spacing w:after="200"/>
      </w:pPr>
      <w:r w:rsidRPr="000052AB">
        <w:t xml:space="preserve">Validación terceros (autores/as de las publicaciones pertenecientes a Fisabio). </w:t>
      </w:r>
    </w:p>
    <w:p w14:paraId="0724881A" w14:textId="77777777" w:rsidR="006B2E2E" w:rsidRPr="00116CC0" w:rsidRDefault="006B2E2E" w:rsidP="006B2E2E">
      <w:pPr>
        <w:pStyle w:val="Prrafodelista"/>
        <w:numPr>
          <w:ilvl w:val="1"/>
          <w:numId w:val="31"/>
        </w:numPr>
        <w:spacing w:after="200"/>
      </w:pPr>
      <w:r w:rsidRPr="000052AB">
        <w:t>Validación de las filiaciones de los/as autores/as de los grupos acreditados de Fisabio y del personal investigador sin adscri</w:t>
      </w:r>
      <w:r>
        <w:t xml:space="preserve">pción a ningún grupo acreditado: </w:t>
      </w:r>
      <w:r w:rsidRPr="00116CC0">
        <w:t>54 artículos revisados</w:t>
      </w:r>
    </w:p>
    <w:p w14:paraId="1F8610CF" w14:textId="77777777" w:rsidR="006B2E2E" w:rsidRPr="000052AB" w:rsidRDefault="006B2E2E" w:rsidP="006B2E2E">
      <w:pPr>
        <w:pStyle w:val="Prrafodelista"/>
        <w:numPr>
          <w:ilvl w:val="1"/>
          <w:numId w:val="31"/>
        </w:numPr>
        <w:spacing w:after="200"/>
        <w:rPr>
          <w:color w:val="70AD47" w:themeColor="accent6"/>
        </w:rPr>
      </w:pPr>
      <w:r w:rsidRPr="000052AB">
        <w:t xml:space="preserve">Catalogación de tesis doctorales, trabajos y tutelas. </w:t>
      </w:r>
    </w:p>
    <w:p w14:paraId="753F93FC" w14:textId="77777777" w:rsidR="006B2E2E" w:rsidRPr="000052AB" w:rsidRDefault="006B2E2E" w:rsidP="006B2E2E">
      <w:pPr>
        <w:pStyle w:val="Prrafodelista"/>
        <w:spacing w:after="200"/>
        <w:ind w:left="1440"/>
      </w:pPr>
    </w:p>
    <w:p w14:paraId="231D32FE" w14:textId="77777777" w:rsidR="006B2E2E" w:rsidRPr="000052AB" w:rsidRDefault="006B2E2E" w:rsidP="006B2E2E">
      <w:pPr>
        <w:pStyle w:val="Prrafodelista"/>
        <w:numPr>
          <w:ilvl w:val="0"/>
          <w:numId w:val="31"/>
        </w:numPr>
        <w:spacing w:after="200"/>
      </w:pPr>
      <w:r w:rsidRPr="000052AB">
        <w:t xml:space="preserve">Gestión del módulo de Currículum Vitae de Fundanet. </w:t>
      </w:r>
    </w:p>
    <w:p w14:paraId="323A0B46" w14:textId="77777777" w:rsidR="006B2E2E" w:rsidRPr="000052AB" w:rsidRDefault="006B2E2E" w:rsidP="006B2E2E">
      <w:pPr>
        <w:pStyle w:val="Prrafodelista"/>
        <w:numPr>
          <w:ilvl w:val="1"/>
          <w:numId w:val="31"/>
        </w:numPr>
        <w:spacing w:after="200"/>
      </w:pPr>
      <w:r w:rsidRPr="000052AB">
        <w:t>Gestión y actualización de las publicaciones y tesis doctorales, catalogación, identificación de autores/as (terceros) y entidades (centros, hospitales, etc.)</w:t>
      </w:r>
      <w:r>
        <w:t>.</w:t>
      </w:r>
    </w:p>
    <w:p w14:paraId="77CF3D77" w14:textId="77777777" w:rsidR="006B2E2E" w:rsidRPr="000052AB" w:rsidRDefault="006B2E2E" w:rsidP="006B2E2E">
      <w:pPr>
        <w:pStyle w:val="Prrafodelista"/>
        <w:numPr>
          <w:ilvl w:val="1"/>
          <w:numId w:val="31"/>
        </w:numPr>
        <w:spacing w:after="200"/>
      </w:pPr>
      <w:r w:rsidRPr="000052AB">
        <w:t>Soporte al personal investigador en la migración de sus CVN de la Fecyt al CV de IFundanet</w:t>
      </w:r>
      <w:r>
        <w:t>.</w:t>
      </w:r>
    </w:p>
    <w:p w14:paraId="6475F18B" w14:textId="77777777" w:rsidR="006B2E2E" w:rsidRPr="000052AB" w:rsidRDefault="006B2E2E" w:rsidP="006B2E2E">
      <w:pPr>
        <w:pStyle w:val="Prrafodelista"/>
        <w:numPr>
          <w:ilvl w:val="1"/>
          <w:numId w:val="31"/>
        </w:numPr>
        <w:spacing w:after="200"/>
      </w:pPr>
      <w:r w:rsidRPr="000052AB">
        <w:t>Validación de la información importada desde los CV del personal investigador a CV de IFundanet.</w:t>
      </w:r>
    </w:p>
    <w:p w14:paraId="1BC05051" w14:textId="77777777" w:rsidR="006B2E2E" w:rsidRPr="000052AB" w:rsidRDefault="006B2E2E" w:rsidP="006B2E2E">
      <w:pPr>
        <w:pStyle w:val="Prrafodelista"/>
        <w:numPr>
          <w:ilvl w:val="2"/>
          <w:numId w:val="31"/>
        </w:numPr>
        <w:spacing w:after="200"/>
      </w:pPr>
      <w:r w:rsidRPr="000052AB">
        <w:t>Publicaciones.</w:t>
      </w:r>
    </w:p>
    <w:p w14:paraId="3BD5FFB4" w14:textId="77777777" w:rsidR="006B2E2E" w:rsidRPr="000052AB" w:rsidRDefault="006B2E2E" w:rsidP="006B2E2E">
      <w:pPr>
        <w:pStyle w:val="Prrafodelista"/>
        <w:numPr>
          <w:ilvl w:val="2"/>
          <w:numId w:val="31"/>
        </w:numPr>
        <w:spacing w:after="200"/>
      </w:pPr>
      <w:r w:rsidRPr="000052AB">
        <w:t>Tesis doctorales.</w:t>
      </w:r>
    </w:p>
    <w:p w14:paraId="1BBF72C9" w14:textId="77777777" w:rsidR="006B2E2E" w:rsidRPr="000052AB" w:rsidRDefault="006B2E2E" w:rsidP="006B2E2E">
      <w:pPr>
        <w:pStyle w:val="Prrafodelista"/>
        <w:numPr>
          <w:ilvl w:val="2"/>
          <w:numId w:val="31"/>
        </w:numPr>
        <w:spacing w:after="200"/>
      </w:pPr>
      <w:r w:rsidRPr="000052AB">
        <w:t xml:space="preserve">Participaciones en eventos, etc. </w:t>
      </w:r>
    </w:p>
    <w:p w14:paraId="67439F70" w14:textId="77777777" w:rsidR="00B30A02" w:rsidRDefault="006B2E2E" w:rsidP="006B2E2E">
      <w:pPr>
        <w:pStyle w:val="Prrafodelista"/>
        <w:numPr>
          <w:ilvl w:val="0"/>
          <w:numId w:val="31"/>
        </w:numPr>
        <w:spacing w:after="200"/>
      </w:pPr>
      <w:r w:rsidRPr="000052AB">
        <w:t>Formación al personal investigador en búsquedas en bases de datos biomédicas, gestores de referencias bibliográficas y obtención de document</w:t>
      </w:r>
      <w:r>
        <w:t>os originales en acceso abierto:</w:t>
      </w:r>
    </w:p>
    <w:p w14:paraId="5536719D" w14:textId="4602AD94" w:rsidR="006B2E2E" w:rsidRDefault="006B2E2E" w:rsidP="006B2E2E">
      <w:pPr>
        <w:pStyle w:val="Prrafodelista"/>
        <w:spacing w:after="200"/>
      </w:pPr>
      <w:r>
        <w:t xml:space="preserve"> </w:t>
      </w:r>
    </w:p>
    <w:tbl>
      <w:tblPr>
        <w:tblStyle w:val="Tablaconcuadrcula4-nfasis1"/>
        <w:tblW w:w="0" w:type="auto"/>
        <w:jc w:val="center"/>
        <w:tblLook w:val="04A0" w:firstRow="1" w:lastRow="0" w:firstColumn="1" w:lastColumn="0" w:noHBand="0" w:noVBand="1"/>
      </w:tblPr>
      <w:tblGrid>
        <w:gridCol w:w="4220"/>
        <w:gridCol w:w="1962"/>
        <w:gridCol w:w="2094"/>
      </w:tblGrid>
      <w:tr w:rsidR="006B2E2E" w14:paraId="7D29B7ED" w14:textId="77777777" w:rsidTr="006B2E2E">
        <w:trPr>
          <w:cnfStyle w:val="100000000000" w:firstRow="1" w:lastRow="0" w:firstColumn="0" w:lastColumn="0" w:oddVBand="0" w:evenVBand="0" w:oddHBand="0" w:evenHBand="0" w:firstRowFirstColumn="0" w:firstRowLastColumn="0" w:lastRowFirstColumn="0" w:lastRowLastColumn="0"/>
          <w:trHeight w:val="736"/>
          <w:jc w:val="center"/>
        </w:trPr>
        <w:tc>
          <w:tcPr>
            <w:cnfStyle w:val="001000000000" w:firstRow="0" w:lastRow="0" w:firstColumn="1" w:lastColumn="0" w:oddVBand="0" w:evenVBand="0" w:oddHBand="0" w:evenHBand="0" w:firstRowFirstColumn="0" w:firstRowLastColumn="0" w:lastRowFirstColumn="0" w:lastRowLastColumn="0"/>
            <w:tcW w:w="4220" w:type="dxa"/>
          </w:tcPr>
          <w:p w14:paraId="05CFE93B" w14:textId="77777777" w:rsidR="006B2E2E" w:rsidRPr="006B2E2E" w:rsidRDefault="006B2E2E" w:rsidP="00F65320">
            <w:pPr>
              <w:pStyle w:val="Prrafodelista"/>
              <w:spacing w:after="200"/>
              <w:ind w:left="0"/>
              <w:jc w:val="center"/>
              <w:rPr>
                <w:sz w:val="18"/>
                <w:szCs w:val="18"/>
              </w:rPr>
            </w:pPr>
            <w:r w:rsidRPr="006B2E2E">
              <w:rPr>
                <w:sz w:val="18"/>
                <w:szCs w:val="18"/>
              </w:rPr>
              <w:t>Curso formativo</w:t>
            </w:r>
          </w:p>
        </w:tc>
        <w:tc>
          <w:tcPr>
            <w:tcW w:w="1962" w:type="dxa"/>
          </w:tcPr>
          <w:p w14:paraId="1433396E" w14:textId="77777777" w:rsidR="006B2E2E" w:rsidRPr="006B2E2E" w:rsidRDefault="006B2E2E" w:rsidP="00F65320">
            <w:pPr>
              <w:pStyle w:val="Prrafodelista"/>
              <w:spacing w:after="200"/>
              <w:ind w:left="0"/>
              <w:jc w:val="center"/>
              <w:cnfStyle w:val="100000000000" w:firstRow="1" w:lastRow="0" w:firstColumn="0" w:lastColumn="0" w:oddVBand="0" w:evenVBand="0" w:oddHBand="0" w:evenHBand="0" w:firstRowFirstColumn="0" w:firstRowLastColumn="0" w:lastRowFirstColumn="0" w:lastRowLastColumn="0"/>
              <w:rPr>
                <w:sz w:val="18"/>
                <w:szCs w:val="18"/>
              </w:rPr>
            </w:pPr>
            <w:r w:rsidRPr="006B2E2E">
              <w:rPr>
                <w:sz w:val="18"/>
                <w:szCs w:val="18"/>
              </w:rPr>
              <w:t>Nº de personas inscritas</w:t>
            </w:r>
          </w:p>
        </w:tc>
        <w:tc>
          <w:tcPr>
            <w:tcW w:w="2094" w:type="dxa"/>
          </w:tcPr>
          <w:p w14:paraId="0C2EDEE5" w14:textId="77777777" w:rsidR="006B2E2E" w:rsidRPr="006B2E2E" w:rsidRDefault="006B2E2E" w:rsidP="00F65320">
            <w:pPr>
              <w:pStyle w:val="Prrafodelista"/>
              <w:spacing w:after="200"/>
              <w:ind w:left="0"/>
              <w:jc w:val="center"/>
              <w:cnfStyle w:val="100000000000" w:firstRow="1" w:lastRow="0" w:firstColumn="0" w:lastColumn="0" w:oddVBand="0" w:evenVBand="0" w:oddHBand="0" w:evenHBand="0" w:firstRowFirstColumn="0" w:firstRowLastColumn="0" w:lastRowFirstColumn="0" w:lastRowLastColumn="0"/>
              <w:rPr>
                <w:sz w:val="18"/>
                <w:szCs w:val="18"/>
              </w:rPr>
            </w:pPr>
            <w:r w:rsidRPr="006B2E2E">
              <w:rPr>
                <w:sz w:val="18"/>
                <w:szCs w:val="18"/>
              </w:rPr>
              <w:t>Nivel de satisfacción</w:t>
            </w:r>
          </w:p>
        </w:tc>
      </w:tr>
      <w:tr w:rsidR="006B2E2E" w14:paraId="495EC382" w14:textId="77777777" w:rsidTr="006B2E2E">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20" w:type="dxa"/>
          </w:tcPr>
          <w:p w14:paraId="4481FCE7" w14:textId="77777777" w:rsidR="006B2E2E" w:rsidRDefault="006B2E2E" w:rsidP="00F65320">
            <w:pPr>
              <w:pStyle w:val="Prrafodelista"/>
              <w:spacing w:after="200"/>
              <w:ind w:left="0"/>
              <w:jc w:val="center"/>
              <w:rPr>
                <w:sz w:val="20"/>
                <w:szCs w:val="20"/>
              </w:rPr>
            </w:pPr>
            <w:r>
              <w:rPr>
                <w:sz w:val="20"/>
                <w:szCs w:val="20"/>
              </w:rPr>
              <w:t>ORCID básico para personal investigador</w:t>
            </w:r>
          </w:p>
        </w:tc>
        <w:tc>
          <w:tcPr>
            <w:tcW w:w="1962" w:type="dxa"/>
          </w:tcPr>
          <w:p w14:paraId="49D002DC" w14:textId="77777777" w:rsidR="006B2E2E" w:rsidRDefault="006B2E2E" w:rsidP="00F65320">
            <w:pPr>
              <w:pStyle w:val="Prrafodelista"/>
              <w:spacing w:after="200"/>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73</w:t>
            </w:r>
          </w:p>
        </w:tc>
        <w:tc>
          <w:tcPr>
            <w:tcW w:w="2094" w:type="dxa"/>
          </w:tcPr>
          <w:p w14:paraId="4C0A7CB3" w14:textId="77777777" w:rsidR="006B2E2E" w:rsidRDefault="006B2E2E" w:rsidP="00F65320">
            <w:pPr>
              <w:pStyle w:val="Prrafodelista"/>
              <w:spacing w:after="200"/>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4.7 sobre 5</w:t>
            </w:r>
          </w:p>
        </w:tc>
      </w:tr>
      <w:tr w:rsidR="006B2E2E" w14:paraId="2B020457" w14:textId="77777777" w:rsidTr="006B2E2E">
        <w:trPr>
          <w:trHeight w:val="676"/>
          <w:jc w:val="center"/>
        </w:trPr>
        <w:tc>
          <w:tcPr>
            <w:cnfStyle w:val="001000000000" w:firstRow="0" w:lastRow="0" w:firstColumn="1" w:lastColumn="0" w:oddVBand="0" w:evenVBand="0" w:oddHBand="0" w:evenHBand="0" w:firstRowFirstColumn="0" w:firstRowLastColumn="0" w:lastRowFirstColumn="0" w:lastRowLastColumn="0"/>
            <w:tcW w:w="4220" w:type="dxa"/>
          </w:tcPr>
          <w:p w14:paraId="537F1BF5" w14:textId="77777777" w:rsidR="006B2E2E" w:rsidRDefault="006B2E2E" w:rsidP="00F65320">
            <w:pPr>
              <w:pStyle w:val="Prrafodelista"/>
              <w:spacing w:after="200"/>
              <w:ind w:left="0"/>
              <w:jc w:val="center"/>
              <w:rPr>
                <w:sz w:val="20"/>
                <w:szCs w:val="20"/>
              </w:rPr>
            </w:pPr>
            <w:r>
              <w:rPr>
                <w:sz w:val="20"/>
                <w:szCs w:val="20"/>
              </w:rPr>
              <w:t>Publicación en acceso abierto y licencias abiertas</w:t>
            </w:r>
          </w:p>
        </w:tc>
        <w:tc>
          <w:tcPr>
            <w:tcW w:w="1962" w:type="dxa"/>
          </w:tcPr>
          <w:p w14:paraId="4E6055A7" w14:textId="77777777" w:rsidR="006B2E2E" w:rsidRDefault="006B2E2E" w:rsidP="00F65320">
            <w:pPr>
              <w:pStyle w:val="Prrafodelista"/>
              <w:spacing w:after="200"/>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81</w:t>
            </w:r>
          </w:p>
        </w:tc>
        <w:tc>
          <w:tcPr>
            <w:tcW w:w="2094" w:type="dxa"/>
          </w:tcPr>
          <w:p w14:paraId="60C2C4BA" w14:textId="77777777" w:rsidR="006B2E2E" w:rsidRDefault="006B2E2E" w:rsidP="00F65320">
            <w:pPr>
              <w:pStyle w:val="Prrafodelista"/>
              <w:spacing w:after="200"/>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 sobre 5</w:t>
            </w:r>
          </w:p>
        </w:tc>
      </w:tr>
    </w:tbl>
    <w:p w14:paraId="076D3F3F" w14:textId="77777777" w:rsidR="006B2E2E" w:rsidRPr="00116CC0" w:rsidRDefault="006B2E2E" w:rsidP="006B2E2E">
      <w:pPr>
        <w:spacing w:after="200"/>
      </w:pPr>
    </w:p>
    <w:p w14:paraId="05200BDD" w14:textId="77777777" w:rsidR="006B2E2E" w:rsidRPr="000052AB" w:rsidRDefault="006B2E2E" w:rsidP="006B2E2E">
      <w:pPr>
        <w:pStyle w:val="Prrafodelista"/>
        <w:numPr>
          <w:ilvl w:val="0"/>
          <w:numId w:val="31"/>
        </w:numPr>
        <w:spacing w:after="200"/>
      </w:pPr>
      <w:r w:rsidRPr="000052AB">
        <w:t>Actualización de la información de los grupos acreditados en la web de Fisabio, por áreas de investigación.</w:t>
      </w:r>
      <w:r w:rsidRPr="000052AB">
        <w:rPr>
          <w:color w:val="70AD47" w:themeColor="accent6"/>
        </w:rPr>
        <w:t xml:space="preserve"> </w:t>
      </w:r>
    </w:p>
    <w:p w14:paraId="3973C4B3" w14:textId="77777777" w:rsidR="006B2E2E" w:rsidRPr="000052AB" w:rsidRDefault="006B2E2E" w:rsidP="006B2E2E">
      <w:pPr>
        <w:pStyle w:val="Prrafodelista"/>
        <w:numPr>
          <w:ilvl w:val="0"/>
          <w:numId w:val="31"/>
        </w:numPr>
        <w:spacing w:after="200"/>
      </w:pPr>
      <w:r w:rsidRPr="000052AB">
        <w:t>Redacción de Newsletter específicas del servicio para el personal investigador de la Fundación.</w:t>
      </w:r>
    </w:p>
    <w:p w14:paraId="294DCF56" w14:textId="77777777" w:rsidR="006B2E2E" w:rsidRPr="000052AB" w:rsidRDefault="006B2E2E" w:rsidP="006B2E2E">
      <w:pPr>
        <w:pStyle w:val="Prrafodelista"/>
        <w:numPr>
          <w:ilvl w:val="0"/>
          <w:numId w:val="31"/>
        </w:numPr>
        <w:spacing w:after="200"/>
      </w:pPr>
      <w:r w:rsidRPr="000052AB">
        <w:t>Baremación de las publicaciones científicas presentadas en las inscripciones de las convocatorias OPE de la Fundación.</w:t>
      </w:r>
      <w:r w:rsidRPr="000052AB">
        <w:rPr>
          <w:color w:val="70AD47" w:themeColor="accent6"/>
        </w:rPr>
        <w:t xml:space="preserve"> </w:t>
      </w:r>
    </w:p>
    <w:p w14:paraId="18C200E6" w14:textId="29C0720C" w:rsidR="006B2E2E" w:rsidRPr="004A3776" w:rsidRDefault="002B0A68" w:rsidP="004A03D8">
      <w:pPr>
        <w:pStyle w:val="Ttulo2"/>
      </w:pPr>
      <w:bookmarkStart w:id="552" w:name="_Toc225173909"/>
      <w:r w:rsidRPr="004A3776">
        <w:t xml:space="preserve">9.2. </w:t>
      </w:r>
      <w:r w:rsidR="006B2E2E" w:rsidRPr="004A3776">
        <w:t>Ciencia Abierta</w:t>
      </w:r>
      <w:bookmarkEnd w:id="552"/>
    </w:p>
    <w:p w14:paraId="63901F9F" w14:textId="77777777" w:rsidR="006B2E2E" w:rsidRPr="000052AB" w:rsidRDefault="006B2E2E" w:rsidP="006B2E2E">
      <w:pPr>
        <w:pStyle w:val="Prrafodelista"/>
        <w:numPr>
          <w:ilvl w:val="0"/>
          <w:numId w:val="71"/>
        </w:numPr>
      </w:pPr>
      <w:r w:rsidRPr="000052AB">
        <w:t>Preparación, coordinación y participación en proyectos de ciencia abierta:</w:t>
      </w:r>
    </w:p>
    <w:p w14:paraId="2B1A01FC" w14:textId="77777777" w:rsidR="006B2E2E" w:rsidRPr="000052AB" w:rsidRDefault="006B2E2E" w:rsidP="006B2E2E">
      <w:pPr>
        <w:pStyle w:val="Prrafodelista"/>
        <w:numPr>
          <w:ilvl w:val="1"/>
          <w:numId w:val="71"/>
        </w:numPr>
      </w:pPr>
      <w:r w:rsidRPr="00A56161">
        <w:rPr>
          <w:u w:val="single"/>
        </w:rPr>
        <w:lastRenderedPageBreak/>
        <w:t>Proyecto OSIRIS</w:t>
      </w:r>
      <w:r w:rsidRPr="000052AB">
        <w:t>. Objetivo</w:t>
      </w:r>
      <w:r>
        <w:t>:</w:t>
      </w:r>
      <w:r w:rsidRPr="000052AB">
        <w:t xml:space="preserve"> </w:t>
      </w:r>
      <w:r w:rsidRPr="00A56161">
        <w:rPr>
          <w:i/>
        </w:rPr>
        <w:t>Creación de una infraestructura digital que permita la localización y recuperación de diferentes tipologías de contribuciones científicas, para su inclusión en Fundanet</w:t>
      </w:r>
      <w:r w:rsidRPr="00A56161">
        <w:t xml:space="preserve"> </w:t>
      </w:r>
      <w:r>
        <w:t xml:space="preserve">Convocatoria </w:t>
      </w:r>
      <w:r w:rsidRPr="00A56161">
        <w:t>María de Guzmán. Línea 2 Ciencia Abierta 2025. FECYT</w:t>
      </w:r>
      <w:r>
        <w:t>.</w:t>
      </w:r>
    </w:p>
    <w:p w14:paraId="1FCAF79E" w14:textId="77777777" w:rsidR="006B2E2E" w:rsidRPr="00A56161" w:rsidRDefault="006B2E2E" w:rsidP="006B2E2E">
      <w:pPr>
        <w:pStyle w:val="Prrafodelista"/>
        <w:numPr>
          <w:ilvl w:val="1"/>
          <w:numId w:val="71"/>
        </w:numPr>
        <w:rPr>
          <w:i/>
        </w:rPr>
      </w:pPr>
      <w:r>
        <w:rPr>
          <w:u w:val="single"/>
        </w:rPr>
        <w:t xml:space="preserve">Proyecto </w:t>
      </w:r>
      <w:r w:rsidRPr="00A56161">
        <w:rPr>
          <w:u w:val="single"/>
        </w:rPr>
        <w:t>OPenScience4Health</w:t>
      </w:r>
      <w:r>
        <w:t xml:space="preserve">. Objetivo: </w:t>
      </w:r>
      <w:r w:rsidRPr="00A56161">
        <w:rPr>
          <w:i/>
        </w:rPr>
        <w:t>Programa de capacitación, asesoramiento científico y transferencia de conocimiento a la Conselleria de Sanitat para facilitar el diseño de políticas, estrategias y planes de investigación e innovación en salud incorporando los principios de ciencia abierta y los compromisos CoARA para la reforma de evaluación de la investigación.</w:t>
      </w:r>
      <w:r>
        <w:rPr>
          <w:i/>
        </w:rPr>
        <w:t xml:space="preserve"> </w:t>
      </w:r>
      <w:r>
        <w:t>Convocatoria de Ayudas para el Fomento de la Cultura de la Innovación Pública 2025. FECYT.</w:t>
      </w:r>
    </w:p>
    <w:p w14:paraId="488A1E6C" w14:textId="77777777" w:rsidR="006B2E2E" w:rsidRPr="00A56161" w:rsidRDefault="006B2E2E" w:rsidP="006B2E2E">
      <w:pPr>
        <w:pStyle w:val="Prrafodelista"/>
        <w:numPr>
          <w:ilvl w:val="1"/>
          <w:numId w:val="71"/>
        </w:numPr>
        <w:rPr>
          <w:u w:val="single"/>
        </w:rPr>
      </w:pPr>
      <w:r w:rsidRPr="00A56161">
        <w:rPr>
          <w:u w:val="single"/>
        </w:rPr>
        <w:t>Proyecto OSTrails</w:t>
      </w:r>
      <w:r>
        <w:rPr>
          <w:u w:val="single"/>
        </w:rPr>
        <w:t>.</w:t>
      </w:r>
      <w:r>
        <w:t xml:space="preserve"> Objetivo: Programa de Mentorización para la facilitación de la FAIRificación de datos. Convocatoria proyecto OSTrails.</w:t>
      </w:r>
    </w:p>
    <w:p w14:paraId="75BDEDA6" w14:textId="77777777" w:rsidR="006B2E2E" w:rsidRPr="00A56161" w:rsidRDefault="006B2E2E" w:rsidP="006B2E2E">
      <w:pPr>
        <w:pStyle w:val="Prrafodelista"/>
        <w:numPr>
          <w:ilvl w:val="1"/>
          <w:numId w:val="71"/>
        </w:numPr>
        <w:rPr>
          <w:i/>
          <w:color w:val="FF0000"/>
        </w:rPr>
      </w:pPr>
      <w:r w:rsidRPr="000B2735">
        <w:rPr>
          <w:u w:val="single"/>
          <w:lang w:val="en-GB"/>
        </w:rPr>
        <w:t>RAIMGov</w:t>
      </w:r>
      <w:r w:rsidRPr="000B2735">
        <w:rPr>
          <w:lang w:val="en-GB"/>
        </w:rPr>
        <w:t xml:space="preserve">. Objetivo: </w:t>
      </w:r>
      <w:r w:rsidRPr="000B2735">
        <w:rPr>
          <w:i/>
          <w:lang w:val="en-GB"/>
        </w:rPr>
        <w:t>Research</w:t>
      </w:r>
      <w:r w:rsidRPr="000B2735">
        <w:rPr>
          <w:rFonts w:ascii="Cambria Math" w:hAnsi="Cambria Math" w:cs="Cambria Math"/>
          <w:i/>
          <w:lang w:val="en-GB"/>
        </w:rPr>
        <w:t>‑</w:t>
      </w:r>
      <w:r w:rsidRPr="000B2735">
        <w:rPr>
          <w:i/>
          <w:lang w:val="en-GB"/>
        </w:rPr>
        <w:t xml:space="preserve">Cycle AI Methods and Governance for a Responsible Security Research and Innovation in Healthcare. </w:t>
      </w:r>
      <w:r>
        <w:t xml:space="preserve">Convocatoria REINFORCING Booster </w:t>
      </w:r>
      <w:r w:rsidRPr="002B0A68">
        <w:t>2025</w:t>
      </w:r>
      <w:r w:rsidRPr="002B0A68">
        <w:rPr>
          <w:i/>
        </w:rPr>
        <w:t xml:space="preserve"> (en evaluación).</w:t>
      </w:r>
    </w:p>
    <w:p w14:paraId="1252E009" w14:textId="77777777" w:rsidR="006B2E2E" w:rsidRPr="000052AB" w:rsidRDefault="006B2E2E" w:rsidP="006B2E2E">
      <w:pPr>
        <w:pStyle w:val="Prrafodelista"/>
        <w:numPr>
          <w:ilvl w:val="0"/>
          <w:numId w:val="71"/>
        </w:numPr>
      </w:pPr>
      <w:r w:rsidRPr="000052AB">
        <w:t>Oficina de apoyo a la gestión de datos de investigación:</w:t>
      </w:r>
    </w:p>
    <w:p w14:paraId="10696DF3" w14:textId="77777777" w:rsidR="006B2E2E" w:rsidRPr="000052AB" w:rsidRDefault="006B2E2E" w:rsidP="006B2E2E">
      <w:pPr>
        <w:pStyle w:val="Prrafodelista"/>
        <w:numPr>
          <w:ilvl w:val="1"/>
          <w:numId w:val="71"/>
        </w:numPr>
      </w:pPr>
      <w:r w:rsidRPr="000052AB">
        <w:t xml:space="preserve">Apoyo en la elaboración de </w:t>
      </w:r>
      <w:r>
        <w:t xml:space="preserve">26 </w:t>
      </w:r>
      <w:r w:rsidRPr="000052AB">
        <w:t>propuestas de</w:t>
      </w:r>
      <w:r>
        <w:t xml:space="preserve"> Planes de Gestión de Datos (</w:t>
      </w:r>
      <w:r w:rsidRPr="000052AB">
        <w:t>PGD</w:t>
      </w:r>
      <w:r>
        <w:t>) para principales convocatorias.</w:t>
      </w:r>
      <w:r w:rsidRPr="000052AB">
        <w:rPr>
          <w:color w:val="70AD47" w:themeColor="accent6"/>
        </w:rPr>
        <w:t xml:space="preserve"> </w:t>
      </w:r>
    </w:p>
    <w:p w14:paraId="37ABAAFD" w14:textId="77777777" w:rsidR="006B2E2E" w:rsidRPr="000052AB" w:rsidRDefault="006B2E2E" w:rsidP="006B2E2E">
      <w:pPr>
        <w:pStyle w:val="Prrafodelista"/>
        <w:numPr>
          <w:ilvl w:val="0"/>
          <w:numId w:val="71"/>
        </w:numPr>
      </w:pPr>
      <w:r w:rsidRPr="000052AB">
        <w:t>Programa Formativo:</w:t>
      </w:r>
    </w:p>
    <w:p w14:paraId="4FCB9017" w14:textId="77777777" w:rsidR="006B2E2E" w:rsidRPr="000052AB" w:rsidRDefault="006B2E2E" w:rsidP="006B2E2E">
      <w:pPr>
        <w:pStyle w:val="Prrafodelista"/>
        <w:numPr>
          <w:ilvl w:val="1"/>
          <w:numId w:val="71"/>
        </w:numPr>
      </w:pPr>
      <w:r>
        <w:t>Curso “Aproximación</w:t>
      </w:r>
      <w:r w:rsidRPr="000052AB">
        <w:t xml:space="preserve"> a ciencia abierta</w:t>
      </w:r>
      <w:r>
        <w:t xml:space="preserve">” donde se inscribieron 77 personas y </w:t>
      </w:r>
      <w:r w:rsidRPr="00013624">
        <w:t>obtuvo una valoración posterior de 4.68 sobre 5.</w:t>
      </w:r>
    </w:p>
    <w:p w14:paraId="4F639693" w14:textId="77777777" w:rsidR="006B2E2E" w:rsidRDefault="006B2E2E" w:rsidP="006B2E2E">
      <w:pPr>
        <w:pStyle w:val="Prrafodelista"/>
        <w:numPr>
          <w:ilvl w:val="1"/>
          <w:numId w:val="71"/>
        </w:numPr>
      </w:pPr>
      <w:r w:rsidRPr="000052AB">
        <w:t xml:space="preserve">Preparación </w:t>
      </w:r>
      <w:r>
        <w:t>del P</w:t>
      </w:r>
      <w:r w:rsidRPr="000052AB">
        <w:t>rograma formativo 2026</w:t>
      </w:r>
      <w:r>
        <w:t xml:space="preserve"> incluyendo los siguientes grandes bloques estructurados por estas temáticas:  </w:t>
      </w:r>
    </w:p>
    <w:p w14:paraId="3A946589" w14:textId="77777777" w:rsidR="006B2E2E" w:rsidRDefault="006B2E2E" w:rsidP="006B2E2E">
      <w:pPr>
        <w:pStyle w:val="Prrafodelista"/>
        <w:numPr>
          <w:ilvl w:val="2"/>
          <w:numId w:val="71"/>
        </w:numPr>
      </w:pPr>
      <w:r>
        <w:t>Línea formativa en publicación científica.</w:t>
      </w:r>
    </w:p>
    <w:p w14:paraId="6A081454" w14:textId="77777777" w:rsidR="006B2E2E" w:rsidRDefault="006B2E2E" w:rsidP="006B2E2E">
      <w:pPr>
        <w:pStyle w:val="Prrafodelista"/>
        <w:numPr>
          <w:ilvl w:val="2"/>
          <w:numId w:val="71"/>
        </w:numPr>
      </w:pPr>
      <w:r>
        <w:t>Línea formativa en Planes de Gestión de Datos y Gestión de Datos de Investigación.</w:t>
      </w:r>
    </w:p>
    <w:p w14:paraId="5300D95E" w14:textId="77777777" w:rsidR="006B2E2E" w:rsidRDefault="006B2E2E" w:rsidP="006B2E2E">
      <w:pPr>
        <w:pStyle w:val="Prrafodelista"/>
        <w:numPr>
          <w:ilvl w:val="2"/>
          <w:numId w:val="71"/>
        </w:numPr>
      </w:pPr>
      <w:r>
        <w:t>Línea formativa en evaluación responsable de la investigación.</w:t>
      </w:r>
    </w:p>
    <w:p w14:paraId="629FD8D7" w14:textId="77777777" w:rsidR="006B2E2E" w:rsidRPr="00013624" w:rsidRDefault="006B2E2E" w:rsidP="006B2E2E">
      <w:pPr>
        <w:pStyle w:val="Prrafodelista"/>
        <w:numPr>
          <w:ilvl w:val="2"/>
          <w:numId w:val="71"/>
        </w:numPr>
      </w:pPr>
      <w:r>
        <w:t xml:space="preserve">Línea formativa en ciencia ciudadana. </w:t>
      </w:r>
    </w:p>
    <w:p w14:paraId="294EAD50" w14:textId="77777777" w:rsidR="006B2E2E" w:rsidRDefault="006B2E2E" w:rsidP="006B2E2E">
      <w:pPr>
        <w:pStyle w:val="Prrafodelista"/>
        <w:numPr>
          <w:ilvl w:val="0"/>
          <w:numId w:val="71"/>
        </w:numPr>
      </w:pPr>
      <w:r>
        <w:t xml:space="preserve">Participación </w:t>
      </w:r>
      <w:r w:rsidRPr="000052AB">
        <w:t>Isabel García y Patricia Martínez</w:t>
      </w:r>
      <w:r>
        <w:t xml:space="preserve"> como</w:t>
      </w:r>
      <w:r w:rsidRPr="000052AB">
        <w:t xml:space="preserve"> miembros</w:t>
      </w:r>
      <w:r>
        <w:t xml:space="preserve"> del </w:t>
      </w:r>
      <w:r w:rsidRPr="00013624">
        <w:t>Grupo de Trabajo de Documentación y Ciencia Abierta en 2025 promovido por la Dirección General de Investigación e Innovación de la Conselleria de Sanitat. Este grupo está formado por personal documentalista de las entidades gestoras de investigación</w:t>
      </w:r>
      <w:r>
        <w:t xml:space="preserve"> de la Comunitat Valenciana.</w:t>
      </w:r>
    </w:p>
    <w:p w14:paraId="4A5B9D8B" w14:textId="77777777" w:rsidR="006B2E2E" w:rsidRDefault="006B2E2E" w:rsidP="006B2E2E">
      <w:pPr>
        <w:pStyle w:val="Prrafodelista"/>
        <w:numPr>
          <w:ilvl w:val="0"/>
          <w:numId w:val="71"/>
        </w:numPr>
      </w:pPr>
      <w:r>
        <w:t xml:space="preserve">Diseño y co-creación de la primera versión del Plan de Acción de CoARA en un proceso participativo con personal investigador y gestor de la entidad (23 personas participantes). </w:t>
      </w:r>
    </w:p>
    <w:p w14:paraId="158E69F8" w14:textId="5D4BDC6F" w:rsidR="006B2E2E" w:rsidRPr="004A3776" w:rsidRDefault="002B0A68" w:rsidP="004A03D8">
      <w:pPr>
        <w:pStyle w:val="Ttulo2"/>
      </w:pPr>
      <w:bookmarkStart w:id="553" w:name="_Toc225173910"/>
      <w:r w:rsidRPr="004A3776">
        <w:lastRenderedPageBreak/>
        <w:t xml:space="preserve">9.3. </w:t>
      </w:r>
      <w:r w:rsidR="006B2E2E" w:rsidRPr="004A3776">
        <w:t>Ciencia Ciudadana</w:t>
      </w:r>
      <w:bookmarkEnd w:id="553"/>
    </w:p>
    <w:p w14:paraId="22EC611B" w14:textId="77777777" w:rsidR="006B2E2E" w:rsidRPr="000052AB" w:rsidRDefault="006B2E2E" w:rsidP="006B2E2E">
      <w:pPr>
        <w:pStyle w:val="Prrafodelista"/>
        <w:numPr>
          <w:ilvl w:val="0"/>
          <w:numId w:val="71"/>
        </w:numPr>
      </w:pPr>
      <w:r w:rsidRPr="000052AB">
        <w:t xml:space="preserve">Ejecución de </w:t>
      </w:r>
      <w:r>
        <w:t>proyectos coordinados por la línea de ciencia ciudadana de la Unidad de Ciencia Abierta:</w:t>
      </w:r>
    </w:p>
    <w:p w14:paraId="615615E8" w14:textId="77777777" w:rsidR="006B2E2E" w:rsidRPr="000052AB" w:rsidRDefault="006B2E2E" w:rsidP="006B2E2E">
      <w:pPr>
        <w:pStyle w:val="Prrafodelista"/>
        <w:numPr>
          <w:ilvl w:val="1"/>
          <w:numId w:val="71"/>
        </w:numPr>
      </w:pPr>
      <w:r w:rsidRPr="007366B5">
        <w:rPr>
          <w:u w:val="single"/>
        </w:rPr>
        <w:t>Proyecto Fisalab-ELX</w:t>
      </w:r>
      <w:r>
        <w:t>. Acción Complementaria (AVI): lanzamiento de la I Convocatoria de Servicios Fisalab-ELX donde 10 entidades fueron beneficiarias aprovechando los servicios del living lab.</w:t>
      </w:r>
    </w:p>
    <w:p w14:paraId="3E9361F6" w14:textId="77777777" w:rsidR="006B2E2E" w:rsidRPr="000052AB" w:rsidRDefault="006B2E2E" w:rsidP="006B2E2E">
      <w:pPr>
        <w:pStyle w:val="Prrafodelista"/>
        <w:numPr>
          <w:ilvl w:val="1"/>
          <w:numId w:val="71"/>
        </w:numPr>
      </w:pPr>
      <w:r w:rsidRPr="007366B5">
        <w:rPr>
          <w:u w:val="single"/>
        </w:rPr>
        <w:t>Proyecto EQUILAB.</w:t>
      </w:r>
      <w:r>
        <w:t xml:space="preserve"> Convocatoria de Fomento de la Cultura (modalidad ciencia ciudadana). FECYT.  Desarrollo de los talleres de ciencia ciudadana para reducir desigualdades en salud.</w:t>
      </w:r>
    </w:p>
    <w:p w14:paraId="3721FDCC" w14:textId="77777777" w:rsidR="006B2E2E" w:rsidRPr="000052AB" w:rsidRDefault="006B2E2E" w:rsidP="006B2E2E">
      <w:pPr>
        <w:pStyle w:val="Prrafodelista"/>
        <w:numPr>
          <w:ilvl w:val="1"/>
          <w:numId w:val="71"/>
        </w:numPr>
      </w:pPr>
      <w:r w:rsidRPr="007366B5">
        <w:rPr>
          <w:u w:val="single"/>
        </w:rPr>
        <w:t>Proyecto MENINA4Sustain</w:t>
      </w:r>
      <w:r>
        <w:t>. Convocatoria IMPETUS. Talleres de generación de ideas para mejorar la salud mental y bienestar emocional durante el embarazo.</w:t>
      </w:r>
    </w:p>
    <w:p w14:paraId="2E125660" w14:textId="77777777" w:rsidR="006B2E2E" w:rsidRPr="000052AB" w:rsidRDefault="006B2E2E" w:rsidP="006B2E2E">
      <w:pPr>
        <w:pStyle w:val="Prrafodelista"/>
        <w:numPr>
          <w:ilvl w:val="1"/>
          <w:numId w:val="71"/>
        </w:numPr>
      </w:pPr>
      <w:r w:rsidRPr="007366B5">
        <w:rPr>
          <w:u w:val="single"/>
        </w:rPr>
        <w:t>Proyecto MULTI-ENGAGE</w:t>
      </w:r>
      <w:r>
        <w:t>. Convocatoria REINFORCING para desarrollar un programa integral de identificación e involucración de diferentes actores en proyectos de I+D+i en cáncer.</w:t>
      </w:r>
    </w:p>
    <w:p w14:paraId="10885D7F" w14:textId="77777777" w:rsidR="006B2E2E" w:rsidRPr="00FF62BE" w:rsidRDefault="006B2E2E" w:rsidP="006B2E2E">
      <w:pPr>
        <w:pStyle w:val="Prrafodelista"/>
        <w:numPr>
          <w:ilvl w:val="1"/>
          <w:numId w:val="71"/>
        </w:numPr>
        <w:rPr>
          <w:i/>
        </w:rPr>
      </w:pPr>
      <w:r w:rsidRPr="007366B5">
        <w:rPr>
          <w:u w:val="single"/>
        </w:rPr>
        <w:t>Proyecto CIUTRANSFER</w:t>
      </w:r>
      <w:r>
        <w:t>. Convocatoria Convocatoria de Ayudas para el Fomento de la Cultura de la Innovación Pública 2024. FECYT. Diseño y desarrollo de un programa de transferencia de los resultados de proyectos de ciencia ciudadana en la formulación de políticas públicas en salud.</w:t>
      </w:r>
    </w:p>
    <w:p w14:paraId="5A778297" w14:textId="77777777" w:rsidR="006B2E2E" w:rsidRDefault="006B2E2E" w:rsidP="006B2E2E">
      <w:pPr>
        <w:pStyle w:val="Prrafodelista"/>
        <w:numPr>
          <w:ilvl w:val="1"/>
          <w:numId w:val="71"/>
        </w:numPr>
      </w:pPr>
      <w:r w:rsidRPr="007366B5">
        <w:rPr>
          <w:u w:val="single"/>
        </w:rPr>
        <w:t>Proyecto MATERNINADES SOSTENIBLES</w:t>
      </w:r>
      <w:r>
        <w:t>. Convocatoria de Fomento de la Cultura (modalidad ciencia ciudadana). FECYT.  Ciencia ciudadana para comprender los aspectos emocionales y psicológicos que envuelven la maternidad.</w:t>
      </w:r>
    </w:p>
    <w:p w14:paraId="35D9B033" w14:textId="77777777" w:rsidR="006B2E2E" w:rsidRPr="000052AB" w:rsidRDefault="006B2E2E" w:rsidP="006B2E2E">
      <w:pPr>
        <w:pStyle w:val="Prrafodelista"/>
        <w:numPr>
          <w:ilvl w:val="1"/>
          <w:numId w:val="71"/>
        </w:numPr>
      </w:pPr>
      <w:r w:rsidRPr="007366B5">
        <w:rPr>
          <w:u w:val="single"/>
        </w:rPr>
        <w:t>Proyecto BOX2Innovate</w:t>
      </w:r>
      <w:r>
        <w:t xml:space="preserve">. Acción Complementaria 2025. AVI.  </w:t>
      </w:r>
      <w:r w:rsidRPr="007F107C">
        <w:t>Impulsando un programa innovador e integral basado en el pensamiento de diseño (design thinking) para dinamizar la co-creación de nuevas ideas en salud entre empresas y agentes del sistema valenciano de I+D+i.</w:t>
      </w:r>
    </w:p>
    <w:p w14:paraId="7B496A18" w14:textId="77777777" w:rsidR="006B2E2E" w:rsidRPr="000052AB" w:rsidRDefault="006B2E2E" w:rsidP="006B2E2E">
      <w:pPr>
        <w:pStyle w:val="Prrafodelista"/>
        <w:numPr>
          <w:ilvl w:val="0"/>
          <w:numId w:val="71"/>
        </w:numPr>
      </w:pPr>
      <w:r>
        <w:t>Co-coordinación del Grupo de Trabajo de</w:t>
      </w:r>
      <w:r w:rsidRPr="000052AB">
        <w:t xml:space="preserve"> Ciencia Ciudadana </w:t>
      </w:r>
      <w:r>
        <w:t xml:space="preserve">de </w:t>
      </w:r>
      <w:r w:rsidRPr="000052AB">
        <w:t>REGIC</w:t>
      </w:r>
      <w:r>
        <w:t>.</w:t>
      </w:r>
    </w:p>
    <w:p w14:paraId="4A780531" w14:textId="77777777" w:rsidR="006B2E2E" w:rsidRPr="000052AB" w:rsidRDefault="006B2E2E" w:rsidP="006B2E2E">
      <w:pPr>
        <w:pStyle w:val="Prrafodelista"/>
        <w:numPr>
          <w:ilvl w:val="0"/>
          <w:numId w:val="71"/>
        </w:numPr>
      </w:pPr>
      <w:r w:rsidRPr="000052AB">
        <w:t xml:space="preserve">Diseño y desarrollo </w:t>
      </w:r>
      <w:r>
        <w:t>una G</w:t>
      </w:r>
      <w:r w:rsidRPr="000052AB">
        <w:t>uía de ciencia ciudadana en salud</w:t>
      </w:r>
      <w:r>
        <w:t>.</w:t>
      </w:r>
    </w:p>
    <w:p w14:paraId="796C06FC" w14:textId="77777777" w:rsidR="006B2E2E" w:rsidRPr="000052AB" w:rsidRDefault="006B2E2E" w:rsidP="006B2E2E">
      <w:pPr>
        <w:pStyle w:val="Prrafodelista"/>
        <w:numPr>
          <w:ilvl w:val="0"/>
          <w:numId w:val="71"/>
        </w:numPr>
      </w:pPr>
      <w:r w:rsidRPr="000052AB">
        <w:t>Formación:</w:t>
      </w:r>
    </w:p>
    <w:p w14:paraId="4054D7C0" w14:textId="77777777" w:rsidR="006B2E2E" w:rsidRPr="007F107C" w:rsidRDefault="006B2E2E" w:rsidP="006B2E2E">
      <w:pPr>
        <w:pStyle w:val="Prrafodelista"/>
        <w:numPr>
          <w:ilvl w:val="1"/>
          <w:numId w:val="71"/>
        </w:numPr>
      </w:pPr>
      <w:r>
        <w:t xml:space="preserve">Coordinación e impartición del curso “Introducción a la ciencia ciudadana” en la </w:t>
      </w:r>
      <w:r w:rsidRPr="000052AB">
        <w:t>EVES</w:t>
      </w:r>
      <w:r>
        <w:t xml:space="preserve"> impulsado por la DGII. Participación de 25 personas durante los meses de septiembre y octubre. 20 horas de duración.</w:t>
      </w:r>
    </w:p>
    <w:p w14:paraId="2EEA9586" w14:textId="59BDF135" w:rsidR="006B2E2E" w:rsidRPr="004A3776" w:rsidRDefault="002B0A68" w:rsidP="004A03D8">
      <w:pPr>
        <w:pStyle w:val="Ttulo2"/>
      </w:pPr>
      <w:bookmarkStart w:id="554" w:name="_Toc225173911"/>
      <w:r w:rsidRPr="004A3776">
        <w:t xml:space="preserve">9.4. </w:t>
      </w:r>
      <w:r w:rsidR="006B2E2E" w:rsidRPr="004A3776">
        <w:t>Compra Pública de Innovación (CPI)</w:t>
      </w:r>
      <w:bookmarkEnd w:id="554"/>
    </w:p>
    <w:p w14:paraId="21C221AD" w14:textId="77777777" w:rsidR="006B2E2E" w:rsidRPr="000052AB" w:rsidRDefault="006B2E2E" w:rsidP="006B2E2E">
      <w:pPr>
        <w:pStyle w:val="Prrafodelista"/>
        <w:numPr>
          <w:ilvl w:val="0"/>
          <w:numId w:val="71"/>
        </w:numPr>
      </w:pPr>
      <w:r>
        <w:t>Coordinación y e</w:t>
      </w:r>
      <w:r w:rsidRPr="000052AB">
        <w:t>jecución de proyectos</w:t>
      </w:r>
      <w:r>
        <w:t xml:space="preserve"> de CPI</w:t>
      </w:r>
      <w:r w:rsidRPr="000052AB">
        <w:t>:</w:t>
      </w:r>
    </w:p>
    <w:p w14:paraId="2F92C0D7" w14:textId="77777777" w:rsidR="006B2E2E" w:rsidRPr="007F107C" w:rsidRDefault="006B2E2E" w:rsidP="006B2E2E">
      <w:pPr>
        <w:pStyle w:val="Prrafodelista"/>
        <w:numPr>
          <w:ilvl w:val="1"/>
          <w:numId w:val="71"/>
        </w:numPr>
      </w:pPr>
      <w:r w:rsidRPr="007366B5">
        <w:rPr>
          <w:u w:val="single"/>
        </w:rPr>
        <w:t>Proyecto CPImpulse</w:t>
      </w:r>
      <w:r>
        <w:t xml:space="preserve">. Financiado por IVACE+i en 2023; </w:t>
      </w:r>
      <w:r w:rsidRPr="007F107C">
        <w:t xml:space="preserve">proyecto estratégico para </w:t>
      </w:r>
      <w:r>
        <w:t xml:space="preserve">sentar </w:t>
      </w:r>
      <w:r w:rsidRPr="007F107C">
        <w:t xml:space="preserve">las bases para el impulso de la herramienta de la Compra Pública de Innovación (CPI) en </w:t>
      </w:r>
      <w:r w:rsidRPr="007F107C">
        <w:lastRenderedPageBreak/>
        <w:t>Fisabio y los centros sanitarios que son de su ámbito de actuación.</w:t>
      </w:r>
      <w:r>
        <w:t xml:space="preserve"> Definición de la estrategia de CPI que será implementada a partir de 2026.</w:t>
      </w:r>
    </w:p>
    <w:p w14:paraId="2BFCCD86" w14:textId="77777777" w:rsidR="006B2E2E" w:rsidRPr="000052AB" w:rsidRDefault="006B2E2E" w:rsidP="006B2E2E">
      <w:pPr>
        <w:pStyle w:val="Prrafodelista"/>
        <w:numPr>
          <w:ilvl w:val="1"/>
          <w:numId w:val="71"/>
        </w:numPr>
      </w:pPr>
      <w:r w:rsidRPr="007366B5">
        <w:rPr>
          <w:u w:val="single"/>
        </w:rPr>
        <w:t>Proyecto CPImpulse+</w:t>
      </w:r>
      <w:r>
        <w:t>. Financiado por IVACE+i en 2025; continuación del proyecto CPImpulse para elaborar el Mapa de Demanda Temprana de la entidad y sus centros adscritos.</w:t>
      </w:r>
    </w:p>
    <w:p w14:paraId="3CA769AD" w14:textId="615B236C" w:rsidR="00B30A02" w:rsidRDefault="006B2E2E" w:rsidP="00D0291F">
      <w:pPr>
        <w:pStyle w:val="Prrafodelista"/>
        <w:numPr>
          <w:ilvl w:val="1"/>
          <w:numId w:val="71"/>
        </w:numPr>
      </w:pPr>
      <w:r w:rsidRPr="007366B5">
        <w:rPr>
          <w:u w:val="single"/>
        </w:rPr>
        <w:t>Proyecto CPI-Escape</w:t>
      </w:r>
      <w:r>
        <w:t>. Financiado por IVACE+i en 2024; capacitación al personal innovador del ecosistema valenciano de salud para impulsar la CPI a través de un juego de escape room que ha sido diseñado y testeado durante todo 2025.</w:t>
      </w:r>
    </w:p>
    <w:p w14:paraId="2DA5DD91" w14:textId="77777777" w:rsidR="002B0A68" w:rsidRDefault="002B0A68" w:rsidP="00B30A02">
      <w:pPr>
        <w:pStyle w:val="Prrafodelista"/>
        <w:sectPr w:rsidR="002B0A68" w:rsidSect="002D58DE">
          <w:pgSz w:w="11906" w:h="16838" w:code="9"/>
          <w:pgMar w:top="1418" w:right="851" w:bottom="2274" w:left="1701" w:header="568" w:footer="726" w:gutter="0"/>
          <w:cols w:space="708"/>
          <w:docGrid w:linePitch="360"/>
        </w:sectPr>
      </w:pPr>
    </w:p>
    <w:p w14:paraId="00D37C91" w14:textId="77777777" w:rsidR="006305A1" w:rsidRDefault="00FF7F05" w:rsidP="00FF7F05">
      <w:pPr>
        <w:pStyle w:val="Ttulo1"/>
        <w:numPr>
          <w:ilvl w:val="0"/>
          <w:numId w:val="0"/>
        </w:numPr>
        <w:ind w:left="432" w:hanging="432"/>
      </w:pPr>
      <w:bookmarkStart w:id="555" w:name="_Toc225173912"/>
      <w:bookmarkStart w:id="556" w:name="_Hlk161830994"/>
      <w:bookmarkStart w:id="557" w:name="_Hlk193363584"/>
      <w:r>
        <w:lastRenderedPageBreak/>
        <w:t xml:space="preserve">10. </w:t>
      </w:r>
      <w:r w:rsidR="006305A1" w:rsidRPr="006305A1">
        <w:t>CATEDRA FISABIO-UNIVERSITAT DE VALENCIA</w:t>
      </w:r>
      <w:bookmarkEnd w:id="555"/>
    </w:p>
    <w:bookmarkEnd w:id="556"/>
    <w:bookmarkEnd w:id="557"/>
    <w:p w14:paraId="51FBE7E0" w14:textId="77777777" w:rsidR="00511AF6" w:rsidRPr="00511AF6" w:rsidRDefault="00511AF6" w:rsidP="00511AF6">
      <w:pPr>
        <w:shd w:val="clear" w:color="auto" w:fill="E8E8E8"/>
        <w:spacing w:after="200"/>
        <w:rPr>
          <w:rFonts w:eastAsia="Aptos"/>
          <w:b/>
          <w:bCs/>
        </w:rPr>
      </w:pPr>
      <w:r w:rsidRPr="00511AF6">
        <w:rPr>
          <w:rFonts w:eastAsia="Aptos"/>
          <w:b/>
          <w:bCs/>
        </w:rPr>
        <w:t>Workshop del 6º Ciclo: “Más allá del CRISPR”. 9 de enero 2025. Salón de actos Fisabio-SP</w:t>
      </w:r>
    </w:p>
    <w:p w14:paraId="47FB5072" w14:textId="77777777" w:rsidR="00511AF6" w:rsidRPr="00511AF6" w:rsidRDefault="00511AF6" w:rsidP="00511AF6">
      <w:pPr>
        <w:shd w:val="clear" w:color="auto" w:fill="E8E8E8"/>
        <w:spacing w:after="0"/>
        <w:rPr>
          <w:rFonts w:eastAsia="Times New Roman"/>
          <w:b/>
          <w:bCs/>
          <w:lang w:val="es-ES_tradnl" w:eastAsia="es-ES"/>
        </w:rPr>
      </w:pPr>
      <w:r w:rsidRPr="00511AF6">
        <w:rPr>
          <w:rFonts w:eastAsia="Times New Roman"/>
          <w:b/>
          <w:bCs/>
          <w:lang w:val="es-ES_tradnl" w:eastAsia="es-ES"/>
        </w:rPr>
        <w:t>Título: Más allá del CRISPR: las nuevas herramientas de la edición genética</w:t>
      </w:r>
    </w:p>
    <w:p w14:paraId="0F49F79D" w14:textId="77777777" w:rsidR="00511AF6" w:rsidRPr="00511AF6" w:rsidRDefault="00511AF6" w:rsidP="00511AF6">
      <w:pPr>
        <w:spacing w:after="0"/>
        <w:rPr>
          <w:rFonts w:eastAsia="Times New Roman"/>
          <w:lang w:val="es-ES_tradnl" w:eastAsia="es-ES"/>
        </w:rPr>
      </w:pPr>
    </w:p>
    <w:p w14:paraId="23ACFF7A" w14:textId="1FB01EEF" w:rsidR="00511AF6" w:rsidRPr="00511AF6" w:rsidRDefault="00511AF6" w:rsidP="00511AF6">
      <w:pPr>
        <w:spacing w:after="0"/>
        <w:rPr>
          <w:rFonts w:eastAsia="Times New Roman"/>
          <w:lang w:val="es-ES_tradnl" w:eastAsia="es-ES"/>
        </w:rPr>
      </w:pPr>
      <w:r w:rsidRPr="00511AF6">
        <w:rPr>
          <w:rFonts w:eastAsia="Times New Roman"/>
          <w:lang w:val="es-ES_tradnl" w:eastAsia="es-ES"/>
        </w:rPr>
        <w:t xml:space="preserve">Ponentes: </w:t>
      </w:r>
      <w:r w:rsidRPr="00511AF6">
        <w:rPr>
          <w:rFonts w:eastAsia="Times New Roman"/>
          <w:b/>
          <w:bCs/>
          <w:lang w:val="es-ES_tradnl" w:eastAsia="es-ES"/>
        </w:rPr>
        <w:t>Antonio Sánchez Amat.</w:t>
      </w:r>
      <w:r>
        <w:rPr>
          <w:rFonts w:eastAsia="Times New Roman"/>
          <w:b/>
          <w:bCs/>
          <w:lang w:val="es-ES_tradnl" w:eastAsia="es-ES"/>
        </w:rPr>
        <w:t xml:space="preserve"> </w:t>
      </w:r>
      <w:r w:rsidRPr="00511AF6">
        <w:rPr>
          <w:rFonts w:eastAsia="Times New Roman"/>
          <w:lang w:val="es-ES_tradnl" w:eastAsia="es-ES"/>
        </w:rPr>
        <w:t xml:space="preserve">Catedrático de Microbiología Universidad de Murcia. </w:t>
      </w:r>
      <w:r w:rsidRPr="00511AF6">
        <w:rPr>
          <w:rFonts w:eastAsia="Times New Roman"/>
          <w:b/>
          <w:bCs/>
          <w:lang w:val="es-ES_tradnl" w:eastAsia="es-ES"/>
        </w:rPr>
        <w:t xml:space="preserve">Luís Montoliu. </w:t>
      </w:r>
      <w:r w:rsidRPr="00511AF6">
        <w:rPr>
          <w:rFonts w:eastAsia="Times New Roman"/>
          <w:lang w:val="es-ES_tradnl" w:eastAsia="es-ES"/>
        </w:rPr>
        <w:t xml:space="preserve">Investigador científico del CSIC y vicedirector del Centro Nacional de Biotecnología (CNB).  </w:t>
      </w:r>
      <w:r w:rsidRPr="00511AF6">
        <w:rPr>
          <w:rFonts w:eastAsia="Times New Roman"/>
          <w:b/>
          <w:bCs/>
          <w:lang w:val="es-ES_tradnl" w:eastAsia="es-ES"/>
        </w:rPr>
        <w:t>José Mª Millán Salvador</w:t>
      </w:r>
      <w:r w:rsidRPr="00511AF6">
        <w:rPr>
          <w:rFonts w:eastAsia="Times New Roman"/>
          <w:lang w:val="es-ES_tradnl" w:eastAsia="es-ES"/>
        </w:rPr>
        <w:t xml:space="preserve"> </w:t>
      </w:r>
      <w:r w:rsidRPr="00511AF6">
        <w:rPr>
          <w:rFonts w:eastAsia="Times New Roman"/>
          <w:shd w:val="clear" w:color="auto" w:fill="FFFFFF"/>
          <w:lang w:val="es-ES_tradnl" w:eastAsia="es-ES"/>
        </w:rPr>
        <w:t>Investigador en el Instituto de Investigación Sanitaria La Fe.</w:t>
      </w:r>
    </w:p>
    <w:p w14:paraId="3ED1C310" w14:textId="77777777" w:rsidR="00511AF6" w:rsidRPr="00511AF6" w:rsidRDefault="00511AF6" w:rsidP="00511AF6">
      <w:pPr>
        <w:spacing w:after="200"/>
        <w:rPr>
          <w:rFonts w:eastAsia="Aptos"/>
          <w:lang w:val="es-ES_tradnl"/>
        </w:rPr>
      </w:pPr>
      <w:r w:rsidRPr="00511AF6">
        <w:rPr>
          <w:rFonts w:eastAsia="Aptos"/>
          <w:lang w:val="es-ES_tradnl"/>
        </w:rPr>
        <w:t xml:space="preserve">Modera: </w:t>
      </w:r>
      <w:r w:rsidRPr="00511AF6">
        <w:rPr>
          <w:rFonts w:eastAsia="Aptos"/>
          <w:b/>
          <w:bCs/>
          <w:lang w:val="es-ES_tradnl"/>
        </w:rPr>
        <w:t>Andrés Moya.</w:t>
      </w:r>
      <w:r w:rsidRPr="00511AF6">
        <w:rPr>
          <w:rFonts w:eastAsia="Aptos"/>
          <w:lang w:val="es-ES_tradnl"/>
        </w:rPr>
        <w:t xml:space="preserve"> Director Cátedra Fisabio-UV</w:t>
      </w:r>
    </w:p>
    <w:p w14:paraId="10350B31" w14:textId="77777777" w:rsidR="00511AF6" w:rsidRDefault="00511AF6" w:rsidP="00511AF6">
      <w:pPr>
        <w:tabs>
          <w:tab w:val="left" w:pos="1279"/>
        </w:tabs>
        <w:spacing w:after="200"/>
        <w:rPr>
          <w:rFonts w:eastAsia="Aptos"/>
        </w:rPr>
      </w:pPr>
      <w:hyperlink r:id="rId92" w:history="1">
        <w:r w:rsidRPr="00511AF6">
          <w:rPr>
            <w:rFonts w:eastAsia="Aptos"/>
            <w:b/>
            <w:color w:val="467886"/>
            <w:u w:val="single"/>
          </w:rPr>
          <w:t>Vídeo sesión</w:t>
        </w:r>
      </w:hyperlink>
    </w:p>
    <w:p w14:paraId="02C057BA" w14:textId="77777777" w:rsidR="00511AF6" w:rsidRPr="00511AF6" w:rsidRDefault="00511AF6" w:rsidP="00511AF6">
      <w:pPr>
        <w:shd w:val="clear" w:color="auto" w:fill="E8E8E8"/>
        <w:spacing w:after="200"/>
        <w:rPr>
          <w:rFonts w:eastAsia="Aptos"/>
          <w:b/>
          <w:bCs/>
        </w:rPr>
      </w:pPr>
      <w:r w:rsidRPr="00511AF6">
        <w:rPr>
          <w:rFonts w:eastAsia="Aptos"/>
          <w:b/>
        </w:rPr>
        <w:t xml:space="preserve">Workshop “Debate sobre el mejoramiento humano: mitos y realidades”. 29 de enero en Madrid en la Fundación Ortega Marañón. </w:t>
      </w:r>
      <w:r w:rsidRPr="00511AF6">
        <w:rPr>
          <w:rFonts w:eastAsia="Aptos"/>
          <w:bCs/>
        </w:rPr>
        <w:t>Colaboración con la Fundación Lilly.</w:t>
      </w:r>
      <w:r w:rsidRPr="00511AF6">
        <w:rPr>
          <w:rFonts w:eastAsia="Aptos"/>
          <w:b/>
        </w:rPr>
        <w:t xml:space="preserve"> </w:t>
      </w:r>
    </w:p>
    <w:p w14:paraId="12084696" w14:textId="77777777" w:rsidR="00511AF6" w:rsidRPr="00511AF6" w:rsidRDefault="00511AF6" w:rsidP="00511AF6">
      <w:pPr>
        <w:spacing w:after="0"/>
        <w:rPr>
          <w:rFonts w:eastAsia="Aptos"/>
          <w:b/>
          <w:bCs/>
          <w:u w:val="single"/>
        </w:rPr>
      </w:pPr>
      <w:r w:rsidRPr="00511AF6">
        <w:rPr>
          <w:rFonts w:eastAsia="Aptos"/>
          <w:b/>
          <w:bCs/>
          <w:u w:val="single"/>
        </w:rPr>
        <w:t>Sesión 1: Mejora genética humana</w:t>
      </w:r>
    </w:p>
    <w:p w14:paraId="6288ABED" w14:textId="77777777" w:rsidR="00511AF6" w:rsidRPr="00511AF6" w:rsidRDefault="00511AF6" w:rsidP="00511AF6">
      <w:pPr>
        <w:spacing w:after="0"/>
        <w:rPr>
          <w:rFonts w:eastAsia="Aptos"/>
          <w:i/>
          <w:iCs/>
        </w:rPr>
      </w:pPr>
      <w:r w:rsidRPr="00511AF6">
        <w:rPr>
          <w:rFonts w:eastAsia="Aptos"/>
          <w:b/>
          <w:bCs/>
        </w:rPr>
        <w:t xml:space="preserve">Andrés Moya. </w:t>
      </w:r>
      <w:r w:rsidRPr="00511AF6">
        <w:rPr>
          <w:rFonts w:eastAsia="Aptos"/>
        </w:rPr>
        <w:t xml:space="preserve">Catedrático de Genética de la Universitat de València. </w:t>
      </w:r>
      <w:r w:rsidRPr="00511AF6">
        <w:rPr>
          <w:rFonts w:eastAsia="Aptos"/>
          <w:i/>
          <w:iCs/>
        </w:rPr>
        <w:t>Moderador</w:t>
      </w:r>
    </w:p>
    <w:p w14:paraId="04DB354F" w14:textId="0C0F673E" w:rsidR="00511AF6" w:rsidRPr="00511AF6" w:rsidRDefault="00511AF6" w:rsidP="00511AF6">
      <w:pPr>
        <w:spacing w:after="0"/>
        <w:rPr>
          <w:rFonts w:eastAsia="Aptos"/>
        </w:rPr>
      </w:pPr>
      <w:r w:rsidRPr="00511AF6">
        <w:rPr>
          <w:rFonts w:eastAsia="Aptos"/>
          <w:b/>
          <w:bCs/>
        </w:rPr>
        <w:t xml:space="preserve">Antonio Diéguez. </w:t>
      </w:r>
      <w:r w:rsidRPr="00511AF6">
        <w:rPr>
          <w:rFonts w:eastAsia="Aptos"/>
        </w:rPr>
        <w:t>Catedrático de Lógica y Filosofía de la Ciencia de la</w:t>
      </w:r>
      <w:r>
        <w:rPr>
          <w:rFonts w:eastAsia="Aptos"/>
        </w:rPr>
        <w:t xml:space="preserve"> </w:t>
      </w:r>
      <w:r w:rsidRPr="00511AF6">
        <w:rPr>
          <w:rFonts w:eastAsia="Aptos"/>
        </w:rPr>
        <w:t>Universidad de Málaga</w:t>
      </w:r>
    </w:p>
    <w:p w14:paraId="6898C2A2" w14:textId="77777777" w:rsidR="00511AF6" w:rsidRPr="00511AF6" w:rsidRDefault="00511AF6" w:rsidP="00511AF6">
      <w:pPr>
        <w:spacing w:after="0"/>
        <w:rPr>
          <w:rFonts w:eastAsia="Aptos"/>
        </w:rPr>
      </w:pPr>
      <w:r w:rsidRPr="00511AF6">
        <w:rPr>
          <w:rFonts w:eastAsia="Aptos"/>
          <w:b/>
          <w:bCs/>
        </w:rPr>
        <w:t xml:space="preserve">Gemma Marfany. </w:t>
      </w:r>
      <w:r w:rsidRPr="00511AF6">
        <w:rPr>
          <w:rFonts w:eastAsia="Aptos"/>
        </w:rPr>
        <w:t>Catedrática de Genética de la Universitat de Barcelona</w:t>
      </w:r>
    </w:p>
    <w:p w14:paraId="476F9DC3" w14:textId="77777777" w:rsidR="00511AF6" w:rsidRPr="00511AF6" w:rsidRDefault="00511AF6" w:rsidP="00511AF6">
      <w:pPr>
        <w:spacing w:after="0"/>
        <w:rPr>
          <w:rFonts w:eastAsia="Aptos"/>
        </w:rPr>
      </w:pPr>
      <w:r w:rsidRPr="00511AF6">
        <w:rPr>
          <w:rFonts w:eastAsia="Aptos"/>
          <w:b/>
          <w:bCs/>
        </w:rPr>
        <w:t xml:space="preserve">Iñigo de Miguel. </w:t>
      </w:r>
      <w:r w:rsidRPr="00511AF6">
        <w:rPr>
          <w:rFonts w:eastAsia="Aptos"/>
        </w:rPr>
        <w:t>Catedrático de Derecho y Genoma Humano de la Universidad</w:t>
      </w:r>
    </w:p>
    <w:p w14:paraId="200424AC" w14:textId="77777777" w:rsidR="00511AF6" w:rsidRPr="00511AF6" w:rsidRDefault="00511AF6" w:rsidP="00511AF6">
      <w:pPr>
        <w:spacing w:after="0"/>
        <w:rPr>
          <w:rFonts w:eastAsia="Aptos"/>
        </w:rPr>
      </w:pPr>
      <w:r w:rsidRPr="00511AF6">
        <w:rPr>
          <w:rFonts w:eastAsia="Aptos"/>
        </w:rPr>
        <w:t>del País Vasco</w:t>
      </w:r>
    </w:p>
    <w:p w14:paraId="59FFA45D" w14:textId="77777777" w:rsidR="00511AF6" w:rsidRPr="00511AF6" w:rsidRDefault="00511AF6" w:rsidP="00511AF6">
      <w:pPr>
        <w:spacing w:after="0"/>
        <w:rPr>
          <w:rFonts w:eastAsia="Aptos"/>
        </w:rPr>
      </w:pPr>
      <w:r w:rsidRPr="00511AF6">
        <w:rPr>
          <w:rFonts w:eastAsia="Aptos"/>
          <w:b/>
          <w:bCs/>
        </w:rPr>
        <w:t xml:space="preserve">Lola S. Almendros. </w:t>
      </w:r>
      <w:r w:rsidRPr="00511AF6">
        <w:rPr>
          <w:rFonts w:eastAsia="Aptos"/>
        </w:rPr>
        <w:t>Doctora en Lógica y Filosofía de la Ciencia</w:t>
      </w:r>
    </w:p>
    <w:p w14:paraId="3F51615F" w14:textId="77777777" w:rsidR="00511AF6" w:rsidRPr="00511AF6" w:rsidRDefault="00511AF6" w:rsidP="00511AF6">
      <w:pPr>
        <w:spacing w:after="0"/>
        <w:rPr>
          <w:rFonts w:eastAsia="Aptos"/>
          <w:b/>
          <w:bCs/>
          <w:u w:val="single"/>
        </w:rPr>
      </w:pPr>
    </w:p>
    <w:p w14:paraId="30114E55" w14:textId="77777777" w:rsidR="00511AF6" w:rsidRPr="00511AF6" w:rsidRDefault="00511AF6" w:rsidP="00511AF6">
      <w:pPr>
        <w:spacing w:after="0"/>
        <w:rPr>
          <w:rFonts w:eastAsia="Aptos"/>
          <w:b/>
          <w:bCs/>
          <w:u w:val="single"/>
        </w:rPr>
      </w:pPr>
      <w:r w:rsidRPr="00511AF6">
        <w:rPr>
          <w:rFonts w:eastAsia="Aptos"/>
          <w:b/>
          <w:bCs/>
          <w:u w:val="single"/>
        </w:rPr>
        <w:t>Sesión 2: Extensión de la vida</w:t>
      </w:r>
    </w:p>
    <w:p w14:paraId="22F6DE09" w14:textId="77777777" w:rsidR="00511AF6" w:rsidRPr="00511AF6" w:rsidRDefault="00511AF6" w:rsidP="00511AF6">
      <w:pPr>
        <w:spacing w:after="0"/>
        <w:rPr>
          <w:rFonts w:eastAsia="Aptos"/>
          <w:i/>
          <w:iCs/>
        </w:rPr>
      </w:pPr>
      <w:r w:rsidRPr="00511AF6">
        <w:rPr>
          <w:rFonts w:eastAsia="Aptos"/>
          <w:b/>
          <w:bCs/>
        </w:rPr>
        <w:t xml:space="preserve">Lluís Montoliu. </w:t>
      </w:r>
      <w:r w:rsidRPr="00511AF6">
        <w:rPr>
          <w:rFonts w:eastAsia="Aptos"/>
        </w:rPr>
        <w:t xml:space="preserve">Investigador del CSIC y del CIBER de Enfermedades Raras. </w:t>
      </w:r>
      <w:r w:rsidRPr="00511AF6">
        <w:rPr>
          <w:rFonts w:eastAsia="Aptos"/>
          <w:i/>
          <w:iCs/>
        </w:rPr>
        <w:t>Moderador</w:t>
      </w:r>
    </w:p>
    <w:p w14:paraId="5DD72EC5" w14:textId="68F1B35D" w:rsidR="00511AF6" w:rsidRPr="00511AF6" w:rsidRDefault="00511AF6" w:rsidP="00511AF6">
      <w:pPr>
        <w:spacing w:after="0"/>
        <w:rPr>
          <w:rFonts w:eastAsia="Aptos"/>
        </w:rPr>
      </w:pPr>
      <w:r w:rsidRPr="00511AF6">
        <w:rPr>
          <w:rFonts w:eastAsia="Aptos"/>
          <w:b/>
          <w:bCs/>
        </w:rPr>
        <w:t xml:space="preserve">Javier Moscoso. </w:t>
      </w:r>
      <w:r w:rsidRPr="00511AF6">
        <w:rPr>
          <w:rFonts w:eastAsia="Aptos"/>
        </w:rPr>
        <w:t>Profesor de Investigación de Historia y Filosofía de la Ciencia</w:t>
      </w:r>
      <w:r>
        <w:rPr>
          <w:rFonts w:eastAsia="Aptos"/>
        </w:rPr>
        <w:t xml:space="preserve"> </w:t>
      </w:r>
      <w:r w:rsidRPr="00511AF6">
        <w:rPr>
          <w:rFonts w:eastAsia="Aptos"/>
        </w:rPr>
        <w:t>del CSIC</w:t>
      </w:r>
    </w:p>
    <w:p w14:paraId="232A3387" w14:textId="77777777" w:rsidR="00511AF6" w:rsidRPr="00511AF6" w:rsidRDefault="00511AF6" w:rsidP="00511AF6">
      <w:pPr>
        <w:spacing w:after="0"/>
        <w:rPr>
          <w:rFonts w:eastAsia="Aptos"/>
        </w:rPr>
      </w:pPr>
      <w:r w:rsidRPr="00511AF6">
        <w:rPr>
          <w:rFonts w:eastAsia="Aptos"/>
          <w:b/>
          <w:bCs/>
        </w:rPr>
        <w:t xml:space="preserve">Consuelo Borrás. </w:t>
      </w:r>
      <w:r w:rsidRPr="00511AF6">
        <w:rPr>
          <w:rFonts w:eastAsia="Aptos"/>
        </w:rPr>
        <w:t>Catedrática de Fisiología de la Universitat de València</w:t>
      </w:r>
    </w:p>
    <w:p w14:paraId="2ED76B94" w14:textId="5570CFF4" w:rsidR="00511AF6" w:rsidRPr="00511AF6" w:rsidRDefault="00511AF6" w:rsidP="00511AF6">
      <w:pPr>
        <w:spacing w:after="0"/>
        <w:rPr>
          <w:rFonts w:eastAsia="Aptos"/>
        </w:rPr>
      </w:pPr>
      <w:r w:rsidRPr="00511AF6">
        <w:rPr>
          <w:rFonts w:eastAsia="Aptos"/>
          <w:b/>
          <w:bCs/>
        </w:rPr>
        <w:t xml:space="preserve">Coral Sanfeliu. </w:t>
      </w:r>
      <w:r w:rsidRPr="00511AF6">
        <w:rPr>
          <w:rFonts w:eastAsia="Aptos"/>
        </w:rPr>
        <w:t>Investigadora. Instituto Investigaciones Biomédicas Barcelona</w:t>
      </w:r>
      <w:r>
        <w:rPr>
          <w:rFonts w:eastAsia="Aptos"/>
        </w:rPr>
        <w:t xml:space="preserve"> </w:t>
      </w:r>
      <w:r w:rsidRPr="00511AF6">
        <w:rPr>
          <w:rFonts w:eastAsia="Aptos"/>
        </w:rPr>
        <w:t>del CSIC</w:t>
      </w:r>
    </w:p>
    <w:p w14:paraId="4DDED2F1" w14:textId="247E8377" w:rsidR="00511AF6" w:rsidRPr="00511AF6" w:rsidRDefault="00511AF6" w:rsidP="00511AF6">
      <w:pPr>
        <w:spacing w:after="0"/>
        <w:rPr>
          <w:rFonts w:eastAsia="Aptos"/>
        </w:rPr>
      </w:pPr>
      <w:r w:rsidRPr="00511AF6">
        <w:rPr>
          <w:rFonts w:eastAsia="Aptos"/>
          <w:b/>
          <w:bCs/>
        </w:rPr>
        <w:t xml:space="preserve">Elena Postigo. </w:t>
      </w:r>
      <w:r w:rsidRPr="00511AF6">
        <w:rPr>
          <w:rFonts w:eastAsia="Aptos"/>
        </w:rPr>
        <w:t>Directora del Instituto de Bioética de la Universidad Francisco</w:t>
      </w:r>
      <w:r>
        <w:rPr>
          <w:rFonts w:eastAsia="Aptos"/>
        </w:rPr>
        <w:t xml:space="preserve"> </w:t>
      </w:r>
      <w:r w:rsidRPr="00511AF6">
        <w:rPr>
          <w:rFonts w:eastAsia="Aptos"/>
        </w:rPr>
        <w:t>de Vitoria</w:t>
      </w:r>
    </w:p>
    <w:p w14:paraId="11F15D7F" w14:textId="77777777" w:rsidR="00511AF6" w:rsidRPr="00511AF6" w:rsidRDefault="00511AF6" w:rsidP="00511AF6">
      <w:pPr>
        <w:spacing w:after="200"/>
        <w:rPr>
          <w:rFonts w:eastAsia="Aptos"/>
          <w:color w:val="595959"/>
          <w:u w:val="single"/>
        </w:rPr>
      </w:pPr>
      <w:hyperlink r:id="rId93" w:history="1">
        <w:r w:rsidRPr="00511AF6">
          <w:rPr>
            <w:rFonts w:eastAsia="Aptos"/>
            <w:color w:val="467886"/>
            <w:u w:val="single"/>
          </w:rPr>
          <w:t>Vídeo sesión</w:t>
        </w:r>
      </w:hyperlink>
    </w:p>
    <w:p w14:paraId="739C9219" w14:textId="77777777" w:rsidR="00511AF6" w:rsidRPr="00511AF6" w:rsidRDefault="00511AF6" w:rsidP="00511AF6">
      <w:pPr>
        <w:spacing w:after="200"/>
        <w:rPr>
          <w:rFonts w:eastAsia="Aptos"/>
          <w:color w:val="595959"/>
          <w:u w:val="single"/>
        </w:rPr>
      </w:pPr>
      <w:hyperlink r:id="rId94" w:history="1">
        <w:r w:rsidRPr="00511AF6">
          <w:rPr>
            <w:rFonts w:eastAsia="Aptos"/>
            <w:color w:val="467886"/>
            <w:u w:val="single"/>
          </w:rPr>
          <w:t>Vídeo sesión</w:t>
        </w:r>
      </w:hyperlink>
    </w:p>
    <w:p w14:paraId="3546099D" w14:textId="77777777" w:rsidR="00511AF6" w:rsidRPr="00511AF6" w:rsidRDefault="00511AF6" w:rsidP="00511AF6">
      <w:pPr>
        <w:shd w:val="clear" w:color="auto" w:fill="D9D9D9"/>
        <w:spacing w:after="200"/>
        <w:rPr>
          <w:rFonts w:eastAsia="Calibri"/>
          <w:b/>
          <w:bCs/>
          <w:color w:val="000000"/>
          <w:lang w:val="es-ES_tradnl"/>
        </w:rPr>
      </w:pPr>
      <w:r w:rsidRPr="00511AF6">
        <w:rPr>
          <w:rFonts w:eastAsia="Calibri"/>
          <w:b/>
          <w:bCs/>
          <w:color w:val="000000"/>
          <w:lang w:val="es-ES_tradnl"/>
        </w:rPr>
        <w:t>Foro de AUTISMO</w:t>
      </w:r>
    </w:p>
    <w:p w14:paraId="5AEB9EE8" w14:textId="77777777" w:rsidR="00511AF6" w:rsidRPr="00511AF6" w:rsidRDefault="00511AF6" w:rsidP="00511AF6">
      <w:pPr>
        <w:shd w:val="clear" w:color="auto" w:fill="D9D9D9"/>
        <w:spacing w:after="0"/>
        <w:rPr>
          <w:rFonts w:eastAsia="Calibri"/>
          <w:b/>
          <w:bCs/>
          <w:color w:val="000000"/>
          <w:lang w:val="es-ES_tradnl"/>
        </w:rPr>
      </w:pPr>
      <w:r w:rsidRPr="00511AF6">
        <w:rPr>
          <w:rFonts w:eastAsia="Calibri"/>
          <w:b/>
          <w:bCs/>
          <w:color w:val="000000"/>
          <w:lang w:val="es-ES_tradnl"/>
        </w:rPr>
        <w:t xml:space="preserve">Cátedras </w:t>
      </w:r>
    </w:p>
    <w:p w14:paraId="1C3C0014" w14:textId="4B6F326A" w:rsidR="00511AF6" w:rsidRPr="00511AF6" w:rsidRDefault="00511AF6" w:rsidP="00511AF6">
      <w:pPr>
        <w:shd w:val="clear" w:color="auto" w:fill="D9D9D9"/>
        <w:spacing w:after="0"/>
        <w:rPr>
          <w:rFonts w:eastAsia="Calibri"/>
          <w:b/>
          <w:bCs/>
          <w:color w:val="000000"/>
          <w:lang w:val="es-ES_tradnl"/>
        </w:rPr>
      </w:pPr>
      <w:r w:rsidRPr="00511AF6">
        <w:rPr>
          <w:rFonts w:eastAsia="Calibri"/>
          <w:b/>
          <w:bCs/>
          <w:color w:val="000000"/>
          <w:lang w:val="es-ES_tradnl"/>
        </w:rPr>
        <w:t>Fundación Fisabio-UV y Fundación Quaes-UPV</w:t>
      </w:r>
    </w:p>
    <w:p w14:paraId="44DBB1EB" w14:textId="77777777" w:rsidR="00511AF6" w:rsidRPr="00511AF6" w:rsidRDefault="00511AF6" w:rsidP="00511AF6">
      <w:pPr>
        <w:spacing w:after="0"/>
        <w:rPr>
          <w:rFonts w:eastAsia="Aptos"/>
          <w:lang w:val="es-ES_tradnl"/>
        </w:rPr>
      </w:pPr>
    </w:p>
    <w:p w14:paraId="6E059D41"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bCs/>
          <w:lang w:eastAsia="es-ES"/>
        </w:rPr>
        <w:t xml:space="preserve">1ª sesión. </w:t>
      </w:r>
      <w:r w:rsidRPr="00511AF6">
        <w:rPr>
          <w:rFonts w:eastAsia="Times New Roman"/>
          <w:b/>
          <w:lang w:eastAsia="es-ES"/>
        </w:rPr>
        <w:t>Doble empatía: otra forma de ver el autismo</w:t>
      </w:r>
    </w:p>
    <w:p w14:paraId="686EB714"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Fecha:  27 de marzo</w:t>
      </w:r>
    </w:p>
    <w:p w14:paraId="7A726CD4"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lang w:eastAsia="es-ES"/>
        </w:rPr>
      </w:pPr>
    </w:p>
    <w:p w14:paraId="12C5F6CE"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Ponente: Dr. Josep Artigas</w:t>
      </w:r>
    </w:p>
    <w:p w14:paraId="4F9A04FE"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lang w:eastAsia="es-ES"/>
        </w:rPr>
      </w:pPr>
      <w:r w:rsidRPr="00511AF6">
        <w:rPr>
          <w:rFonts w:eastAsia="Aptos"/>
          <w:color w:val="000000"/>
        </w:rPr>
        <w:t xml:space="preserve">Doctor en Medicina, especializado en Neuropediatría. Licenciado en Psicología. Dedicación profesional orientada al </w:t>
      </w:r>
      <w:r w:rsidRPr="00511AF6">
        <w:rPr>
          <w:rFonts w:eastAsia="Aptos"/>
          <w:color w:val="000000"/>
          <w:shd w:val="clear" w:color="auto" w:fill="FFFFFF"/>
        </w:rPr>
        <w:t>neurodesarrollo.</w:t>
      </w:r>
    </w:p>
    <w:p w14:paraId="62BE5B0A"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 xml:space="preserve">Mesa debate: Dra. Sonia Martínez. </w:t>
      </w:r>
      <w:r w:rsidRPr="00511AF6">
        <w:rPr>
          <w:rFonts w:eastAsia="Times New Roman"/>
          <w:lang w:eastAsia="es-ES"/>
        </w:rPr>
        <w:t xml:space="preserve">Profesora psicología.  </w:t>
      </w:r>
      <w:r w:rsidRPr="00511AF6">
        <w:rPr>
          <w:rFonts w:eastAsia="Times New Roman"/>
          <w:b/>
          <w:lang w:eastAsia="es-ES"/>
        </w:rPr>
        <w:t xml:space="preserve">Manuel Martín Gonzalez </w:t>
      </w:r>
      <w:r w:rsidRPr="00511AF6">
        <w:rPr>
          <w:rFonts w:eastAsia="Times New Roman"/>
          <w:lang w:eastAsia="es-ES"/>
        </w:rPr>
        <w:t>Psicólogo y director de la Fundación Mira’m.</w:t>
      </w:r>
    </w:p>
    <w:p w14:paraId="3BB77583" w14:textId="77777777" w:rsidR="00511AF6" w:rsidRPr="00511AF6" w:rsidRDefault="00511AF6" w:rsidP="00511AF6">
      <w:pPr>
        <w:spacing w:after="200"/>
        <w:rPr>
          <w:rFonts w:eastAsia="Times New Roman"/>
          <w:b/>
          <w:lang w:eastAsia="es-ES"/>
        </w:rPr>
      </w:pPr>
      <w:r w:rsidRPr="00511AF6">
        <w:rPr>
          <w:rFonts w:eastAsia="Times New Roman"/>
          <w:b/>
          <w:lang w:eastAsia="es-ES"/>
        </w:rPr>
        <w:t>Modera: Andrés Moya</w:t>
      </w:r>
    </w:p>
    <w:p w14:paraId="0823E521"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bCs/>
          <w:lang w:eastAsia="es-ES"/>
        </w:rPr>
        <w:t xml:space="preserve">2ª sesión. </w:t>
      </w:r>
      <w:r w:rsidRPr="00511AF6">
        <w:rPr>
          <w:rFonts w:eastAsia="Times New Roman"/>
          <w:b/>
          <w:lang w:eastAsia="es-ES"/>
        </w:rPr>
        <w:t>Nuevos enfoques desde la ciencia y la práctica clínica.</w:t>
      </w:r>
    </w:p>
    <w:p w14:paraId="6419E1DA"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Fecha: 29 de mayo</w:t>
      </w:r>
    </w:p>
    <w:p w14:paraId="4FFA513E"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p>
    <w:p w14:paraId="510BAAB0"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 xml:space="preserve">Ponentes: </w:t>
      </w:r>
    </w:p>
    <w:p w14:paraId="47A002BF"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lang w:val="es-ES_tradnl"/>
        </w:rPr>
      </w:pPr>
      <w:r w:rsidRPr="00511AF6">
        <w:rPr>
          <w:rFonts w:eastAsia="Calibri"/>
          <w:b/>
          <w:bCs/>
          <w:lang w:val="es-ES_tradnl"/>
        </w:rPr>
        <w:t>Amaia Hervás</w:t>
      </w:r>
      <w:r w:rsidRPr="00511AF6">
        <w:rPr>
          <w:rFonts w:eastAsia="Calibri"/>
          <w:lang w:val="es-ES_tradnl"/>
        </w:rPr>
        <w:t xml:space="preserve"> </w:t>
      </w:r>
    </w:p>
    <w:p w14:paraId="609626F0"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Calibri"/>
          <w:lang w:val="es-ES_tradnl"/>
        </w:rPr>
        <w:t>Psiquiatra. Jefa del Servicio de Salud Mental Infanto-juvenil del Hospital Universitario Mutua de Terrassa. Directora y Cofundadora del Instituto Global de Atención Integral del Neurodesarrollo (IGAIN).</w:t>
      </w:r>
    </w:p>
    <w:p w14:paraId="7B609EF3"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 xml:space="preserve"> </w:t>
      </w:r>
      <w:r w:rsidRPr="00511AF6">
        <w:rPr>
          <w:rFonts w:eastAsia="Calibri"/>
          <w:b/>
          <w:bCs/>
          <w:lang w:val="es-ES_tradnl"/>
        </w:rPr>
        <w:t>David Saldaña.</w:t>
      </w:r>
      <w:r w:rsidRPr="00511AF6">
        <w:rPr>
          <w:rFonts w:eastAsia="Calibri"/>
          <w:lang w:val="es-ES_tradnl"/>
        </w:rPr>
        <w:t xml:space="preserve"> Catedrático en la Universidad de Sevilla. Psicología Evolutiva y de la Educación. dsaldana@us.es</w:t>
      </w:r>
    </w:p>
    <w:p w14:paraId="44BEC158" w14:textId="77777777" w:rsidR="00511AF6" w:rsidRPr="00511AF6" w:rsidRDefault="00511AF6" w:rsidP="00511AF6">
      <w:pPr>
        <w:spacing w:after="0"/>
        <w:rPr>
          <w:rFonts w:eastAsia="Aptos"/>
        </w:rPr>
      </w:pPr>
      <w:r w:rsidRPr="00511AF6">
        <w:rPr>
          <w:rFonts w:eastAsia="Calibri"/>
          <w:b/>
          <w:bCs/>
          <w:lang w:val="es-ES_tradnl"/>
        </w:rPr>
        <w:t>Ricardo Canal.</w:t>
      </w:r>
      <w:r w:rsidRPr="00511AF6">
        <w:rPr>
          <w:rFonts w:eastAsia="Calibri"/>
          <w:lang w:val="es-ES_tradnl"/>
        </w:rPr>
        <w:t xml:space="preserve"> Catedrático psicología clínica. Universidad de Salamanca.  </w:t>
      </w:r>
    </w:p>
    <w:p w14:paraId="650C2A8D" w14:textId="77777777" w:rsidR="00511AF6" w:rsidRPr="00511AF6" w:rsidRDefault="00511AF6" w:rsidP="00511AF6">
      <w:pPr>
        <w:spacing w:after="200"/>
        <w:rPr>
          <w:rFonts w:eastAsia="Times New Roman"/>
          <w:b/>
          <w:lang w:eastAsia="es-ES"/>
        </w:rPr>
      </w:pPr>
      <w:r w:rsidRPr="00511AF6">
        <w:rPr>
          <w:rFonts w:eastAsia="Times New Roman"/>
          <w:b/>
          <w:lang w:eastAsia="es-ES"/>
        </w:rPr>
        <w:t xml:space="preserve">Modera: David Moratal. </w:t>
      </w:r>
      <w:r w:rsidRPr="00511AF6">
        <w:rPr>
          <w:rFonts w:eastAsia="Times New Roman"/>
          <w:bCs/>
          <w:lang w:eastAsia="es-ES"/>
        </w:rPr>
        <w:t>Director Cátedra QUAES-UPV</w:t>
      </w:r>
    </w:p>
    <w:p w14:paraId="1EC95E68"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bCs/>
          <w:lang w:eastAsia="es-ES"/>
        </w:rPr>
        <w:t xml:space="preserve">3ª sesión. </w:t>
      </w:r>
      <w:r w:rsidRPr="00511AF6">
        <w:rPr>
          <w:rFonts w:eastAsia="Times New Roman"/>
          <w:b/>
          <w:lang w:eastAsia="es-ES"/>
        </w:rPr>
        <w:t>Voces y acciones para una sociedad</w:t>
      </w:r>
    </w:p>
    <w:p w14:paraId="2E3786F0"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Fecha: 19 de junio</w:t>
      </w:r>
    </w:p>
    <w:p w14:paraId="23405FC9"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 xml:space="preserve">Ponentes: </w:t>
      </w:r>
    </w:p>
    <w:p w14:paraId="77A75724"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lang w:val="es-ES_tradnl"/>
        </w:rPr>
      </w:pPr>
      <w:r w:rsidRPr="00511AF6">
        <w:rPr>
          <w:rFonts w:eastAsia="Calibri"/>
          <w:b/>
          <w:bCs/>
          <w:lang w:val="es-ES_tradnl"/>
        </w:rPr>
        <w:t>Mª Jesús Martínez Molina</w:t>
      </w:r>
    </w:p>
    <w:p w14:paraId="69C6F7F6"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Calibri"/>
          <w:lang w:val="es-ES_tradnl"/>
        </w:rPr>
        <w:t>Pedagoga experta en neurolingüística y neuroeducación.</w:t>
      </w:r>
    </w:p>
    <w:p w14:paraId="11238A30" w14:textId="77777777" w:rsidR="00511AF6" w:rsidRPr="00511AF6" w:rsidRDefault="00511AF6" w:rsidP="0051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b/>
          <w:lang w:eastAsia="es-ES"/>
        </w:rPr>
      </w:pPr>
      <w:r w:rsidRPr="00511AF6">
        <w:rPr>
          <w:rFonts w:eastAsia="Times New Roman"/>
          <w:b/>
          <w:lang w:eastAsia="es-ES"/>
        </w:rPr>
        <w:t xml:space="preserve"> </w:t>
      </w:r>
      <w:r w:rsidRPr="00511AF6">
        <w:rPr>
          <w:rFonts w:eastAsia="Calibri"/>
          <w:b/>
          <w:bCs/>
          <w:lang w:val="es-ES_tradnl"/>
        </w:rPr>
        <w:t xml:space="preserve">Daniel Mañó. </w:t>
      </w:r>
      <w:r w:rsidRPr="00511AF6">
        <w:rPr>
          <w:rFonts w:eastAsia="Calibri"/>
          <w:lang w:val="es-ES_tradnl"/>
        </w:rPr>
        <w:t>Expresidente de la Asociación Valenciana de Padres de Personas con Autismo(APNAV)</w:t>
      </w:r>
    </w:p>
    <w:p w14:paraId="1B79038B" w14:textId="77777777" w:rsidR="00511AF6" w:rsidRPr="00511AF6" w:rsidRDefault="00511AF6" w:rsidP="00511AF6">
      <w:pPr>
        <w:spacing w:after="0"/>
        <w:rPr>
          <w:rFonts w:eastAsia="Aptos"/>
        </w:rPr>
      </w:pPr>
      <w:r w:rsidRPr="00511AF6">
        <w:rPr>
          <w:rFonts w:eastAsia="Calibri"/>
          <w:b/>
          <w:bCs/>
          <w:lang w:val="es-ES_tradnl"/>
        </w:rPr>
        <w:t>Ricardo Canal.</w:t>
      </w:r>
      <w:r w:rsidRPr="00511AF6">
        <w:rPr>
          <w:rFonts w:eastAsia="Calibri"/>
          <w:lang w:val="es-ES_tradnl"/>
        </w:rPr>
        <w:t xml:space="preserve"> Catedrático psicología clínica. Universidad de Salamanca.  </w:t>
      </w:r>
    </w:p>
    <w:p w14:paraId="0C89B681" w14:textId="77777777" w:rsidR="00511AF6" w:rsidRPr="00511AF6" w:rsidRDefault="00511AF6" w:rsidP="00511AF6">
      <w:pPr>
        <w:spacing w:after="0"/>
        <w:rPr>
          <w:rFonts w:eastAsia="Aptos"/>
        </w:rPr>
      </w:pPr>
      <w:r w:rsidRPr="00511AF6">
        <w:rPr>
          <w:rFonts w:eastAsia="Times New Roman"/>
          <w:b/>
          <w:lang w:eastAsia="es-ES"/>
        </w:rPr>
        <w:t xml:space="preserve">Manuel Martín Gonzalez </w:t>
      </w:r>
      <w:r w:rsidRPr="00511AF6">
        <w:rPr>
          <w:rFonts w:eastAsia="Times New Roman"/>
          <w:lang w:eastAsia="es-ES"/>
        </w:rPr>
        <w:t>Psicólogo y director de la Fundación Mira’m.</w:t>
      </w:r>
    </w:p>
    <w:p w14:paraId="1A2B1F86" w14:textId="77777777" w:rsidR="00511AF6" w:rsidRPr="00511AF6" w:rsidRDefault="00511AF6" w:rsidP="00511AF6">
      <w:pPr>
        <w:spacing w:after="200"/>
        <w:rPr>
          <w:rFonts w:eastAsia="Times New Roman"/>
          <w:b/>
          <w:lang w:eastAsia="es-ES"/>
        </w:rPr>
      </w:pPr>
      <w:r w:rsidRPr="00511AF6">
        <w:rPr>
          <w:rFonts w:eastAsia="Times New Roman"/>
          <w:b/>
          <w:lang w:eastAsia="es-ES"/>
        </w:rPr>
        <w:t xml:space="preserve">Modera: Andrés Moya. </w:t>
      </w:r>
      <w:r w:rsidRPr="00511AF6">
        <w:rPr>
          <w:rFonts w:eastAsia="Times New Roman"/>
          <w:bCs/>
          <w:lang w:eastAsia="es-ES"/>
        </w:rPr>
        <w:t>Director Cátedra Fisabio-UV</w:t>
      </w:r>
    </w:p>
    <w:p w14:paraId="0365150D" w14:textId="77777777" w:rsidR="00511AF6" w:rsidRPr="00511AF6" w:rsidRDefault="00511AF6" w:rsidP="00511AF6">
      <w:pPr>
        <w:spacing w:after="200"/>
        <w:rPr>
          <w:rFonts w:eastAsia="Aptos"/>
        </w:rPr>
      </w:pPr>
      <w:hyperlink r:id="rId95" w:history="1">
        <w:r w:rsidRPr="00511AF6">
          <w:rPr>
            <w:rFonts w:eastAsia="Aptos"/>
            <w:color w:val="467886"/>
            <w:u w:val="single"/>
          </w:rPr>
          <w:t>Vídeo sesión 1</w:t>
        </w:r>
      </w:hyperlink>
    </w:p>
    <w:p w14:paraId="57E53E22" w14:textId="77777777" w:rsidR="00511AF6" w:rsidRPr="00511AF6" w:rsidRDefault="00511AF6" w:rsidP="00511AF6">
      <w:pPr>
        <w:spacing w:after="200"/>
        <w:rPr>
          <w:rFonts w:eastAsia="Aptos"/>
        </w:rPr>
      </w:pPr>
      <w:hyperlink r:id="rId96" w:history="1">
        <w:r w:rsidRPr="00511AF6">
          <w:rPr>
            <w:rFonts w:eastAsia="Aptos"/>
            <w:color w:val="467886"/>
            <w:u w:val="single"/>
          </w:rPr>
          <w:t>Vídeo sesión 2</w:t>
        </w:r>
      </w:hyperlink>
    </w:p>
    <w:p w14:paraId="44AC54AF" w14:textId="22BA6545" w:rsidR="006C50FB" w:rsidRPr="00B30A02" w:rsidRDefault="00511AF6" w:rsidP="00B30A02">
      <w:pPr>
        <w:spacing w:after="200"/>
        <w:rPr>
          <w:rFonts w:eastAsia="Aptos"/>
        </w:rPr>
      </w:pPr>
      <w:hyperlink r:id="rId97" w:history="1">
        <w:r w:rsidRPr="00511AF6">
          <w:rPr>
            <w:rFonts w:eastAsia="Aptos"/>
            <w:color w:val="467886"/>
            <w:u w:val="single"/>
          </w:rPr>
          <w:t>Vídeo sesión 3</w:t>
        </w:r>
      </w:hyperlink>
    </w:p>
    <w:sectPr w:rsidR="006C50FB" w:rsidRPr="00B30A02" w:rsidSect="002D58DE">
      <w:pgSz w:w="11906" w:h="16838" w:code="9"/>
      <w:pgMar w:top="1418" w:right="851" w:bottom="2274" w:left="1701" w:header="568" w:footer="7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B700" w14:textId="77777777" w:rsidR="00080719" w:rsidRDefault="00080719" w:rsidP="00F171E8">
      <w:pPr>
        <w:spacing w:after="0" w:line="240" w:lineRule="auto"/>
      </w:pPr>
      <w:r>
        <w:separator/>
      </w:r>
    </w:p>
  </w:endnote>
  <w:endnote w:type="continuationSeparator" w:id="0">
    <w:p w14:paraId="7130A4B5" w14:textId="77777777" w:rsidR="00080719" w:rsidRDefault="00080719" w:rsidP="00F17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 w:name="SansSerif">
    <w:charset w:val="02"/>
    <w:family w:val="auto"/>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PKEOAE+Verdana">
    <w:altName w:val="PKEOAE+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321">
    <w:charset w:val="00"/>
    <w:family w:val="auto"/>
    <w:pitch w:val="variable"/>
  </w:font>
  <w:font w:name="Corbel">
    <w:panose1 w:val="020B0503020204020204"/>
    <w:charset w:val="00"/>
    <w:family w:val="swiss"/>
    <w:pitch w:val="variable"/>
    <w:sig w:usb0="A00002EF" w:usb1="4000A44B" w:usb2="00000000" w:usb3="00000000" w:csb0="0000019F" w:csb1="00000000"/>
  </w:font>
  <w:font w:name="Andale Sans UI">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bottom w:val="single" w:sz="4" w:space="0" w:color="000080"/>
      </w:tblBorders>
      <w:tblLook w:val="0000" w:firstRow="0" w:lastRow="0" w:firstColumn="0" w:lastColumn="0" w:noHBand="0" w:noVBand="0"/>
    </w:tblPr>
    <w:tblGrid>
      <w:gridCol w:w="4046"/>
      <w:gridCol w:w="5701"/>
    </w:tblGrid>
    <w:tr w:rsidR="008066E9" w:rsidRPr="00F171E8" w14:paraId="66A2A193" w14:textId="77777777" w:rsidTr="00D04C87">
      <w:trPr>
        <w:trHeight w:val="80"/>
      </w:trPr>
      <w:tc>
        <w:tcPr>
          <w:tcW w:w="4046" w:type="dxa"/>
          <w:vAlign w:val="bottom"/>
        </w:tcPr>
        <w:p w14:paraId="47E24025" w14:textId="77777777" w:rsidR="008066E9" w:rsidRPr="00F171E8" w:rsidRDefault="008066E9" w:rsidP="00D04C87">
          <w:pPr>
            <w:spacing w:before="120" w:after="120"/>
            <w:rPr>
              <w:rFonts w:eastAsia="Calibri"/>
              <w:lang w:val="ca-ES"/>
            </w:rPr>
          </w:pPr>
          <w:r w:rsidRPr="00F171E8">
            <w:rPr>
              <w:rFonts w:ascii="Verdana" w:eastAsia="Calibri" w:hAnsi="Verdana" w:cs="Times New Roman"/>
              <w:b/>
              <w:sz w:val="12"/>
              <w:szCs w:val="12"/>
              <w:lang w:val="ca-ES"/>
            </w:rPr>
            <w:t>MEM</w:t>
          </w:r>
          <w:r>
            <w:rPr>
              <w:rFonts w:ascii="Verdana" w:eastAsia="Calibri" w:hAnsi="Verdana" w:cs="Times New Roman"/>
              <w:b/>
              <w:sz w:val="12"/>
              <w:szCs w:val="12"/>
              <w:lang w:val="ca-ES"/>
            </w:rPr>
            <w:t>ORIA DE ACTIVIDADES FISABIO 202</w:t>
          </w:r>
          <w:r w:rsidR="00BA449D">
            <w:rPr>
              <w:rFonts w:ascii="Verdana" w:eastAsia="Calibri" w:hAnsi="Verdana" w:cs="Times New Roman"/>
              <w:b/>
              <w:sz w:val="12"/>
              <w:szCs w:val="12"/>
              <w:lang w:val="ca-ES"/>
            </w:rPr>
            <w:t>5</w:t>
          </w:r>
        </w:p>
      </w:tc>
      <w:tc>
        <w:tcPr>
          <w:tcW w:w="5701" w:type="dxa"/>
          <w:vAlign w:val="bottom"/>
        </w:tcPr>
        <w:p w14:paraId="4DC3ABCC" w14:textId="227F5CE3" w:rsidR="008066E9" w:rsidRPr="00F171E8" w:rsidRDefault="008066E9" w:rsidP="00D04C87">
          <w:pPr>
            <w:spacing w:before="120" w:after="120"/>
            <w:rPr>
              <w:rFonts w:eastAsia="Calibri"/>
              <w:lang w:val="ca-ES"/>
            </w:rPr>
          </w:pPr>
          <w:r w:rsidRPr="00F171E8">
            <w:rPr>
              <w:rFonts w:ascii="Verdana" w:eastAsia="Calibri" w:hAnsi="Verdana" w:cs="Times New Roman"/>
              <w:b/>
              <w:sz w:val="12"/>
              <w:szCs w:val="12"/>
              <w:lang w:val="ca-ES"/>
            </w:rPr>
            <w:tab/>
            <w:t xml:space="preserve">Pág. </w:t>
          </w:r>
          <w:r w:rsidRPr="00F171E8">
            <w:rPr>
              <w:rFonts w:ascii="Verdana" w:eastAsia="Calibri" w:hAnsi="Verdana" w:cs="Times New Roman"/>
              <w:b/>
              <w:sz w:val="12"/>
              <w:szCs w:val="12"/>
              <w:lang w:val="ca-ES"/>
            </w:rPr>
            <w:fldChar w:fldCharType="begin"/>
          </w:r>
          <w:r w:rsidRPr="00F171E8">
            <w:rPr>
              <w:rFonts w:ascii="Verdana" w:eastAsia="Calibri" w:hAnsi="Verdana" w:cs="Times New Roman"/>
              <w:b/>
              <w:sz w:val="12"/>
              <w:szCs w:val="12"/>
              <w:lang w:val="ca-ES"/>
            </w:rPr>
            <w:instrText xml:space="preserve"> PAGE </w:instrText>
          </w:r>
          <w:r w:rsidRPr="00F171E8">
            <w:rPr>
              <w:rFonts w:ascii="Verdana" w:eastAsia="Calibri" w:hAnsi="Verdana" w:cs="Times New Roman"/>
              <w:b/>
              <w:sz w:val="12"/>
              <w:szCs w:val="12"/>
              <w:lang w:val="ca-ES"/>
            </w:rPr>
            <w:fldChar w:fldCharType="separate"/>
          </w:r>
          <w:r w:rsidR="006B2E2E">
            <w:rPr>
              <w:rFonts w:ascii="Verdana" w:eastAsia="Calibri" w:hAnsi="Verdana" w:cs="Times New Roman"/>
              <w:b/>
              <w:noProof/>
              <w:sz w:val="12"/>
              <w:szCs w:val="12"/>
              <w:lang w:val="ca-ES"/>
            </w:rPr>
            <w:t>154</w:t>
          </w:r>
          <w:r w:rsidRPr="00F171E8">
            <w:rPr>
              <w:rFonts w:ascii="Verdana" w:eastAsia="Calibri" w:hAnsi="Verdana" w:cs="Times New Roman"/>
              <w:b/>
              <w:sz w:val="12"/>
              <w:szCs w:val="12"/>
              <w:lang w:val="ca-ES"/>
            </w:rPr>
            <w:fldChar w:fldCharType="end"/>
          </w:r>
          <w:r w:rsidRPr="00F171E8">
            <w:rPr>
              <w:rFonts w:ascii="Verdana" w:eastAsia="Calibri" w:hAnsi="Verdana" w:cs="Times New Roman"/>
              <w:b/>
              <w:sz w:val="12"/>
              <w:szCs w:val="12"/>
              <w:lang w:val="ca-ES"/>
            </w:rPr>
            <w:t xml:space="preserve"> de </w:t>
          </w:r>
          <w:r w:rsidRPr="00F171E8">
            <w:rPr>
              <w:rFonts w:ascii="Verdana" w:eastAsia="Calibri" w:hAnsi="Verdana" w:cs="Times New Roman"/>
              <w:b/>
              <w:sz w:val="12"/>
              <w:szCs w:val="12"/>
              <w:lang w:val="ca-ES"/>
            </w:rPr>
            <w:fldChar w:fldCharType="begin"/>
          </w:r>
          <w:r w:rsidRPr="00F171E8">
            <w:rPr>
              <w:rFonts w:ascii="Verdana" w:eastAsia="Calibri" w:hAnsi="Verdana" w:cs="Times New Roman"/>
              <w:b/>
              <w:sz w:val="12"/>
              <w:szCs w:val="12"/>
              <w:lang w:val="ca-ES"/>
            </w:rPr>
            <w:instrText xml:space="preserve"> NUMPAGES </w:instrText>
          </w:r>
          <w:r w:rsidRPr="00F171E8">
            <w:rPr>
              <w:rFonts w:ascii="Verdana" w:eastAsia="Calibri" w:hAnsi="Verdana" w:cs="Times New Roman"/>
              <w:b/>
              <w:sz w:val="12"/>
              <w:szCs w:val="12"/>
              <w:lang w:val="ca-ES"/>
            </w:rPr>
            <w:fldChar w:fldCharType="separate"/>
          </w:r>
          <w:r w:rsidR="006B2E2E">
            <w:rPr>
              <w:rFonts w:ascii="Verdana" w:eastAsia="Calibri" w:hAnsi="Verdana" w:cs="Times New Roman"/>
              <w:b/>
              <w:noProof/>
              <w:sz w:val="12"/>
              <w:szCs w:val="12"/>
              <w:lang w:val="ca-ES"/>
            </w:rPr>
            <w:t>156</w:t>
          </w:r>
          <w:r w:rsidRPr="00F171E8">
            <w:rPr>
              <w:rFonts w:ascii="Verdana" w:eastAsia="Calibri" w:hAnsi="Verdana" w:cs="Times New Roman"/>
              <w:b/>
              <w:sz w:val="12"/>
              <w:szCs w:val="12"/>
              <w:lang w:val="ca-ES"/>
            </w:rPr>
            <w:fldChar w:fldCharType="end"/>
          </w:r>
        </w:p>
      </w:tc>
    </w:tr>
  </w:tbl>
  <w:p w14:paraId="081D76E6" w14:textId="77777777" w:rsidR="008066E9" w:rsidRPr="007618A2" w:rsidRDefault="008066E9" w:rsidP="0097129E">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4DCD" w14:textId="77777777" w:rsidR="00080719" w:rsidRDefault="00080719" w:rsidP="00F171E8">
      <w:pPr>
        <w:spacing w:after="0" w:line="240" w:lineRule="auto"/>
      </w:pPr>
      <w:r>
        <w:separator/>
      </w:r>
    </w:p>
  </w:footnote>
  <w:footnote w:type="continuationSeparator" w:id="0">
    <w:p w14:paraId="1E1345AB" w14:textId="77777777" w:rsidR="00080719" w:rsidRDefault="00080719" w:rsidP="00F17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jc w:val="center"/>
      <w:tblBorders>
        <w:bottom w:val="single" w:sz="4" w:space="0" w:color="000080"/>
      </w:tblBorders>
      <w:tblLook w:val="0000" w:firstRow="0" w:lastRow="0" w:firstColumn="0" w:lastColumn="0" w:noHBand="0" w:noVBand="0"/>
    </w:tblPr>
    <w:tblGrid>
      <w:gridCol w:w="4046"/>
      <w:gridCol w:w="5701"/>
    </w:tblGrid>
    <w:tr w:rsidR="008066E9" w:rsidRPr="004A3150" w14:paraId="07876284" w14:textId="77777777">
      <w:trPr>
        <w:trHeight w:val="851"/>
        <w:jc w:val="center"/>
      </w:trPr>
      <w:tc>
        <w:tcPr>
          <w:tcW w:w="4046" w:type="dxa"/>
          <w:vAlign w:val="bottom"/>
        </w:tcPr>
        <w:p w14:paraId="6F9FD227" w14:textId="77777777" w:rsidR="008066E9" w:rsidRPr="00A43090" w:rsidRDefault="008066E9" w:rsidP="0097129E">
          <w:pPr>
            <w:pStyle w:val="Encabezado"/>
            <w:tabs>
              <w:tab w:val="right" w:pos="9027"/>
            </w:tabs>
            <w:spacing w:before="40" w:after="40"/>
            <w:ind w:left="-142" w:right="-139"/>
            <w:jc w:val="center"/>
            <w:rPr>
              <w:bCs/>
              <w14:shadow w14:blurRad="50800" w14:dist="38100" w14:dir="2700000" w14:sx="100000" w14:sy="100000" w14:kx="0" w14:ky="0" w14:algn="tl">
                <w14:srgbClr w14:val="000000">
                  <w14:alpha w14:val="60000"/>
                </w14:srgbClr>
              </w14:shadow>
            </w:rPr>
          </w:pPr>
          <w:r w:rsidRPr="00A43090">
            <w:rPr>
              <w:bCs/>
              <w14:shadow w14:blurRad="50800" w14:dist="38100" w14:dir="2700000" w14:sx="100000" w14:sy="100000" w14:kx="0" w14:ky="0" w14:algn="tl">
                <w14:srgbClr w14:val="000000">
                  <w14:alpha w14:val="60000"/>
                </w14:srgbClr>
              </w14:shadow>
            </w:rPr>
            <w:t xml:space="preserve">Memoria de actividades fundacionales del ejercicio terminado el </w:t>
          </w:r>
        </w:p>
        <w:p w14:paraId="614E0DB0" w14:textId="77777777" w:rsidR="008066E9" w:rsidRPr="0097129E" w:rsidRDefault="008066E9" w:rsidP="0097129E">
          <w:pPr>
            <w:pStyle w:val="Encabezado"/>
            <w:tabs>
              <w:tab w:val="right" w:pos="9027"/>
            </w:tabs>
            <w:spacing w:before="40" w:after="40"/>
            <w:jc w:val="center"/>
            <w:rPr>
              <w:b/>
              <w14:shadow w14:blurRad="50800" w14:dist="38100" w14:dir="2700000" w14:sx="100000" w14:sy="100000" w14:kx="0" w14:ky="0" w14:algn="tl">
                <w14:srgbClr w14:val="000000">
                  <w14:alpha w14:val="60000"/>
                </w14:srgbClr>
              </w14:shadow>
            </w:rPr>
          </w:pPr>
          <w:r w:rsidRPr="00A43090">
            <w:rPr>
              <w:bCs/>
              <w14:shadow w14:blurRad="50800" w14:dist="38100" w14:dir="2700000" w14:sx="100000" w14:sy="100000" w14:kx="0" w14:ky="0" w14:algn="tl">
                <w14:srgbClr w14:val="000000">
                  <w14:alpha w14:val="60000"/>
                </w14:srgbClr>
              </w14:shadow>
            </w:rPr>
            <w:t>31 de diciembre de 202</w:t>
          </w:r>
          <w:r>
            <w:rPr>
              <w:bCs/>
              <w14:shadow w14:blurRad="50800" w14:dist="38100" w14:dir="2700000" w14:sx="100000" w14:sy="100000" w14:kx="0" w14:ky="0" w14:algn="tl">
                <w14:srgbClr w14:val="000000">
                  <w14:alpha w14:val="60000"/>
                </w14:srgbClr>
              </w14:shadow>
            </w:rPr>
            <w:t>5</w:t>
          </w:r>
        </w:p>
      </w:tc>
      <w:tc>
        <w:tcPr>
          <w:tcW w:w="5701" w:type="dxa"/>
          <w:vAlign w:val="bottom"/>
        </w:tcPr>
        <w:p w14:paraId="0A700BF5" w14:textId="77777777" w:rsidR="008066E9" w:rsidRPr="003A0765" w:rsidRDefault="008066E9" w:rsidP="0097129E">
          <w:pPr>
            <w:pStyle w:val="Encabezado"/>
            <w:tabs>
              <w:tab w:val="right" w:pos="9027"/>
            </w:tabs>
            <w:spacing w:before="40" w:after="40"/>
            <w:jc w:val="center"/>
            <w:rPr>
              <w:b/>
              <w:bCs/>
              <w:color w:val="000080"/>
            </w:rPr>
          </w:pPr>
          <w:r w:rsidRPr="007F622B">
            <w:rPr>
              <w:noProof/>
              <w:lang w:eastAsia="es-ES"/>
            </w:rPr>
            <w:drawing>
              <wp:inline distT="0" distB="0" distL="0" distR="0" wp14:anchorId="54923E09" wp14:editId="0962BAD6">
                <wp:extent cx="2543415" cy="883664"/>
                <wp:effectExtent l="0" t="0" r="0" b="0"/>
                <wp:docPr id="143283717" name="Imagen 1432837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587336" cy="898924"/>
                        </a:xfrm>
                        <a:prstGeom prst="rect">
                          <a:avLst/>
                        </a:prstGeom>
                      </pic:spPr>
                    </pic:pic>
                  </a:graphicData>
                </a:graphic>
              </wp:inline>
            </w:drawing>
          </w:r>
        </w:p>
      </w:tc>
    </w:tr>
  </w:tbl>
  <w:p w14:paraId="6FDB1161" w14:textId="77777777" w:rsidR="008066E9" w:rsidRDefault="008066E9" w:rsidP="0097129E">
    <w:pPr>
      <w:pStyle w:val="Encabezado"/>
      <w:ind w:left="-18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23315509" o:spid="_x0000_i1025" type="#_x0000_t75" style="width:10.5pt;height:10.5pt;visibility:visible" o:bullet="t">
        <v:imagedata r:id="rId1" o:title=""/>
      </v:shape>
    </w:pict>
  </w:numPicBullet>
  <w:abstractNum w:abstractNumId="0" w15:restartNumberingAfterBreak="0">
    <w:nsid w:val="00000002"/>
    <w:multiLevelType w:val="singleLevel"/>
    <w:tmpl w:val="00000002"/>
    <w:name w:val="WW8Num1"/>
    <w:lvl w:ilvl="0">
      <w:start w:val="1"/>
      <w:numFmt w:val="decimal"/>
      <w:lvlText w:val="%1."/>
      <w:lvlJc w:val="left"/>
      <w:pPr>
        <w:tabs>
          <w:tab w:val="num" w:pos="1069"/>
        </w:tabs>
        <w:ind w:left="1069" w:hanging="36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7"/>
    <w:multiLevelType w:val="multilevel"/>
    <w:tmpl w:val="EEB419FC"/>
    <w:name w:val="WW8Num7"/>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singleLevel"/>
    <w:tmpl w:val="00000008"/>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851258"/>
    <w:multiLevelType w:val="hybridMultilevel"/>
    <w:tmpl w:val="3AB6C5FA"/>
    <w:lvl w:ilvl="0" w:tplc="28189B0A">
      <w:start w:val="14"/>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2C74719"/>
    <w:multiLevelType w:val="hybridMultilevel"/>
    <w:tmpl w:val="A8960EE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4281D5B"/>
    <w:multiLevelType w:val="hybridMultilevel"/>
    <w:tmpl w:val="FC3C4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49E3E1D"/>
    <w:multiLevelType w:val="hybridMultilevel"/>
    <w:tmpl w:val="521A2CBC"/>
    <w:lvl w:ilvl="0" w:tplc="22C684D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5C506D8"/>
    <w:multiLevelType w:val="hybridMultilevel"/>
    <w:tmpl w:val="6A8C1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7725FD7"/>
    <w:multiLevelType w:val="hybridMultilevel"/>
    <w:tmpl w:val="6AC0C764"/>
    <w:lvl w:ilvl="0" w:tplc="A9B64D5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11747C"/>
    <w:multiLevelType w:val="hybridMultilevel"/>
    <w:tmpl w:val="2464682C"/>
    <w:lvl w:ilvl="0" w:tplc="0AFA6628">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A17553F"/>
    <w:multiLevelType w:val="hybridMultilevel"/>
    <w:tmpl w:val="3482CD82"/>
    <w:lvl w:ilvl="0" w:tplc="0AFA6628">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8A009D"/>
    <w:multiLevelType w:val="hybridMultilevel"/>
    <w:tmpl w:val="48762F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ABD2795"/>
    <w:multiLevelType w:val="hybridMultilevel"/>
    <w:tmpl w:val="6F08FE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BAF75DB"/>
    <w:multiLevelType w:val="hybridMultilevel"/>
    <w:tmpl w:val="407E7972"/>
    <w:styleLink w:val="1111112"/>
    <w:lvl w:ilvl="0" w:tplc="472A7D80">
      <w:start w:val="2"/>
      <w:numFmt w:val="bullet"/>
      <w:lvlText w:val="-"/>
      <w:lvlJc w:val="left"/>
      <w:pPr>
        <w:tabs>
          <w:tab w:val="num" w:pos="425"/>
        </w:tabs>
        <w:ind w:left="425" w:hanging="198"/>
      </w:pPr>
      <w:rPr>
        <w:rFonts w:ascii="Arial" w:hAnsi="Arial" w:hint="default"/>
        <w:b w:val="0"/>
        <w:i w:val="0"/>
        <w:sz w:val="22"/>
      </w:rPr>
    </w:lvl>
    <w:lvl w:ilvl="1" w:tplc="0C0A0003" w:tentative="1">
      <w:start w:val="1"/>
      <w:numFmt w:val="bullet"/>
      <w:lvlText w:val="o"/>
      <w:lvlJc w:val="left"/>
      <w:pPr>
        <w:tabs>
          <w:tab w:val="num" w:pos="1667"/>
        </w:tabs>
        <w:ind w:left="1667" w:hanging="360"/>
      </w:pPr>
      <w:rPr>
        <w:rFonts w:ascii="Courier New" w:hAnsi="Courier New" w:cs="Courier New" w:hint="default"/>
      </w:rPr>
    </w:lvl>
    <w:lvl w:ilvl="2" w:tplc="0C0A0005" w:tentative="1">
      <w:start w:val="1"/>
      <w:numFmt w:val="bullet"/>
      <w:lvlText w:val=""/>
      <w:lvlJc w:val="left"/>
      <w:pPr>
        <w:tabs>
          <w:tab w:val="num" w:pos="2387"/>
        </w:tabs>
        <w:ind w:left="2387" w:hanging="360"/>
      </w:pPr>
      <w:rPr>
        <w:rFonts w:ascii="Wingdings" w:hAnsi="Wingdings" w:hint="default"/>
      </w:rPr>
    </w:lvl>
    <w:lvl w:ilvl="3" w:tplc="0C0A0001" w:tentative="1">
      <w:start w:val="1"/>
      <w:numFmt w:val="bullet"/>
      <w:lvlText w:val=""/>
      <w:lvlJc w:val="left"/>
      <w:pPr>
        <w:tabs>
          <w:tab w:val="num" w:pos="3107"/>
        </w:tabs>
        <w:ind w:left="3107" w:hanging="360"/>
      </w:pPr>
      <w:rPr>
        <w:rFonts w:ascii="Symbol" w:hAnsi="Symbol" w:hint="default"/>
      </w:rPr>
    </w:lvl>
    <w:lvl w:ilvl="4" w:tplc="0C0A0003" w:tentative="1">
      <w:start w:val="1"/>
      <w:numFmt w:val="bullet"/>
      <w:lvlText w:val="o"/>
      <w:lvlJc w:val="left"/>
      <w:pPr>
        <w:tabs>
          <w:tab w:val="num" w:pos="3827"/>
        </w:tabs>
        <w:ind w:left="3827" w:hanging="360"/>
      </w:pPr>
      <w:rPr>
        <w:rFonts w:ascii="Courier New" w:hAnsi="Courier New" w:cs="Courier New" w:hint="default"/>
      </w:rPr>
    </w:lvl>
    <w:lvl w:ilvl="5" w:tplc="0C0A0005" w:tentative="1">
      <w:start w:val="1"/>
      <w:numFmt w:val="bullet"/>
      <w:lvlText w:val=""/>
      <w:lvlJc w:val="left"/>
      <w:pPr>
        <w:tabs>
          <w:tab w:val="num" w:pos="4547"/>
        </w:tabs>
        <w:ind w:left="4547" w:hanging="360"/>
      </w:pPr>
      <w:rPr>
        <w:rFonts w:ascii="Wingdings" w:hAnsi="Wingdings" w:hint="default"/>
      </w:rPr>
    </w:lvl>
    <w:lvl w:ilvl="6" w:tplc="0C0A0001" w:tentative="1">
      <w:start w:val="1"/>
      <w:numFmt w:val="bullet"/>
      <w:lvlText w:val=""/>
      <w:lvlJc w:val="left"/>
      <w:pPr>
        <w:tabs>
          <w:tab w:val="num" w:pos="5267"/>
        </w:tabs>
        <w:ind w:left="5267" w:hanging="360"/>
      </w:pPr>
      <w:rPr>
        <w:rFonts w:ascii="Symbol" w:hAnsi="Symbol" w:hint="default"/>
      </w:rPr>
    </w:lvl>
    <w:lvl w:ilvl="7" w:tplc="0C0A0003" w:tentative="1">
      <w:start w:val="1"/>
      <w:numFmt w:val="bullet"/>
      <w:lvlText w:val="o"/>
      <w:lvlJc w:val="left"/>
      <w:pPr>
        <w:tabs>
          <w:tab w:val="num" w:pos="5987"/>
        </w:tabs>
        <w:ind w:left="5987" w:hanging="360"/>
      </w:pPr>
      <w:rPr>
        <w:rFonts w:ascii="Courier New" w:hAnsi="Courier New" w:cs="Courier New" w:hint="default"/>
      </w:rPr>
    </w:lvl>
    <w:lvl w:ilvl="8" w:tplc="0C0A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0E8A6F53"/>
    <w:multiLevelType w:val="hybridMultilevel"/>
    <w:tmpl w:val="097637F6"/>
    <w:lvl w:ilvl="0" w:tplc="DBF27850">
      <w:start w:val="5"/>
      <w:numFmt w:val="bullet"/>
      <w:lvlText w:val="-"/>
      <w:lvlJc w:val="left"/>
      <w:pPr>
        <w:ind w:left="720" w:hanging="360"/>
      </w:pPr>
      <w:rPr>
        <w:rFonts w:ascii="Calibri" w:eastAsiaTheme="minorHAnsi" w:hAnsi="Calibri" w:cs="Calibri"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F347658"/>
    <w:multiLevelType w:val="hybridMultilevel"/>
    <w:tmpl w:val="AADE8D2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0036E0E"/>
    <w:multiLevelType w:val="hybridMultilevel"/>
    <w:tmpl w:val="F65CB9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17C64A8"/>
    <w:multiLevelType w:val="hybridMultilevel"/>
    <w:tmpl w:val="9D203D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3153721"/>
    <w:multiLevelType w:val="hybridMultilevel"/>
    <w:tmpl w:val="3B827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50C1192"/>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157C5CE8"/>
    <w:multiLevelType w:val="hybridMultilevel"/>
    <w:tmpl w:val="E5A2FC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162F4370"/>
    <w:multiLevelType w:val="multilevel"/>
    <w:tmpl w:val="91423324"/>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rPr>
        <w:b/>
        <w:sz w:val="22"/>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4" w15:restartNumberingAfterBreak="0">
    <w:nsid w:val="16613458"/>
    <w:multiLevelType w:val="hybridMultilevel"/>
    <w:tmpl w:val="461039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9AF782C"/>
    <w:multiLevelType w:val="hybridMultilevel"/>
    <w:tmpl w:val="68C492D6"/>
    <w:lvl w:ilvl="0" w:tplc="582C2AC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9BC66A4"/>
    <w:multiLevelType w:val="hybridMultilevel"/>
    <w:tmpl w:val="C0027E2C"/>
    <w:lvl w:ilvl="0" w:tplc="28189B0A">
      <w:start w:val="1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9DF252C"/>
    <w:multiLevelType w:val="hybridMultilevel"/>
    <w:tmpl w:val="3C6C701C"/>
    <w:lvl w:ilvl="0" w:tplc="653E7768">
      <w:numFmt w:val="bullet"/>
      <w:lvlText w:val=""/>
      <w:lvlJc w:val="left"/>
      <w:pPr>
        <w:tabs>
          <w:tab w:val="num" w:pos="720"/>
        </w:tabs>
        <w:ind w:left="720" w:hanging="360"/>
      </w:pPr>
      <w:rPr>
        <w:rFonts w:ascii="Symbol" w:eastAsia="Calibri"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6A6A33"/>
    <w:multiLevelType w:val="multilevel"/>
    <w:tmpl w:val="7FB6F098"/>
    <w:lvl w:ilvl="0">
      <w:start w:val="3"/>
      <w:numFmt w:val="decimal"/>
      <w:isLgl/>
      <w:lvlText w:val="%1."/>
      <w:lvlJc w:val="left"/>
      <w:pPr>
        <w:tabs>
          <w:tab w:val="num" w:pos="360"/>
        </w:tabs>
        <w:ind w:left="360" w:hanging="360"/>
      </w:pPr>
      <w:rPr>
        <w:rFonts w:hint="default"/>
      </w:rPr>
    </w:lvl>
    <w:lvl w:ilvl="1">
      <w:start w:val="1"/>
      <w:numFmt w:val="decimal"/>
      <w:pStyle w:val="Tit3"/>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BC22A7E"/>
    <w:multiLevelType w:val="hybridMultilevel"/>
    <w:tmpl w:val="B84E1ED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1C4A7C14"/>
    <w:multiLevelType w:val="hybridMultilevel"/>
    <w:tmpl w:val="232C9610"/>
    <w:lvl w:ilvl="0" w:tplc="7694ACC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6328A3"/>
    <w:multiLevelType w:val="hybridMultilevel"/>
    <w:tmpl w:val="53566DA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1E142069"/>
    <w:multiLevelType w:val="hybridMultilevel"/>
    <w:tmpl w:val="0ED681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1F9C5D20"/>
    <w:multiLevelType w:val="hybridMultilevel"/>
    <w:tmpl w:val="FFAC1D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204B12B3"/>
    <w:multiLevelType w:val="hybridMultilevel"/>
    <w:tmpl w:val="455084F6"/>
    <w:lvl w:ilvl="0" w:tplc="0C0A0001">
      <w:start w:val="1"/>
      <w:numFmt w:val="bullet"/>
      <w:lvlText w:val=""/>
      <w:lvlJc w:val="left"/>
      <w:pPr>
        <w:ind w:left="720" w:hanging="360"/>
      </w:pPr>
      <w:rPr>
        <w:rFonts w:ascii="Symbol" w:hAnsi="Symbol" w:hint="default"/>
      </w:rPr>
    </w:lvl>
    <w:lvl w:ilvl="1" w:tplc="377CFFE0">
      <w:start w:val="1"/>
      <w:numFmt w:val="bullet"/>
      <w:lvlText w:val="o"/>
      <w:lvlJc w:val="left"/>
      <w:pPr>
        <w:ind w:left="1440" w:hanging="360"/>
      </w:pPr>
      <w:rPr>
        <w:rFonts w:ascii="Courier New" w:hAnsi="Courier New" w:cs="Courier New"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09A5D27"/>
    <w:multiLevelType w:val="hybridMultilevel"/>
    <w:tmpl w:val="D32C00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224162B1"/>
    <w:multiLevelType w:val="hybridMultilevel"/>
    <w:tmpl w:val="C99E380C"/>
    <w:lvl w:ilvl="0" w:tplc="8C483EAA">
      <w:start w:val="1"/>
      <w:numFmt w:val="bullet"/>
      <w:pStyle w:val="titulo4mem"/>
      <w:lvlText w:val=""/>
      <w:lvlJc w:val="left"/>
      <w:pPr>
        <w:tabs>
          <w:tab w:val="num" w:pos="2160"/>
        </w:tabs>
        <w:ind w:left="2160" w:hanging="360"/>
      </w:pPr>
      <w:rPr>
        <w:rFonts w:ascii="Symbol" w:hAnsi="Symbol" w:hint="default"/>
      </w:rPr>
    </w:lvl>
    <w:lvl w:ilvl="1" w:tplc="0C0A0003">
      <w:start w:val="1"/>
      <w:numFmt w:val="bullet"/>
      <w:lvlText w:val="o"/>
      <w:lvlJc w:val="left"/>
      <w:pPr>
        <w:tabs>
          <w:tab w:val="num" w:pos="2880"/>
        </w:tabs>
        <w:ind w:left="2880" w:hanging="360"/>
      </w:pPr>
      <w:rPr>
        <w:rFonts w:ascii="Courier New" w:hAnsi="Courier New" w:cs="Courier New" w:hint="default"/>
      </w:rPr>
    </w:lvl>
    <w:lvl w:ilvl="2" w:tplc="0C0A0005" w:tentative="1">
      <w:start w:val="1"/>
      <w:numFmt w:val="bullet"/>
      <w:lvlText w:val=""/>
      <w:lvlJc w:val="left"/>
      <w:pPr>
        <w:tabs>
          <w:tab w:val="num" w:pos="3600"/>
        </w:tabs>
        <w:ind w:left="3600" w:hanging="360"/>
      </w:pPr>
      <w:rPr>
        <w:rFonts w:ascii="Wingdings" w:hAnsi="Wingdings" w:hint="default"/>
      </w:rPr>
    </w:lvl>
    <w:lvl w:ilvl="3" w:tplc="0C0A0001" w:tentative="1">
      <w:start w:val="1"/>
      <w:numFmt w:val="bullet"/>
      <w:lvlText w:val=""/>
      <w:lvlJc w:val="left"/>
      <w:pPr>
        <w:tabs>
          <w:tab w:val="num" w:pos="4320"/>
        </w:tabs>
        <w:ind w:left="4320" w:hanging="360"/>
      </w:pPr>
      <w:rPr>
        <w:rFonts w:ascii="Symbol" w:hAnsi="Symbol" w:hint="default"/>
      </w:rPr>
    </w:lvl>
    <w:lvl w:ilvl="4" w:tplc="0C0A0003" w:tentative="1">
      <w:start w:val="1"/>
      <w:numFmt w:val="bullet"/>
      <w:lvlText w:val="o"/>
      <w:lvlJc w:val="left"/>
      <w:pPr>
        <w:tabs>
          <w:tab w:val="num" w:pos="5040"/>
        </w:tabs>
        <w:ind w:left="5040" w:hanging="360"/>
      </w:pPr>
      <w:rPr>
        <w:rFonts w:ascii="Courier New" w:hAnsi="Courier New" w:cs="Courier New" w:hint="default"/>
      </w:rPr>
    </w:lvl>
    <w:lvl w:ilvl="5" w:tplc="0C0A0005" w:tentative="1">
      <w:start w:val="1"/>
      <w:numFmt w:val="bullet"/>
      <w:lvlText w:val=""/>
      <w:lvlJc w:val="left"/>
      <w:pPr>
        <w:tabs>
          <w:tab w:val="num" w:pos="5760"/>
        </w:tabs>
        <w:ind w:left="5760" w:hanging="360"/>
      </w:pPr>
      <w:rPr>
        <w:rFonts w:ascii="Wingdings" w:hAnsi="Wingdings" w:hint="default"/>
      </w:rPr>
    </w:lvl>
    <w:lvl w:ilvl="6" w:tplc="0C0A0001" w:tentative="1">
      <w:start w:val="1"/>
      <w:numFmt w:val="bullet"/>
      <w:lvlText w:val=""/>
      <w:lvlJc w:val="left"/>
      <w:pPr>
        <w:tabs>
          <w:tab w:val="num" w:pos="6480"/>
        </w:tabs>
        <w:ind w:left="6480" w:hanging="360"/>
      </w:pPr>
      <w:rPr>
        <w:rFonts w:ascii="Symbol" w:hAnsi="Symbol" w:hint="default"/>
      </w:rPr>
    </w:lvl>
    <w:lvl w:ilvl="7" w:tplc="0C0A0003" w:tentative="1">
      <w:start w:val="1"/>
      <w:numFmt w:val="bullet"/>
      <w:lvlText w:val="o"/>
      <w:lvlJc w:val="left"/>
      <w:pPr>
        <w:tabs>
          <w:tab w:val="num" w:pos="7200"/>
        </w:tabs>
        <w:ind w:left="7200" w:hanging="360"/>
      </w:pPr>
      <w:rPr>
        <w:rFonts w:ascii="Courier New" w:hAnsi="Courier New" w:cs="Courier New" w:hint="default"/>
      </w:rPr>
    </w:lvl>
    <w:lvl w:ilvl="8" w:tplc="0C0A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23CA3405"/>
    <w:multiLevelType w:val="hybridMultilevel"/>
    <w:tmpl w:val="33DA9422"/>
    <w:lvl w:ilvl="0" w:tplc="FFFFFFFF">
      <w:start w:val="1"/>
      <w:numFmt w:val="bullet"/>
      <w:lvlText w:val=""/>
      <w:lvlJc w:val="left"/>
      <w:pPr>
        <w:ind w:left="720"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43DA93BA">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3EE0BE4"/>
    <w:multiLevelType w:val="hybridMultilevel"/>
    <w:tmpl w:val="CCB4C2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24520DAA"/>
    <w:multiLevelType w:val="hybridMultilevel"/>
    <w:tmpl w:val="F7808F40"/>
    <w:lvl w:ilvl="0" w:tplc="E0E42F32">
      <w:start w:val="2021"/>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25084ABF"/>
    <w:multiLevelType w:val="hybridMultilevel"/>
    <w:tmpl w:val="6DDC264E"/>
    <w:lvl w:ilvl="0" w:tplc="0C0A0007">
      <w:start w:val="1"/>
      <w:numFmt w:val="bullet"/>
      <w:lvlText w:val=""/>
      <w:lvlPicBulletId w:val="0"/>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26152C98"/>
    <w:multiLevelType w:val="hybridMultilevel"/>
    <w:tmpl w:val="E37460F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15:restartNumberingAfterBreak="0">
    <w:nsid w:val="262933F9"/>
    <w:multiLevelType w:val="hybridMultilevel"/>
    <w:tmpl w:val="0EC4D07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76873BA"/>
    <w:multiLevelType w:val="hybridMultilevel"/>
    <w:tmpl w:val="CF129014"/>
    <w:lvl w:ilvl="0" w:tplc="B0900B5A">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AB9323E"/>
    <w:multiLevelType w:val="hybridMultilevel"/>
    <w:tmpl w:val="05B4093E"/>
    <w:lvl w:ilvl="0" w:tplc="36D010F6">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BB219D0"/>
    <w:multiLevelType w:val="hybridMultilevel"/>
    <w:tmpl w:val="A4B2BE72"/>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F17486"/>
    <w:multiLevelType w:val="hybridMultilevel"/>
    <w:tmpl w:val="742401C8"/>
    <w:lvl w:ilvl="0" w:tplc="C9904B1C">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7" w15:restartNumberingAfterBreak="0">
    <w:nsid w:val="2C3B7EBB"/>
    <w:multiLevelType w:val="hybridMultilevel"/>
    <w:tmpl w:val="2F3214D6"/>
    <w:lvl w:ilvl="0" w:tplc="0C0A0005">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8" w15:restartNumberingAfterBreak="0">
    <w:nsid w:val="2C992853"/>
    <w:multiLevelType w:val="hybridMultilevel"/>
    <w:tmpl w:val="8892C194"/>
    <w:lvl w:ilvl="0" w:tplc="0C0A0001">
      <w:start w:val="1"/>
      <w:numFmt w:val="bullet"/>
      <w:lvlText w:val=""/>
      <w:lvlJc w:val="left"/>
      <w:pPr>
        <w:ind w:left="720" w:hanging="360"/>
      </w:pPr>
      <w:rPr>
        <w:rFonts w:ascii="Symbol" w:hAnsi="Symbol" w:hint="default"/>
        <w:b/>
      </w:rPr>
    </w:lvl>
    <w:lvl w:ilvl="1" w:tplc="0C0A0019">
      <w:start w:val="1"/>
      <w:numFmt w:val="lowerLetter"/>
      <w:lvlText w:val="%2."/>
      <w:lvlJc w:val="left"/>
      <w:pPr>
        <w:ind w:left="1440" w:hanging="360"/>
      </w:pPr>
    </w:lvl>
    <w:lvl w:ilvl="2" w:tplc="DE8E84D0">
      <w:numFmt w:val="bullet"/>
      <w:lvlText w:val="•"/>
      <w:lvlJc w:val="left"/>
      <w:pPr>
        <w:ind w:left="2685" w:hanging="705"/>
      </w:pPr>
      <w:rPr>
        <w:rFonts w:ascii="Arial" w:eastAsia="Calibri" w:hAnsi="Arial" w:cs="Aria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DFF486E"/>
    <w:multiLevelType w:val="hybridMultilevel"/>
    <w:tmpl w:val="FFB441EC"/>
    <w:lvl w:ilvl="0" w:tplc="5986BD3A">
      <w:start w:val="1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FB31213"/>
    <w:multiLevelType w:val="hybridMultilevel"/>
    <w:tmpl w:val="2EC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30C41A4D"/>
    <w:multiLevelType w:val="hybridMultilevel"/>
    <w:tmpl w:val="7D5EF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30E85E7B"/>
    <w:multiLevelType w:val="hybridMultilevel"/>
    <w:tmpl w:val="02B07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34247981"/>
    <w:multiLevelType w:val="hybridMultilevel"/>
    <w:tmpl w:val="35AC83D0"/>
    <w:lvl w:ilvl="0" w:tplc="EDC8D988">
      <w:numFmt w:val="bullet"/>
      <w:suff w:val="space"/>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343F10C9"/>
    <w:multiLevelType w:val="multilevel"/>
    <w:tmpl w:val="3AB46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C47BB3"/>
    <w:multiLevelType w:val="hybridMultilevel"/>
    <w:tmpl w:val="96BE8B4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358A3283"/>
    <w:multiLevelType w:val="hybridMultilevel"/>
    <w:tmpl w:val="2C8A23DE"/>
    <w:lvl w:ilvl="0" w:tplc="00E6CEC0">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37B3B781"/>
    <w:multiLevelType w:val="hybridMultilevel"/>
    <w:tmpl w:val="C7A6AE08"/>
    <w:lvl w:ilvl="0" w:tplc="E5FEF07E">
      <w:start w:val="1"/>
      <w:numFmt w:val="bullet"/>
      <w:lvlText w:val=""/>
      <w:lvlJc w:val="left"/>
      <w:pPr>
        <w:ind w:left="720" w:hanging="360"/>
      </w:pPr>
      <w:rPr>
        <w:rFonts w:ascii="Wingdings" w:hAnsi="Wingdings" w:hint="default"/>
      </w:rPr>
    </w:lvl>
    <w:lvl w:ilvl="1" w:tplc="CDB8AB28">
      <w:start w:val="1"/>
      <w:numFmt w:val="bullet"/>
      <w:lvlText w:val="o"/>
      <w:lvlJc w:val="left"/>
      <w:pPr>
        <w:ind w:left="1440" w:hanging="360"/>
      </w:pPr>
      <w:rPr>
        <w:rFonts w:ascii="Courier New" w:hAnsi="Courier New" w:hint="default"/>
      </w:rPr>
    </w:lvl>
    <w:lvl w:ilvl="2" w:tplc="C6486588">
      <w:start w:val="1"/>
      <w:numFmt w:val="bullet"/>
      <w:lvlText w:val=""/>
      <w:lvlJc w:val="left"/>
      <w:pPr>
        <w:ind w:left="2160" w:hanging="360"/>
      </w:pPr>
      <w:rPr>
        <w:rFonts w:ascii="Wingdings" w:hAnsi="Wingdings" w:hint="default"/>
      </w:rPr>
    </w:lvl>
    <w:lvl w:ilvl="3" w:tplc="9ADA326C">
      <w:start w:val="1"/>
      <w:numFmt w:val="bullet"/>
      <w:lvlText w:val=""/>
      <w:lvlJc w:val="left"/>
      <w:pPr>
        <w:ind w:left="2880" w:hanging="360"/>
      </w:pPr>
      <w:rPr>
        <w:rFonts w:ascii="Symbol" w:hAnsi="Symbol" w:hint="default"/>
      </w:rPr>
    </w:lvl>
    <w:lvl w:ilvl="4" w:tplc="AABED31C">
      <w:start w:val="1"/>
      <w:numFmt w:val="bullet"/>
      <w:lvlText w:val="o"/>
      <w:lvlJc w:val="left"/>
      <w:pPr>
        <w:ind w:left="3600" w:hanging="360"/>
      </w:pPr>
      <w:rPr>
        <w:rFonts w:ascii="Courier New" w:hAnsi="Courier New" w:hint="default"/>
      </w:rPr>
    </w:lvl>
    <w:lvl w:ilvl="5" w:tplc="6E8EAFFE">
      <w:start w:val="1"/>
      <w:numFmt w:val="bullet"/>
      <w:lvlText w:val=""/>
      <w:lvlJc w:val="left"/>
      <w:pPr>
        <w:ind w:left="4320" w:hanging="360"/>
      </w:pPr>
      <w:rPr>
        <w:rFonts w:ascii="Wingdings" w:hAnsi="Wingdings" w:hint="default"/>
      </w:rPr>
    </w:lvl>
    <w:lvl w:ilvl="6" w:tplc="4430553E">
      <w:start w:val="1"/>
      <w:numFmt w:val="bullet"/>
      <w:lvlText w:val=""/>
      <w:lvlJc w:val="left"/>
      <w:pPr>
        <w:ind w:left="5040" w:hanging="360"/>
      </w:pPr>
      <w:rPr>
        <w:rFonts w:ascii="Symbol" w:hAnsi="Symbol" w:hint="default"/>
      </w:rPr>
    </w:lvl>
    <w:lvl w:ilvl="7" w:tplc="921804A2">
      <w:start w:val="1"/>
      <w:numFmt w:val="bullet"/>
      <w:lvlText w:val="o"/>
      <w:lvlJc w:val="left"/>
      <w:pPr>
        <w:ind w:left="5760" w:hanging="360"/>
      </w:pPr>
      <w:rPr>
        <w:rFonts w:ascii="Courier New" w:hAnsi="Courier New" w:hint="default"/>
      </w:rPr>
    </w:lvl>
    <w:lvl w:ilvl="8" w:tplc="11BCB544">
      <w:start w:val="1"/>
      <w:numFmt w:val="bullet"/>
      <w:lvlText w:val=""/>
      <w:lvlJc w:val="left"/>
      <w:pPr>
        <w:ind w:left="6480" w:hanging="360"/>
      </w:pPr>
      <w:rPr>
        <w:rFonts w:ascii="Wingdings" w:hAnsi="Wingdings" w:hint="default"/>
      </w:rPr>
    </w:lvl>
  </w:abstractNum>
  <w:abstractNum w:abstractNumId="58" w15:restartNumberingAfterBreak="0">
    <w:nsid w:val="38705249"/>
    <w:multiLevelType w:val="multilevel"/>
    <w:tmpl w:val="0D2CAA92"/>
    <w:lvl w:ilvl="0">
      <w:start w:val="1"/>
      <w:numFmt w:val="decimal"/>
      <w:pStyle w:val="Encabezado1"/>
      <w:lvlText w:val="%1"/>
      <w:lvlJc w:val="left"/>
      <w:pPr>
        <w:ind w:left="432" w:hanging="432"/>
      </w:pPr>
    </w:lvl>
    <w:lvl w:ilvl="1">
      <w:start w:val="1"/>
      <w:numFmt w:val="decimal"/>
      <w:pStyle w:val="Encabezado2"/>
      <w:lvlText w:val="%1.%2"/>
      <w:lvlJc w:val="left"/>
      <w:pPr>
        <w:ind w:left="576" w:hanging="576"/>
      </w:pPr>
    </w:lvl>
    <w:lvl w:ilvl="2">
      <w:start w:val="1"/>
      <w:numFmt w:val="decimal"/>
      <w:pStyle w:val="Encabezado3"/>
      <w:lvlText w:val="%1.%2.%3"/>
      <w:lvlJc w:val="left"/>
      <w:pPr>
        <w:ind w:left="720" w:hanging="720"/>
      </w:pPr>
    </w:lvl>
    <w:lvl w:ilvl="3">
      <w:start w:val="1"/>
      <w:numFmt w:val="decimal"/>
      <w:pStyle w:val="Encabezado4"/>
      <w:lvlText w:val="%1.%2.%3.%4"/>
      <w:lvlJc w:val="left"/>
      <w:pPr>
        <w:ind w:left="1432" w:hanging="864"/>
      </w:pPr>
    </w:lvl>
    <w:lvl w:ilvl="4">
      <w:start w:val="1"/>
      <w:numFmt w:val="decimal"/>
      <w:pStyle w:val="Encabezado5"/>
      <w:lvlText w:val="%1.%2.%3.%4.%5"/>
      <w:lvlJc w:val="left"/>
      <w:pPr>
        <w:ind w:left="1008" w:hanging="1008"/>
      </w:pPr>
    </w:lvl>
    <w:lvl w:ilvl="5">
      <w:start w:val="1"/>
      <w:numFmt w:val="decimal"/>
      <w:pStyle w:val="Encabezado6"/>
      <w:lvlText w:val="%1.%2.%3.%4.%5.%6"/>
      <w:lvlJc w:val="left"/>
      <w:pPr>
        <w:ind w:left="1152" w:hanging="1152"/>
      </w:pPr>
    </w:lvl>
    <w:lvl w:ilvl="6">
      <w:start w:val="1"/>
      <w:numFmt w:val="decimal"/>
      <w:pStyle w:val="Encabezado7"/>
      <w:lvlText w:val="%1.%2.%3.%4.%5.%6.%7"/>
      <w:lvlJc w:val="left"/>
      <w:pPr>
        <w:ind w:left="1296" w:hanging="1296"/>
      </w:pPr>
    </w:lvl>
    <w:lvl w:ilvl="7">
      <w:start w:val="1"/>
      <w:numFmt w:val="decimal"/>
      <w:pStyle w:val="Encabezado8"/>
      <w:lvlText w:val="%1.%2.%3.%4.%5.%6.%7.%8"/>
      <w:lvlJc w:val="left"/>
      <w:pPr>
        <w:ind w:left="1440" w:hanging="1440"/>
      </w:pPr>
    </w:lvl>
    <w:lvl w:ilvl="8">
      <w:start w:val="1"/>
      <w:numFmt w:val="decimal"/>
      <w:pStyle w:val="Encabezado9"/>
      <w:lvlText w:val="%1.%2.%3.%4.%5.%6.%7.%8.%9"/>
      <w:lvlJc w:val="left"/>
      <w:pPr>
        <w:ind w:left="1584" w:hanging="1584"/>
      </w:pPr>
    </w:lvl>
  </w:abstractNum>
  <w:abstractNum w:abstractNumId="59" w15:restartNumberingAfterBreak="0">
    <w:nsid w:val="39C44236"/>
    <w:multiLevelType w:val="hybridMultilevel"/>
    <w:tmpl w:val="CCBCF25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3AA51E1B"/>
    <w:multiLevelType w:val="hybridMultilevel"/>
    <w:tmpl w:val="53A8DB6E"/>
    <w:lvl w:ilvl="0" w:tplc="FFFFFFFF">
      <w:start w:val="1"/>
      <w:numFmt w:val="decimal"/>
      <w:pStyle w:val="Mem2"/>
      <w:lvlText w:val="%1."/>
      <w:lvlJc w:val="left"/>
      <w:pPr>
        <w:tabs>
          <w:tab w:val="num" w:pos="1065"/>
        </w:tabs>
        <w:ind w:left="1065" w:hanging="360"/>
      </w:pPr>
      <w:rPr>
        <w:rFonts w:hint="default"/>
        <w:u w:val="none"/>
      </w:rPr>
    </w:lvl>
    <w:lvl w:ilvl="1" w:tplc="FFFFFFFF">
      <w:start w:val="1"/>
      <w:numFmt w:val="bullet"/>
      <w:lvlText w:val=""/>
      <w:lvlJc w:val="left"/>
      <w:pPr>
        <w:tabs>
          <w:tab w:val="num" w:pos="1785"/>
        </w:tabs>
        <w:ind w:left="1785" w:hanging="360"/>
      </w:pPr>
      <w:rPr>
        <w:rFonts w:ascii="Symbol" w:hAnsi="Symbol" w:hint="default"/>
        <w:u w:val="none"/>
      </w:rPr>
    </w:lvl>
    <w:lvl w:ilvl="2" w:tplc="FFFFFFFF">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61" w15:restartNumberingAfterBreak="0">
    <w:nsid w:val="3ACB3111"/>
    <w:multiLevelType w:val="hybridMultilevel"/>
    <w:tmpl w:val="6F2EC2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2" w15:restartNumberingAfterBreak="0">
    <w:nsid w:val="3BA84A04"/>
    <w:multiLevelType w:val="hybridMultilevel"/>
    <w:tmpl w:val="5C442B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3CF37B77"/>
    <w:multiLevelType w:val="hybridMultilevel"/>
    <w:tmpl w:val="8F6CB0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3E3B19F9"/>
    <w:multiLevelType w:val="hybridMultilevel"/>
    <w:tmpl w:val="147049EE"/>
    <w:styleLink w:val="111111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3F753CA1"/>
    <w:multiLevelType w:val="hybridMultilevel"/>
    <w:tmpl w:val="8CA2A7B6"/>
    <w:lvl w:ilvl="0" w:tplc="D166CE3C">
      <w:start w:val="5"/>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4014792F"/>
    <w:multiLevelType w:val="multilevel"/>
    <w:tmpl w:val="2978416E"/>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2989" w:hanging="720"/>
      </w:pPr>
      <w:rPr>
        <w:sz w:val="22"/>
        <w:lang w:val="es-ES"/>
      </w:rPr>
    </w:lvl>
    <w:lvl w:ilvl="3">
      <w:start w:val="1"/>
      <w:numFmt w:val="decimal"/>
      <w:pStyle w:val="Ttulo4"/>
      <w:lvlText w:val="%1.%2.%3.%4"/>
      <w:lvlJc w:val="left"/>
      <w:pPr>
        <w:ind w:left="2283" w:hanging="864"/>
      </w:pPr>
      <w:rPr>
        <w:color w:val="auto"/>
      </w:rPr>
    </w:lvl>
    <w:lvl w:ilvl="4">
      <w:start w:val="1"/>
      <w:numFmt w:val="decimal"/>
      <w:pStyle w:val="Ttulo5"/>
      <w:lvlText w:val="%1.%2.%3.%4.%5"/>
      <w:lvlJc w:val="left"/>
      <w:pPr>
        <w:ind w:left="6821" w:hanging="1008"/>
      </w:pPr>
      <w:rPr>
        <w:color w:val="auto"/>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7" w15:restartNumberingAfterBreak="0">
    <w:nsid w:val="40AF2DB3"/>
    <w:multiLevelType w:val="hybridMultilevel"/>
    <w:tmpl w:val="D27C6E46"/>
    <w:lvl w:ilvl="0" w:tplc="0C0A0005">
      <w:start w:val="1"/>
      <w:numFmt w:val="bullet"/>
      <w:lvlText w:val=""/>
      <w:lvlJc w:val="left"/>
      <w:pPr>
        <w:ind w:left="720" w:hanging="360"/>
      </w:pPr>
      <w:rPr>
        <w:rFonts w:ascii="Wingdings" w:hAnsi="Wingdings" w:hint="default"/>
      </w:rPr>
    </w:lvl>
    <w:lvl w:ilvl="1" w:tplc="032E4272">
      <w:start w:val="1"/>
      <w:numFmt w:val="bullet"/>
      <w:lvlText w:val="­"/>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8" w15:restartNumberingAfterBreak="0">
    <w:nsid w:val="413D712D"/>
    <w:multiLevelType w:val="hybridMultilevel"/>
    <w:tmpl w:val="CF7A06A6"/>
    <w:lvl w:ilvl="0" w:tplc="5F4089D8">
      <w:start w:val="1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435563CB"/>
    <w:multiLevelType w:val="hybridMultilevel"/>
    <w:tmpl w:val="57FE0DA4"/>
    <w:lvl w:ilvl="0" w:tplc="0C0A0005">
      <w:start w:val="1"/>
      <w:numFmt w:val="bullet"/>
      <w:lvlText w:val=""/>
      <w:lvlJc w:val="left"/>
      <w:pPr>
        <w:ind w:left="720" w:hanging="360"/>
      </w:pPr>
      <w:rPr>
        <w:rFonts w:ascii="Wingdings" w:hAnsi="Wingdings" w:hint="default"/>
      </w:rPr>
    </w:lvl>
    <w:lvl w:ilvl="1" w:tplc="032E4272">
      <w:start w:val="1"/>
      <w:numFmt w:val="bullet"/>
      <w:lvlText w:val="­"/>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0" w15:restartNumberingAfterBreak="0">
    <w:nsid w:val="43892EFB"/>
    <w:multiLevelType w:val="hybridMultilevel"/>
    <w:tmpl w:val="1F7C5D8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46167061"/>
    <w:multiLevelType w:val="multilevel"/>
    <w:tmpl w:val="14882204"/>
    <w:lvl w:ilvl="0">
      <w:start w:val="4"/>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2" w15:restartNumberingAfterBreak="0">
    <w:nsid w:val="466E21F9"/>
    <w:multiLevelType w:val="multilevel"/>
    <w:tmpl w:val="F3E06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6AD2F30"/>
    <w:multiLevelType w:val="hybridMultilevel"/>
    <w:tmpl w:val="6EDA377E"/>
    <w:lvl w:ilvl="0" w:tplc="1958BBA6">
      <w:start w:val="9"/>
      <w:numFmt w:val="bullet"/>
      <w:lvlText w:val="-"/>
      <w:lvlJc w:val="left"/>
      <w:pPr>
        <w:ind w:left="720" w:hanging="360"/>
      </w:pPr>
      <w:rPr>
        <w:rFonts w:ascii="Times New Roman" w:eastAsia="Times New Roman" w:hAnsi="Times New Roman" w:cs="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82E5C2E"/>
    <w:multiLevelType w:val="hybridMultilevel"/>
    <w:tmpl w:val="D58280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97846B0"/>
    <w:multiLevelType w:val="multilevel"/>
    <w:tmpl w:val="361ACC36"/>
    <w:lvl w:ilvl="0">
      <w:start w:val="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4BF82353"/>
    <w:multiLevelType w:val="hybridMultilevel"/>
    <w:tmpl w:val="C6FAE562"/>
    <w:lvl w:ilvl="0" w:tplc="6B9A61F0">
      <w:start w:val="1"/>
      <w:numFmt w:val="bullet"/>
      <w:lvlText w:val=""/>
      <w:lvlJc w:val="left"/>
      <w:pPr>
        <w:tabs>
          <w:tab w:val="num" w:pos="720"/>
        </w:tabs>
        <w:ind w:left="720" w:hanging="360"/>
      </w:pPr>
      <w:rPr>
        <w:rFonts w:ascii="Wingdings" w:hAnsi="Wingdings" w:hint="default"/>
      </w:rPr>
    </w:lvl>
    <w:lvl w:ilvl="1" w:tplc="BC2EB91A" w:tentative="1">
      <w:start w:val="1"/>
      <w:numFmt w:val="bullet"/>
      <w:lvlText w:val=""/>
      <w:lvlJc w:val="left"/>
      <w:pPr>
        <w:tabs>
          <w:tab w:val="num" w:pos="1440"/>
        </w:tabs>
        <w:ind w:left="1440" w:hanging="360"/>
      </w:pPr>
      <w:rPr>
        <w:rFonts w:ascii="Wingdings" w:hAnsi="Wingdings" w:hint="default"/>
      </w:rPr>
    </w:lvl>
    <w:lvl w:ilvl="2" w:tplc="C3E8134A" w:tentative="1">
      <w:start w:val="1"/>
      <w:numFmt w:val="bullet"/>
      <w:lvlText w:val=""/>
      <w:lvlJc w:val="left"/>
      <w:pPr>
        <w:tabs>
          <w:tab w:val="num" w:pos="2160"/>
        </w:tabs>
        <w:ind w:left="2160" w:hanging="360"/>
      </w:pPr>
      <w:rPr>
        <w:rFonts w:ascii="Wingdings" w:hAnsi="Wingdings" w:hint="default"/>
      </w:rPr>
    </w:lvl>
    <w:lvl w:ilvl="3" w:tplc="5726C236" w:tentative="1">
      <w:start w:val="1"/>
      <w:numFmt w:val="bullet"/>
      <w:lvlText w:val=""/>
      <w:lvlJc w:val="left"/>
      <w:pPr>
        <w:tabs>
          <w:tab w:val="num" w:pos="2880"/>
        </w:tabs>
        <w:ind w:left="2880" w:hanging="360"/>
      </w:pPr>
      <w:rPr>
        <w:rFonts w:ascii="Wingdings" w:hAnsi="Wingdings" w:hint="default"/>
      </w:rPr>
    </w:lvl>
    <w:lvl w:ilvl="4" w:tplc="43240CC0" w:tentative="1">
      <w:start w:val="1"/>
      <w:numFmt w:val="bullet"/>
      <w:lvlText w:val=""/>
      <w:lvlJc w:val="left"/>
      <w:pPr>
        <w:tabs>
          <w:tab w:val="num" w:pos="3600"/>
        </w:tabs>
        <w:ind w:left="3600" w:hanging="360"/>
      </w:pPr>
      <w:rPr>
        <w:rFonts w:ascii="Wingdings" w:hAnsi="Wingdings" w:hint="default"/>
      </w:rPr>
    </w:lvl>
    <w:lvl w:ilvl="5" w:tplc="871CE1B6" w:tentative="1">
      <w:start w:val="1"/>
      <w:numFmt w:val="bullet"/>
      <w:lvlText w:val=""/>
      <w:lvlJc w:val="left"/>
      <w:pPr>
        <w:tabs>
          <w:tab w:val="num" w:pos="4320"/>
        </w:tabs>
        <w:ind w:left="4320" w:hanging="360"/>
      </w:pPr>
      <w:rPr>
        <w:rFonts w:ascii="Wingdings" w:hAnsi="Wingdings" w:hint="default"/>
      </w:rPr>
    </w:lvl>
    <w:lvl w:ilvl="6" w:tplc="95E0172C" w:tentative="1">
      <w:start w:val="1"/>
      <w:numFmt w:val="bullet"/>
      <w:lvlText w:val=""/>
      <w:lvlJc w:val="left"/>
      <w:pPr>
        <w:tabs>
          <w:tab w:val="num" w:pos="5040"/>
        </w:tabs>
        <w:ind w:left="5040" w:hanging="360"/>
      </w:pPr>
      <w:rPr>
        <w:rFonts w:ascii="Wingdings" w:hAnsi="Wingdings" w:hint="default"/>
      </w:rPr>
    </w:lvl>
    <w:lvl w:ilvl="7" w:tplc="59A457F4" w:tentative="1">
      <w:start w:val="1"/>
      <w:numFmt w:val="bullet"/>
      <w:lvlText w:val=""/>
      <w:lvlJc w:val="left"/>
      <w:pPr>
        <w:tabs>
          <w:tab w:val="num" w:pos="5760"/>
        </w:tabs>
        <w:ind w:left="5760" w:hanging="360"/>
      </w:pPr>
      <w:rPr>
        <w:rFonts w:ascii="Wingdings" w:hAnsi="Wingdings" w:hint="default"/>
      </w:rPr>
    </w:lvl>
    <w:lvl w:ilvl="8" w:tplc="7F8C9A9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D0C182A"/>
    <w:multiLevelType w:val="hybridMultilevel"/>
    <w:tmpl w:val="6B8C3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4DE75A3D"/>
    <w:multiLevelType w:val="hybridMultilevel"/>
    <w:tmpl w:val="281E641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9" w15:restartNumberingAfterBreak="0">
    <w:nsid w:val="4E5C7838"/>
    <w:multiLevelType w:val="multilevel"/>
    <w:tmpl w:val="F4AE5F72"/>
    <w:lvl w:ilvl="0">
      <w:start w:val="1"/>
      <w:numFmt w:val="decimal"/>
      <w:pStyle w:val="Mem1"/>
      <w:lvlText w:val="%1."/>
      <w:lvlJc w:val="left"/>
      <w:pPr>
        <w:tabs>
          <w:tab w:val="num" w:pos="1353"/>
        </w:tabs>
        <w:ind w:left="1353"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4F0534E6"/>
    <w:multiLevelType w:val="hybridMultilevel"/>
    <w:tmpl w:val="EC806E46"/>
    <w:lvl w:ilvl="0" w:tplc="EDC8D988">
      <w:numFmt w:val="bullet"/>
      <w:suff w:val="space"/>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4F4016F5"/>
    <w:multiLevelType w:val="hybridMultilevel"/>
    <w:tmpl w:val="880E099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2" w15:restartNumberingAfterBreak="0">
    <w:nsid w:val="51725065"/>
    <w:multiLevelType w:val="hybridMultilevel"/>
    <w:tmpl w:val="E35E20C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52171296"/>
    <w:multiLevelType w:val="hybridMultilevel"/>
    <w:tmpl w:val="BD60B01A"/>
    <w:lvl w:ilvl="0" w:tplc="19366BA2">
      <w:start w:val="452"/>
      <w:numFmt w:val="bullet"/>
      <w:lvlText w:val="-"/>
      <w:lvlJc w:val="left"/>
      <w:pPr>
        <w:ind w:left="720" w:hanging="360"/>
      </w:pPr>
      <w:rPr>
        <w:rFonts w:ascii="Arial" w:eastAsiaTheme="minorHAnsi" w:hAnsi="Arial"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53250CB9"/>
    <w:multiLevelType w:val="hybridMultilevel"/>
    <w:tmpl w:val="C4DCCC8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48C46B8"/>
    <w:multiLevelType w:val="hybridMultilevel"/>
    <w:tmpl w:val="F9F82E18"/>
    <w:lvl w:ilvl="0" w:tplc="FFFFFFFF">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554A496B"/>
    <w:multiLevelType w:val="hybridMultilevel"/>
    <w:tmpl w:val="EEA26DF4"/>
    <w:lvl w:ilvl="0" w:tplc="032E4272">
      <w:start w:val="1"/>
      <w:numFmt w:val="bullet"/>
      <w:lvlText w:val="­"/>
      <w:lvlJc w:val="left"/>
      <w:pPr>
        <w:ind w:left="720" w:hanging="360"/>
      </w:pPr>
      <w:rPr>
        <w:rFonts w:ascii="Courier New" w:hAnsi="Courier Ne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559F0BFC"/>
    <w:multiLevelType w:val="hybridMultilevel"/>
    <w:tmpl w:val="7E2E2A1A"/>
    <w:lvl w:ilvl="0" w:tplc="11D0A78E">
      <w:start w:val="1"/>
      <w:numFmt w:val="bullet"/>
      <w:pStyle w:val="enumeracin"/>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55A57423"/>
    <w:multiLevelType w:val="hybridMultilevel"/>
    <w:tmpl w:val="58E0E804"/>
    <w:lvl w:ilvl="0" w:tplc="0C0A0005">
      <w:start w:val="1"/>
      <w:numFmt w:val="bullet"/>
      <w:lvlText w:val=""/>
      <w:lvlJc w:val="left"/>
      <w:pPr>
        <w:ind w:left="2484" w:hanging="360"/>
      </w:pPr>
      <w:rPr>
        <w:rFonts w:ascii="Wingdings" w:hAnsi="Wingdings"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89" w15:restartNumberingAfterBreak="0">
    <w:nsid w:val="577A3DB4"/>
    <w:multiLevelType w:val="hybridMultilevel"/>
    <w:tmpl w:val="EADE056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590F551D"/>
    <w:multiLevelType w:val="hybridMultilevel"/>
    <w:tmpl w:val="E9B425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5B2E428B"/>
    <w:multiLevelType w:val="hybridMultilevel"/>
    <w:tmpl w:val="0A4C7B28"/>
    <w:lvl w:ilvl="0" w:tplc="0AFA6628">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5B632B67"/>
    <w:multiLevelType w:val="hybridMultilevel"/>
    <w:tmpl w:val="217E69C6"/>
    <w:lvl w:ilvl="0" w:tplc="566E1ED4">
      <w:start w:val="1"/>
      <w:numFmt w:val="decimal"/>
      <w:lvlText w:val="%1."/>
      <w:lvlJc w:val="left"/>
      <w:pPr>
        <w:ind w:left="1080" w:hanging="360"/>
      </w:pPr>
      <w:rPr>
        <w:rFonts w:eastAsia="Times New Roman"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3" w15:restartNumberingAfterBreak="0">
    <w:nsid w:val="5BD36DC4"/>
    <w:multiLevelType w:val="hybridMultilevel"/>
    <w:tmpl w:val="92B0FC3C"/>
    <w:lvl w:ilvl="0" w:tplc="0AFA6628">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15:restartNumberingAfterBreak="0">
    <w:nsid w:val="5BE23292"/>
    <w:multiLevelType w:val="hybridMultilevel"/>
    <w:tmpl w:val="E322531C"/>
    <w:lvl w:ilvl="0" w:tplc="7D6E46FA">
      <w:numFmt w:val="bullet"/>
      <w:lvlText w:val="-"/>
      <w:lvlJc w:val="left"/>
      <w:pPr>
        <w:ind w:left="720" w:hanging="360"/>
      </w:pPr>
      <w:rPr>
        <w:rFonts w:ascii="Calibri" w:eastAsiaTheme="minorHAnsi" w:hAnsi="Calibri" w:cs="Calibri" w:hint="default"/>
      </w:rPr>
    </w:lvl>
    <w:lvl w:ilvl="1" w:tplc="AF1C703A">
      <w:start w:val="1"/>
      <w:numFmt w:val="bullet"/>
      <w:lvlText w:val="o"/>
      <w:lvlJc w:val="left"/>
      <w:pPr>
        <w:ind w:left="1440" w:hanging="360"/>
      </w:pPr>
      <w:rPr>
        <w:rFonts w:ascii="Courier New" w:hAnsi="Courier New" w:cs="Courier New"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5ED901EF"/>
    <w:multiLevelType w:val="hybridMultilevel"/>
    <w:tmpl w:val="5A7CC5C4"/>
    <w:lvl w:ilvl="0" w:tplc="434AD036">
      <w:start w:val="1"/>
      <w:numFmt w:val="bullet"/>
      <w:lvlText w:val="-"/>
      <w:lvlJc w:val="left"/>
      <w:pPr>
        <w:ind w:left="720" w:hanging="360"/>
      </w:pPr>
      <w:rPr>
        <w:rFonts w:ascii="Arial" w:eastAsiaTheme="minorHAnsi"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5F057E08"/>
    <w:multiLevelType w:val="multilevel"/>
    <w:tmpl w:val="9ACE5816"/>
    <w:lvl w:ilvl="0">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5FA03561"/>
    <w:multiLevelType w:val="multilevel"/>
    <w:tmpl w:val="A1CC92E4"/>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5FDE1337"/>
    <w:multiLevelType w:val="hybridMultilevel"/>
    <w:tmpl w:val="BD840CF0"/>
    <w:lvl w:ilvl="0" w:tplc="BDEA6F5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6293745B"/>
    <w:multiLevelType w:val="multilevel"/>
    <w:tmpl w:val="361ACC36"/>
    <w:lvl w:ilvl="0">
      <w:start w:val="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65D722CE"/>
    <w:multiLevelType w:val="hybridMultilevel"/>
    <w:tmpl w:val="F01014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1" w15:restartNumberingAfterBreak="0">
    <w:nsid w:val="66355F2D"/>
    <w:multiLevelType w:val="multilevel"/>
    <w:tmpl w:val="0872671E"/>
    <w:lvl w:ilvl="0">
      <w:numFmt w:val="bullet"/>
      <w:lvlText w:val="-"/>
      <w:lvlJc w:val="left"/>
      <w:pPr>
        <w:ind w:left="720" w:hanging="360"/>
      </w:pPr>
      <w:rPr>
        <w:rFonts w:ascii="Arial" w:eastAsia="Times New Roman" w:hAnsi="Arial" w:cs="Arial" w:hint="default"/>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2" w15:restartNumberingAfterBreak="0">
    <w:nsid w:val="670E5DE1"/>
    <w:multiLevelType w:val="multilevel"/>
    <w:tmpl w:val="91423324"/>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rPr>
        <w:b/>
        <w:sz w:val="22"/>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03" w15:restartNumberingAfterBreak="0">
    <w:nsid w:val="68597BDB"/>
    <w:multiLevelType w:val="hybridMultilevel"/>
    <w:tmpl w:val="B9B28458"/>
    <w:lvl w:ilvl="0" w:tplc="0C0A0001">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68F01DD1"/>
    <w:multiLevelType w:val="hybridMultilevel"/>
    <w:tmpl w:val="D7D47E32"/>
    <w:lvl w:ilvl="0" w:tplc="0AAE014A">
      <w:start w:val="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6A5176C3"/>
    <w:multiLevelType w:val="hybridMultilevel"/>
    <w:tmpl w:val="BF304010"/>
    <w:lvl w:ilvl="0" w:tplc="DDE897A2">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6B15570E"/>
    <w:multiLevelType w:val="multilevel"/>
    <w:tmpl w:val="E2E2945A"/>
    <w:lvl w:ilvl="0">
      <w:start w:val="2"/>
      <w:numFmt w:val="decimal"/>
      <w:lvlText w:val="%1."/>
      <w:lvlJc w:val="left"/>
      <w:pPr>
        <w:tabs>
          <w:tab w:val="num" w:pos="360"/>
        </w:tabs>
        <w:ind w:left="360" w:hanging="360"/>
      </w:pPr>
      <w:rPr>
        <w:rFonts w:hint="default"/>
      </w:rPr>
    </w:lvl>
    <w:lvl w:ilvl="1">
      <w:start w:val="1"/>
      <w:numFmt w:val="decimal"/>
      <w:pStyle w:val="Tit2"/>
      <w:lvlText w:val="%1.%2."/>
      <w:lvlJc w:val="left"/>
      <w:pPr>
        <w:tabs>
          <w:tab w:val="num" w:pos="792"/>
        </w:tabs>
        <w:ind w:left="792" w:hanging="432"/>
      </w:pPr>
      <w:rPr>
        <w:rFonts w:hint="default"/>
        <w:b/>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B473F4E"/>
    <w:multiLevelType w:val="hybridMultilevel"/>
    <w:tmpl w:val="30022D1C"/>
    <w:lvl w:ilvl="0" w:tplc="DA6853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B7D6599"/>
    <w:multiLevelType w:val="multilevel"/>
    <w:tmpl w:val="DECAA80A"/>
    <w:lvl w:ilvl="0">
      <w:start w:val="2"/>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15:restartNumberingAfterBreak="0">
    <w:nsid w:val="6D952DAD"/>
    <w:multiLevelType w:val="hybridMultilevel"/>
    <w:tmpl w:val="903AA930"/>
    <w:lvl w:ilvl="0" w:tplc="3A5A0562">
      <w:start w:val="1"/>
      <w:numFmt w:val="bullet"/>
      <w:pStyle w:val="titulo5mem"/>
      <w:lvlText w:val=""/>
      <w:lvlJc w:val="left"/>
      <w:pPr>
        <w:tabs>
          <w:tab w:val="num" w:pos="1440"/>
        </w:tabs>
        <w:ind w:left="1440" w:hanging="360"/>
      </w:pPr>
      <w:rPr>
        <w:rFonts w:ascii="Wingdings" w:hAnsi="Wingdings"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10" w15:restartNumberingAfterBreak="0">
    <w:nsid w:val="6E324BF0"/>
    <w:multiLevelType w:val="hybridMultilevel"/>
    <w:tmpl w:val="0F66F730"/>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1" w15:restartNumberingAfterBreak="0">
    <w:nsid w:val="7010593B"/>
    <w:multiLevelType w:val="hybridMultilevel"/>
    <w:tmpl w:val="78BC6296"/>
    <w:lvl w:ilvl="0" w:tplc="834A4EE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713F5E82"/>
    <w:multiLevelType w:val="hybridMultilevel"/>
    <w:tmpl w:val="CF1017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718717A8"/>
    <w:multiLevelType w:val="hybridMultilevel"/>
    <w:tmpl w:val="676ADEAC"/>
    <w:lvl w:ilvl="0" w:tplc="E4F07B44">
      <w:start w:val="52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71A92366"/>
    <w:multiLevelType w:val="hybridMultilevel"/>
    <w:tmpl w:val="4C164F42"/>
    <w:lvl w:ilvl="0" w:tplc="E230ED8E">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71E232B1"/>
    <w:multiLevelType w:val="hybridMultilevel"/>
    <w:tmpl w:val="DE028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 w15:restartNumberingAfterBreak="0">
    <w:nsid w:val="72EB62FD"/>
    <w:multiLevelType w:val="hybridMultilevel"/>
    <w:tmpl w:val="B48002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73C52B1A"/>
    <w:multiLevelType w:val="hybridMultilevel"/>
    <w:tmpl w:val="50CC31DA"/>
    <w:lvl w:ilvl="0" w:tplc="4C6060F0">
      <w:numFmt w:val="bullet"/>
      <w:lvlText w:val="-"/>
      <w:lvlJc w:val="left"/>
      <w:pPr>
        <w:ind w:left="720" w:hanging="360"/>
      </w:pPr>
      <w:rPr>
        <w:rFonts w:ascii="Calibri" w:eastAsiaTheme="minorHAnsi" w:hAnsi="Calibri" w:cs="Calibri"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77000164"/>
    <w:multiLevelType w:val="hybridMultilevel"/>
    <w:tmpl w:val="35988878"/>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9" w15:restartNumberingAfterBreak="0">
    <w:nsid w:val="78180023"/>
    <w:multiLevelType w:val="hybridMultilevel"/>
    <w:tmpl w:val="683C30AC"/>
    <w:lvl w:ilvl="0" w:tplc="0C0A0001">
      <w:start w:val="1"/>
      <w:numFmt w:val="bullet"/>
      <w:lvlText w:val=""/>
      <w:lvlJc w:val="left"/>
      <w:pPr>
        <w:tabs>
          <w:tab w:val="num" w:pos="840"/>
        </w:tabs>
        <w:ind w:left="840" w:hanging="360"/>
      </w:pPr>
      <w:rPr>
        <w:rFonts w:ascii="Symbol" w:hAnsi="Symbol" w:hint="default"/>
      </w:rPr>
    </w:lvl>
    <w:lvl w:ilvl="1" w:tplc="0C0A0003">
      <w:start w:val="1"/>
      <w:numFmt w:val="bullet"/>
      <w:lvlText w:val="o"/>
      <w:lvlJc w:val="left"/>
      <w:pPr>
        <w:tabs>
          <w:tab w:val="num" w:pos="1560"/>
        </w:tabs>
        <w:ind w:left="1560" w:hanging="360"/>
      </w:pPr>
      <w:rPr>
        <w:rFonts w:ascii="Courier New" w:hAnsi="Courier New" w:cs="Courier New" w:hint="default"/>
      </w:rPr>
    </w:lvl>
    <w:lvl w:ilvl="2" w:tplc="0C0A0005">
      <w:start w:val="1"/>
      <w:numFmt w:val="bullet"/>
      <w:lvlText w:val=""/>
      <w:lvlJc w:val="left"/>
      <w:pPr>
        <w:tabs>
          <w:tab w:val="num" w:pos="2280"/>
        </w:tabs>
        <w:ind w:left="2280" w:hanging="360"/>
      </w:pPr>
      <w:rPr>
        <w:rFonts w:ascii="Wingdings" w:hAnsi="Wingdings" w:cs="Wingdings" w:hint="default"/>
      </w:rPr>
    </w:lvl>
    <w:lvl w:ilvl="3" w:tplc="0C0A0001">
      <w:start w:val="1"/>
      <w:numFmt w:val="bullet"/>
      <w:lvlText w:val=""/>
      <w:lvlJc w:val="left"/>
      <w:pPr>
        <w:tabs>
          <w:tab w:val="num" w:pos="3000"/>
        </w:tabs>
        <w:ind w:left="3000" w:hanging="360"/>
      </w:pPr>
      <w:rPr>
        <w:rFonts w:ascii="Symbol" w:hAnsi="Symbol" w:cs="Symbol" w:hint="default"/>
      </w:rPr>
    </w:lvl>
    <w:lvl w:ilvl="4" w:tplc="0C0A0003">
      <w:start w:val="1"/>
      <w:numFmt w:val="bullet"/>
      <w:lvlText w:val="o"/>
      <w:lvlJc w:val="left"/>
      <w:pPr>
        <w:tabs>
          <w:tab w:val="num" w:pos="3720"/>
        </w:tabs>
        <w:ind w:left="3720" w:hanging="360"/>
      </w:pPr>
      <w:rPr>
        <w:rFonts w:ascii="Courier New" w:hAnsi="Courier New" w:cs="Courier New" w:hint="default"/>
      </w:rPr>
    </w:lvl>
    <w:lvl w:ilvl="5" w:tplc="0C0A0005">
      <w:start w:val="1"/>
      <w:numFmt w:val="bullet"/>
      <w:lvlText w:val=""/>
      <w:lvlJc w:val="left"/>
      <w:pPr>
        <w:tabs>
          <w:tab w:val="num" w:pos="4440"/>
        </w:tabs>
        <w:ind w:left="4440" w:hanging="360"/>
      </w:pPr>
      <w:rPr>
        <w:rFonts w:ascii="Wingdings" w:hAnsi="Wingdings" w:cs="Wingdings" w:hint="default"/>
      </w:rPr>
    </w:lvl>
    <w:lvl w:ilvl="6" w:tplc="0C0A0001">
      <w:start w:val="1"/>
      <w:numFmt w:val="bullet"/>
      <w:lvlText w:val=""/>
      <w:lvlJc w:val="left"/>
      <w:pPr>
        <w:tabs>
          <w:tab w:val="num" w:pos="5160"/>
        </w:tabs>
        <w:ind w:left="5160" w:hanging="360"/>
      </w:pPr>
      <w:rPr>
        <w:rFonts w:ascii="Symbol" w:hAnsi="Symbol" w:cs="Symbol" w:hint="default"/>
      </w:rPr>
    </w:lvl>
    <w:lvl w:ilvl="7" w:tplc="0C0A0003">
      <w:start w:val="1"/>
      <w:numFmt w:val="bullet"/>
      <w:lvlText w:val="o"/>
      <w:lvlJc w:val="left"/>
      <w:pPr>
        <w:tabs>
          <w:tab w:val="num" w:pos="5880"/>
        </w:tabs>
        <w:ind w:left="5880" w:hanging="360"/>
      </w:pPr>
      <w:rPr>
        <w:rFonts w:ascii="Courier New" w:hAnsi="Courier New" w:cs="Courier New" w:hint="default"/>
      </w:rPr>
    </w:lvl>
    <w:lvl w:ilvl="8" w:tplc="0C0A0005">
      <w:start w:val="1"/>
      <w:numFmt w:val="bullet"/>
      <w:lvlText w:val=""/>
      <w:lvlJc w:val="left"/>
      <w:pPr>
        <w:tabs>
          <w:tab w:val="num" w:pos="6600"/>
        </w:tabs>
        <w:ind w:left="6600" w:hanging="360"/>
      </w:pPr>
      <w:rPr>
        <w:rFonts w:ascii="Wingdings" w:hAnsi="Wingdings" w:cs="Wingdings" w:hint="default"/>
      </w:rPr>
    </w:lvl>
  </w:abstractNum>
  <w:abstractNum w:abstractNumId="120" w15:restartNumberingAfterBreak="0">
    <w:nsid w:val="797010D3"/>
    <w:multiLevelType w:val="hybridMultilevel"/>
    <w:tmpl w:val="F774D5DC"/>
    <w:lvl w:ilvl="0" w:tplc="49A0E5F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15:restartNumberingAfterBreak="0">
    <w:nsid w:val="7A8B7247"/>
    <w:multiLevelType w:val="hybridMultilevel"/>
    <w:tmpl w:val="243A2342"/>
    <w:lvl w:ilvl="0" w:tplc="E23C928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7B327BC1"/>
    <w:multiLevelType w:val="hybridMultilevel"/>
    <w:tmpl w:val="04D00D86"/>
    <w:lvl w:ilvl="0" w:tplc="51F0B3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7EDF0EF8"/>
    <w:multiLevelType w:val="hybridMultilevel"/>
    <w:tmpl w:val="90686C36"/>
    <w:lvl w:ilvl="0" w:tplc="B87C0D8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F4A7E73"/>
    <w:multiLevelType w:val="hybridMultilevel"/>
    <w:tmpl w:val="8B9ECD36"/>
    <w:lvl w:ilvl="0" w:tplc="0AFA6628">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3322716">
    <w:abstractNumId w:val="66"/>
  </w:num>
  <w:num w:numId="2" w16cid:durableId="1501237852">
    <w:abstractNumId w:val="119"/>
  </w:num>
  <w:num w:numId="3" w16cid:durableId="1218081898">
    <w:abstractNumId w:val="64"/>
  </w:num>
  <w:num w:numId="4" w16cid:durableId="1654482977">
    <w:abstractNumId w:val="45"/>
  </w:num>
  <w:num w:numId="5" w16cid:durableId="425656681">
    <w:abstractNumId w:val="49"/>
  </w:num>
  <w:num w:numId="6" w16cid:durableId="1979064413">
    <w:abstractNumId w:val="101"/>
  </w:num>
  <w:num w:numId="7" w16cid:durableId="2131774554">
    <w:abstractNumId w:val="93"/>
  </w:num>
  <w:num w:numId="8" w16cid:durableId="952588435">
    <w:abstractNumId w:val="11"/>
  </w:num>
  <w:num w:numId="9" w16cid:durableId="1727684329">
    <w:abstractNumId w:val="109"/>
  </w:num>
  <w:num w:numId="10" w16cid:durableId="908923647">
    <w:abstractNumId w:val="41"/>
  </w:num>
  <w:num w:numId="11" w16cid:durableId="1288121114">
    <w:abstractNumId w:val="78"/>
  </w:num>
  <w:num w:numId="12" w16cid:durableId="1935816050">
    <w:abstractNumId w:val="81"/>
  </w:num>
  <w:num w:numId="13" w16cid:durableId="1397167342">
    <w:abstractNumId w:val="69"/>
  </w:num>
  <w:num w:numId="14" w16cid:durableId="193425168">
    <w:abstractNumId w:val="67"/>
  </w:num>
  <w:num w:numId="15" w16cid:durableId="682821334">
    <w:abstractNumId w:val="4"/>
  </w:num>
  <w:num w:numId="16" w16cid:durableId="232930832">
    <w:abstractNumId w:val="60"/>
  </w:num>
  <w:num w:numId="17" w16cid:durableId="381365203">
    <w:abstractNumId w:val="79"/>
  </w:num>
  <w:num w:numId="18" w16cid:durableId="1597711495">
    <w:abstractNumId w:val="21"/>
  </w:num>
  <w:num w:numId="19" w16cid:durableId="627321435">
    <w:abstractNumId w:val="36"/>
  </w:num>
  <w:num w:numId="20" w16cid:durableId="63379216">
    <w:abstractNumId w:val="106"/>
  </w:num>
  <w:num w:numId="21" w16cid:durableId="378483586">
    <w:abstractNumId w:val="28"/>
  </w:num>
  <w:num w:numId="22" w16cid:durableId="265701515">
    <w:abstractNumId w:val="15"/>
  </w:num>
  <w:num w:numId="23" w16cid:durableId="269168033">
    <w:abstractNumId w:val="27"/>
  </w:num>
  <w:num w:numId="24" w16cid:durableId="171916393">
    <w:abstractNumId w:val="77"/>
  </w:num>
  <w:num w:numId="25" w16cid:durableId="1108547590">
    <w:abstractNumId w:val="58"/>
  </w:num>
  <w:num w:numId="26" w16cid:durableId="693843402">
    <w:abstractNumId w:val="38"/>
  </w:num>
  <w:num w:numId="27" w16cid:durableId="1368217217">
    <w:abstractNumId w:val="48"/>
  </w:num>
  <w:num w:numId="28" w16cid:durableId="1835340615">
    <w:abstractNumId w:val="46"/>
  </w:num>
  <w:num w:numId="29" w16cid:durableId="2106879218">
    <w:abstractNumId w:val="87"/>
  </w:num>
  <w:num w:numId="30" w16cid:durableId="829248639">
    <w:abstractNumId w:val="121"/>
  </w:num>
  <w:num w:numId="31" w16cid:durableId="636109822">
    <w:abstractNumId w:val="34"/>
  </w:num>
  <w:num w:numId="32" w16cid:durableId="1809741743">
    <w:abstractNumId w:val="96"/>
  </w:num>
  <w:num w:numId="33" w16cid:durableId="140318308">
    <w:abstractNumId w:val="112"/>
  </w:num>
  <w:num w:numId="34" w16cid:durableId="1508057107">
    <w:abstractNumId w:val="63"/>
  </w:num>
  <w:num w:numId="35" w16cid:durableId="2060325955">
    <w:abstractNumId w:val="18"/>
  </w:num>
  <w:num w:numId="36" w16cid:durableId="369500472">
    <w:abstractNumId w:val="51"/>
  </w:num>
  <w:num w:numId="37" w16cid:durableId="128204251">
    <w:abstractNumId w:val="9"/>
  </w:num>
  <w:num w:numId="38" w16cid:durableId="1991715578">
    <w:abstractNumId w:val="14"/>
  </w:num>
  <w:num w:numId="39" w16cid:durableId="44575024">
    <w:abstractNumId w:val="31"/>
  </w:num>
  <w:num w:numId="40" w16cid:durableId="1598517127">
    <w:abstractNumId w:val="17"/>
  </w:num>
  <w:num w:numId="41" w16cid:durableId="496766512">
    <w:abstractNumId w:val="70"/>
  </w:num>
  <w:num w:numId="42" w16cid:durableId="745804093">
    <w:abstractNumId w:val="13"/>
  </w:num>
  <w:num w:numId="43" w16cid:durableId="312100033">
    <w:abstractNumId w:val="29"/>
  </w:num>
  <w:num w:numId="44" w16cid:durableId="571474939">
    <w:abstractNumId w:val="42"/>
  </w:num>
  <w:num w:numId="45" w16cid:durableId="1434204888">
    <w:abstractNumId w:val="73"/>
  </w:num>
  <w:num w:numId="46" w16cid:durableId="1278558342">
    <w:abstractNumId w:val="7"/>
  </w:num>
  <w:num w:numId="47" w16cid:durableId="1075588203">
    <w:abstractNumId w:val="19"/>
  </w:num>
  <w:num w:numId="48" w16cid:durableId="1184057203">
    <w:abstractNumId w:val="32"/>
  </w:num>
  <w:num w:numId="49" w16cid:durableId="471411419">
    <w:abstractNumId w:val="113"/>
  </w:num>
  <w:num w:numId="50" w16cid:durableId="1613903656">
    <w:abstractNumId w:val="65"/>
  </w:num>
  <w:num w:numId="51" w16cid:durableId="717512808">
    <w:abstractNumId w:val="24"/>
  </w:num>
  <w:num w:numId="52" w16cid:durableId="246304156">
    <w:abstractNumId w:val="35"/>
  </w:num>
  <w:num w:numId="53" w16cid:durableId="309555125">
    <w:abstractNumId w:val="104"/>
  </w:num>
  <w:num w:numId="54" w16cid:durableId="1636719620">
    <w:abstractNumId w:val="10"/>
  </w:num>
  <w:num w:numId="55" w16cid:durableId="2017029470">
    <w:abstractNumId w:val="114"/>
  </w:num>
  <w:num w:numId="56" w16cid:durableId="1653605965">
    <w:abstractNumId w:val="97"/>
  </w:num>
  <w:num w:numId="57" w16cid:durableId="1331063990">
    <w:abstractNumId w:val="99"/>
  </w:num>
  <w:num w:numId="58" w16cid:durableId="2099909242">
    <w:abstractNumId w:val="80"/>
  </w:num>
  <w:num w:numId="59" w16cid:durableId="730883586">
    <w:abstractNumId w:val="100"/>
  </w:num>
  <w:num w:numId="60" w16cid:durableId="1131249396">
    <w:abstractNumId w:val="22"/>
  </w:num>
  <w:num w:numId="61" w16cid:durableId="1187718399">
    <w:abstractNumId w:val="62"/>
  </w:num>
  <w:num w:numId="62" w16cid:durableId="1752702962">
    <w:abstractNumId w:val="61"/>
  </w:num>
  <w:num w:numId="63" w16cid:durableId="1153764569">
    <w:abstractNumId w:val="37"/>
  </w:num>
  <w:num w:numId="64" w16cid:durableId="1488547506">
    <w:abstractNumId w:val="103"/>
  </w:num>
  <w:num w:numId="65" w16cid:durableId="2113696848">
    <w:abstractNumId w:val="39"/>
  </w:num>
  <w:num w:numId="66" w16cid:durableId="1668633598">
    <w:abstractNumId w:val="52"/>
  </w:num>
  <w:num w:numId="67" w16cid:durableId="1743260528">
    <w:abstractNumId w:val="72"/>
  </w:num>
  <w:num w:numId="68" w16cid:durableId="1178815970">
    <w:abstractNumId w:val="20"/>
  </w:num>
  <w:num w:numId="69" w16cid:durableId="1667056062">
    <w:abstractNumId w:val="86"/>
  </w:num>
  <w:num w:numId="70" w16cid:durableId="1283733665">
    <w:abstractNumId w:val="53"/>
  </w:num>
  <w:num w:numId="71" w16cid:durableId="74939743">
    <w:abstractNumId w:val="94"/>
  </w:num>
  <w:num w:numId="72" w16cid:durableId="407725384">
    <w:abstractNumId w:val="56"/>
  </w:num>
  <w:num w:numId="73" w16cid:durableId="663819318">
    <w:abstractNumId w:val="102"/>
  </w:num>
  <w:num w:numId="74" w16cid:durableId="561795115">
    <w:abstractNumId w:val="108"/>
  </w:num>
  <w:num w:numId="75" w16cid:durableId="282998165">
    <w:abstractNumId w:val="43"/>
  </w:num>
  <w:num w:numId="76" w16cid:durableId="1293444180">
    <w:abstractNumId w:val="68"/>
  </w:num>
  <w:num w:numId="77" w16cid:durableId="855314436">
    <w:abstractNumId w:val="122"/>
  </w:num>
  <w:num w:numId="78" w16cid:durableId="491533074">
    <w:abstractNumId w:val="71"/>
  </w:num>
  <w:num w:numId="79" w16cid:durableId="1097211550">
    <w:abstractNumId w:val="74"/>
  </w:num>
  <w:num w:numId="80" w16cid:durableId="858157941">
    <w:abstractNumId w:val="44"/>
  </w:num>
  <w:num w:numId="81" w16cid:durableId="1648898702">
    <w:abstractNumId w:val="107"/>
  </w:num>
  <w:num w:numId="82" w16cid:durableId="1107038658">
    <w:abstractNumId w:val="123"/>
  </w:num>
  <w:num w:numId="83" w16cid:durableId="705184234">
    <w:abstractNumId w:val="111"/>
  </w:num>
  <w:num w:numId="84" w16cid:durableId="566915465">
    <w:abstractNumId w:val="25"/>
  </w:num>
  <w:num w:numId="85" w16cid:durableId="1510101879">
    <w:abstractNumId w:val="23"/>
  </w:num>
  <w:num w:numId="86" w16cid:durableId="231548384">
    <w:abstractNumId w:val="30"/>
  </w:num>
  <w:num w:numId="87" w16cid:durableId="2040231117">
    <w:abstractNumId w:val="115"/>
  </w:num>
  <w:num w:numId="88" w16cid:durableId="491945373">
    <w:abstractNumId w:val="5"/>
  </w:num>
  <w:num w:numId="89" w16cid:durableId="616790895">
    <w:abstractNumId w:val="75"/>
  </w:num>
  <w:num w:numId="90" w16cid:durableId="890187019">
    <w:abstractNumId w:val="8"/>
  </w:num>
  <w:num w:numId="91" w16cid:durableId="1518228205">
    <w:abstractNumId w:val="95"/>
  </w:num>
  <w:num w:numId="92" w16cid:durableId="1961691092">
    <w:abstractNumId w:val="6"/>
  </w:num>
  <w:num w:numId="93" w16cid:durableId="775372008">
    <w:abstractNumId w:val="118"/>
  </w:num>
  <w:num w:numId="94" w16cid:durableId="2026006968">
    <w:abstractNumId w:val="110"/>
  </w:num>
  <w:num w:numId="95" w16cid:durableId="1859000289">
    <w:abstractNumId w:val="88"/>
  </w:num>
  <w:num w:numId="96" w16cid:durableId="582686998">
    <w:abstractNumId w:val="47"/>
  </w:num>
  <w:num w:numId="97" w16cid:durableId="382142515">
    <w:abstractNumId w:val="57"/>
  </w:num>
  <w:num w:numId="98" w16cid:durableId="461465787">
    <w:abstractNumId w:val="83"/>
  </w:num>
  <w:num w:numId="99" w16cid:durableId="523860629">
    <w:abstractNumId w:val="98"/>
  </w:num>
  <w:num w:numId="100" w16cid:durableId="1368220944">
    <w:abstractNumId w:val="120"/>
  </w:num>
  <w:num w:numId="101" w16cid:durableId="1978294566">
    <w:abstractNumId w:val="16"/>
  </w:num>
  <w:num w:numId="102" w16cid:durableId="1048068183">
    <w:abstractNumId w:val="117"/>
  </w:num>
  <w:num w:numId="103" w16cid:durableId="972102356">
    <w:abstractNumId w:val="105"/>
  </w:num>
  <w:num w:numId="104" w16cid:durableId="488442269">
    <w:abstractNumId w:val="92"/>
  </w:num>
  <w:num w:numId="105" w16cid:durableId="177543100">
    <w:abstractNumId w:val="26"/>
  </w:num>
  <w:num w:numId="106" w16cid:durableId="1077827475">
    <w:abstractNumId w:val="54"/>
  </w:num>
  <w:num w:numId="107" w16cid:durableId="1408770687">
    <w:abstractNumId w:val="82"/>
  </w:num>
  <w:num w:numId="108" w16cid:durableId="834567076">
    <w:abstractNumId w:val="85"/>
  </w:num>
  <w:num w:numId="109" w16cid:durableId="462113363">
    <w:abstractNumId w:val="40"/>
  </w:num>
  <w:num w:numId="110" w16cid:durableId="1494375594">
    <w:abstractNumId w:val="33"/>
  </w:num>
  <w:num w:numId="111" w16cid:durableId="74519687">
    <w:abstractNumId w:val="59"/>
  </w:num>
  <w:num w:numId="112" w16cid:durableId="2018654722">
    <w:abstractNumId w:val="50"/>
  </w:num>
  <w:num w:numId="113" w16cid:durableId="309136687">
    <w:abstractNumId w:val="89"/>
  </w:num>
  <w:num w:numId="114" w16cid:durableId="933439124">
    <w:abstractNumId w:val="55"/>
  </w:num>
  <w:num w:numId="115" w16cid:durableId="870384905">
    <w:abstractNumId w:val="90"/>
  </w:num>
  <w:num w:numId="116" w16cid:durableId="1532110726">
    <w:abstractNumId w:val="116"/>
  </w:num>
  <w:num w:numId="117" w16cid:durableId="6059920">
    <w:abstractNumId w:val="76"/>
  </w:num>
  <w:num w:numId="118" w16cid:durableId="971208147">
    <w:abstractNumId w:val="84"/>
  </w:num>
  <w:num w:numId="119" w16cid:durableId="637153912">
    <w:abstractNumId w:val="66"/>
  </w:num>
  <w:num w:numId="120" w16cid:durableId="1804881110">
    <w:abstractNumId w:val="66"/>
  </w:num>
  <w:num w:numId="121" w16cid:durableId="1120414203">
    <w:abstractNumId w:val="66"/>
  </w:num>
  <w:num w:numId="122" w16cid:durableId="2054965256">
    <w:abstractNumId w:val="66"/>
  </w:num>
  <w:num w:numId="123" w16cid:durableId="853567766">
    <w:abstractNumId w:val="66"/>
  </w:num>
  <w:num w:numId="124" w16cid:durableId="389159658">
    <w:abstractNumId w:val="66"/>
  </w:num>
  <w:num w:numId="125" w16cid:durableId="520317440">
    <w:abstractNumId w:val="66"/>
  </w:num>
  <w:num w:numId="126" w16cid:durableId="738986144">
    <w:abstractNumId w:val="66"/>
  </w:num>
  <w:num w:numId="127" w16cid:durableId="838619343">
    <w:abstractNumId w:val="91"/>
  </w:num>
  <w:num w:numId="128" w16cid:durableId="1101029535">
    <w:abstractNumId w:val="12"/>
  </w:num>
  <w:num w:numId="129" w16cid:durableId="1698969716">
    <w:abstractNumId w:val="124"/>
  </w:num>
  <w:num w:numId="130" w16cid:durableId="901065522">
    <w:abstractNumId w:val="66"/>
  </w:num>
  <w:num w:numId="131" w16cid:durableId="1235316483">
    <w:abstractNumId w:val="66"/>
  </w:num>
  <w:num w:numId="132" w16cid:durableId="589704546">
    <w:abstractNumId w:val="66"/>
  </w:num>
  <w:num w:numId="133" w16cid:durableId="591814476">
    <w:abstractNumId w:val="66"/>
  </w:num>
  <w:num w:numId="134" w16cid:durableId="311636628">
    <w:abstractNumId w:val="66"/>
  </w:num>
  <w:num w:numId="135" w16cid:durableId="901067218">
    <w:abstractNumId w:val="66"/>
  </w:num>
  <w:num w:numId="136" w16cid:durableId="1307474636">
    <w:abstractNumId w:val="66"/>
  </w:num>
  <w:num w:numId="137" w16cid:durableId="780684077">
    <w:abstractNumId w:val="66"/>
  </w:num>
  <w:num w:numId="138" w16cid:durableId="285548768">
    <w:abstractNumId w:val="66"/>
  </w:num>
  <w:num w:numId="139" w16cid:durableId="580069694">
    <w:abstractNumId w:val="66"/>
  </w:num>
  <w:num w:numId="140" w16cid:durableId="790125483">
    <w:abstractNumId w:val="66"/>
  </w:num>
  <w:num w:numId="141" w16cid:durableId="1999337883">
    <w:abstractNumId w:val="66"/>
  </w:num>
  <w:num w:numId="142" w16cid:durableId="723679685">
    <w:abstractNumId w:val="66"/>
  </w:num>
  <w:num w:numId="143" w16cid:durableId="2015381186">
    <w:abstractNumId w:val="66"/>
  </w:num>
  <w:num w:numId="144" w16cid:durableId="285506519">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E8"/>
    <w:rsid w:val="00002C22"/>
    <w:rsid w:val="0000374C"/>
    <w:rsid w:val="0000541B"/>
    <w:rsid w:val="00006995"/>
    <w:rsid w:val="00012B6D"/>
    <w:rsid w:val="0001394C"/>
    <w:rsid w:val="00013CF6"/>
    <w:rsid w:val="00016917"/>
    <w:rsid w:val="00020ABF"/>
    <w:rsid w:val="00022553"/>
    <w:rsid w:val="0002607E"/>
    <w:rsid w:val="00026785"/>
    <w:rsid w:val="000327BE"/>
    <w:rsid w:val="000357EE"/>
    <w:rsid w:val="000363D8"/>
    <w:rsid w:val="00041807"/>
    <w:rsid w:val="00042349"/>
    <w:rsid w:val="00042ACE"/>
    <w:rsid w:val="00042AF0"/>
    <w:rsid w:val="000443AF"/>
    <w:rsid w:val="00045724"/>
    <w:rsid w:val="00045A8A"/>
    <w:rsid w:val="00054027"/>
    <w:rsid w:val="00055E78"/>
    <w:rsid w:val="000575D1"/>
    <w:rsid w:val="00057A4B"/>
    <w:rsid w:val="00061819"/>
    <w:rsid w:val="00061A4A"/>
    <w:rsid w:val="00064261"/>
    <w:rsid w:val="00065928"/>
    <w:rsid w:val="0006695D"/>
    <w:rsid w:val="00067342"/>
    <w:rsid w:val="000676CB"/>
    <w:rsid w:val="000708DA"/>
    <w:rsid w:val="00074E60"/>
    <w:rsid w:val="00080719"/>
    <w:rsid w:val="0008406A"/>
    <w:rsid w:val="00084E61"/>
    <w:rsid w:val="00087A08"/>
    <w:rsid w:val="00087A0F"/>
    <w:rsid w:val="000934E8"/>
    <w:rsid w:val="000A045B"/>
    <w:rsid w:val="000A73BA"/>
    <w:rsid w:val="000B1D9C"/>
    <w:rsid w:val="000B2735"/>
    <w:rsid w:val="000B4B1B"/>
    <w:rsid w:val="000B4FAF"/>
    <w:rsid w:val="000C0CC2"/>
    <w:rsid w:val="000C1BB6"/>
    <w:rsid w:val="000C1FB1"/>
    <w:rsid w:val="000C363D"/>
    <w:rsid w:val="000D0073"/>
    <w:rsid w:val="000D1EC0"/>
    <w:rsid w:val="000D1FF1"/>
    <w:rsid w:val="000D627B"/>
    <w:rsid w:val="000D64C6"/>
    <w:rsid w:val="000D6BA7"/>
    <w:rsid w:val="000E0258"/>
    <w:rsid w:val="000E08A5"/>
    <w:rsid w:val="000E2C9F"/>
    <w:rsid w:val="000F06D3"/>
    <w:rsid w:val="001052BF"/>
    <w:rsid w:val="00105AF0"/>
    <w:rsid w:val="001065C7"/>
    <w:rsid w:val="00106FEE"/>
    <w:rsid w:val="001078BD"/>
    <w:rsid w:val="00113927"/>
    <w:rsid w:val="00114A73"/>
    <w:rsid w:val="00115FD6"/>
    <w:rsid w:val="001167C3"/>
    <w:rsid w:val="001168A7"/>
    <w:rsid w:val="0011711E"/>
    <w:rsid w:val="001179AD"/>
    <w:rsid w:val="00123808"/>
    <w:rsid w:val="0012382B"/>
    <w:rsid w:val="00124A0F"/>
    <w:rsid w:val="0012651A"/>
    <w:rsid w:val="0012795C"/>
    <w:rsid w:val="00127DF0"/>
    <w:rsid w:val="0013000C"/>
    <w:rsid w:val="001326EC"/>
    <w:rsid w:val="001350F1"/>
    <w:rsid w:val="001359D2"/>
    <w:rsid w:val="001371D1"/>
    <w:rsid w:val="001372F4"/>
    <w:rsid w:val="00140A9A"/>
    <w:rsid w:val="0014348D"/>
    <w:rsid w:val="0014511A"/>
    <w:rsid w:val="00150ABE"/>
    <w:rsid w:val="00151410"/>
    <w:rsid w:val="00151A71"/>
    <w:rsid w:val="00153366"/>
    <w:rsid w:val="00155223"/>
    <w:rsid w:val="0016013C"/>
    <w:rsid w:val="001626C8"/>
    <w:rsid w:val="00162BB8"/>
    <w:rsid w:val="0016334C"/>
    <w:rsid w:val="0016359C"/>
    <w:rsid w:val="001674FB"/>
    <w:rsid w:val="00171559"/>
    <w:rsid w:val="00171631"/>
    <w:rsid w:val="00173E31"/>
    <w:rsid w:val="00176C0E"/>
    <w:rsid w:val="001772DD"/>
    <w:rsid w:val="0017771B"/>
    <w:rsid w:val="00177B72"/>
    <w:rsid w:val="00182176"/>
    <w:rsid w:val="00183C90"/>
    <w:rsid w:val="00192806"/>
    <w:rsid w:val="00192D7C"/>
    <w:rsid w:val="00194187"/>
    <w:rsid w:val="00194DF0"/>
    <w:rsid w:val="001A0AFC"/>
    <w:rsid w:val="001A57A5"/>
    <w:rsid w:val="001A5A2B"/>
    <w:rsid w:val="001A7572"/>
    <w:rsid w:val="001A7606"/>
    <w:rsid w:val="001B1AEB"/>
    <w:rsid w:val="001B3A6B"/>
    <w:rsid w:val="001C00E2"/>
    <w:rsid w:val="001C017A"/>
    <w:rsid w:val="001C0267"/>
    <w:rsid w:val="001C15C4"/>
    <w:rsid w:val="001C45D4"/>
    <w:rsid w:val="001C72B0"/>
    <w:rsid w:val="001C77E0"/>
    <w:rsid w:val="001D02C0"/>
    <w:rsid w:val="001D035C"/>
    <w:rsid w:val="001D45C4"/>
    <w:rsid w:val="001D482A"/>
    <w:rsid w:val="001D688E"/>
    <w:rsid w:val="001D6CC5"/>
    <w:rsid w:val="001E1F2D"/>
    <w:rsid w:val="001E25BF"/>
    <w:rsid w:val="001F02F7"/>
    <w:rsid w:val="001F0482"/>
    <w:rsid w:val="001F0755"/>
    <w:rsid w:val="001F107C"/>
    <w:rsid w:val="001F20BE"/>
    <w:rsid w:val="001F2A72"/>
    <w:rsid w:val="001F38E0"/>
    <w:rsid w:val="001F76AE"/>
    <w:rsid w:val="00201A8B"/>
    <w:rsid w:val="0020643D"/>
    <w:rsid w:val="00210313"/>
    <w:rsid w:val="002140ED"/>
    <w:rsid w:val="00221EA2"/>
    <w:rsid w:val="00223849"/>
    <w:rsid w:val="00225E29"/>
    <w:rsid w:val="00227128"/>
    <w:rsid w:val="002279ED"/>
    <w:rsid w:val="00236097"/>
    <w:rsid w:val="0023764E"/>
    <w:rsid w:val="00244EA9"/>
    <w:rsid w:val="002457BF"/>
    <w:rsid w:val="00246B04"/>
    <w:rsid w:val="00251ED1"/>
    <w:rsid w:val="0025423E"/>
    <w:rsid w:val="0025480E"/>
    <w:rsid w:val="002559A1"/>
    <w:rsid w:val="0025612B"/>
    <w:rsid w:val="00256A04"/>
    <w:rsid w:val="00257301"/>
    <w:rsid w:val="00257995"/>
    <w:rsid w:val="00261764"/>
    <w:rsid w:val="00263480"/>
    <w:rsid w:val="0026415E"/>
    <w:rsid w:val="00273408"/>
    <w:rsid w:val="00273F4A"/>
    <w:rsid w:val="00276A22"/>
    <w:rsid w:val="002A1F33"/>
    <w:rsid w:val="002A4095"/>
    <w:rsid w:val="002A64F1"/>
    <w:rsid w:val="002A6CC9"/>
    <w:rsid w:val="002B05D4"/>
    <w:rsid w:val="002B0A68"/>
    <w:rsid w:val="002B2D05"/>
    <w:rsid w:val="002B61D8"/>
    <w:rsid w:val="002B721E"/>
    <w:rsid w:val="002B7DDB"/>
    <w:rsid w:val="002C0E06"/>
    <w:rsid w:val="002C24CE"/>
    <w:rsid w:val="002C487A"/>
    <w:rsid w:val="002D05CB"/>
    <w:rsid w:val="002D447A"/>
    <w:rsid w:val="002D58DE"/>
    <w:rsid w:val="002D6594"/>
    <w:rsid w:val="002E0B39"/>
    <w:rsid w:val="002E2158"/>
    <w:rsid w:val="002E2D3C"/>
    <w:rsid w:val="002E3725"/>
    <w:rsid w:val="002E5E5E"/>
    <w:rsid w:val="002E72B7"/>
    <w:rsid w:val="002F207E"/>
    <w:rsid w:val="002F60CD"/>
    <w:rsid w:val="002F68EF"/>
    <w:rsid w:val="002F798B"/>
    <w:rsid w:val="003013C1"/>
    <w:rsid w:val="003034EA"/>
    <w:rsid w:val="0030378A"/>
    <w:rsid w:val="003041B8"/>
    <w:rsid w:val="00307BB1"/>
    <w:rsid w:val="00310309"/>
    <w:rsid w:val="003141D4"/>
    <w:rsid w:val="00315C46"/>
    <w:rsid w:val="00317053"/>
    <w:rsid w:val="00320DE2"/>
    <w:rsid w:val="003224F2"/>
    <w:rsid w:val="00323FFC"/>
    <w:rsid w:val="00334F94"/>
    <w:rsid w:val="003358B9"/>
    <w:rsid w:val="0033751B"/>
    <w:rsid w:val="003415CA"/>
    <w:rsid w:val="003526FD"/>
    <w:rsid w:val="00352E69"/>
    <w:rsid w:val="0035365E"/>
    <w:rsid w:val="0035394D"/>
    <w:rsid w:val="00354EB8"/>
    <w:rsid w:val="00356C99"/>
    <w:rsid w:val="0036052A"/>
    <w:rsid w:val="00362F34"/>
    <w:rsid w:val="003636A1"/>
    <w:rsid w:val="00363F59"/>
    <w:rsid w:val="00364BBC"/>
    <w:rsid w:val="00366460"/>
    <w:rsid w:val="00382AB1"/>
    <w:rsid w:val="003848E2"/>
    <w:rsid w:val="0039368F"/>
    <w:rsid w:val="00393A89"/>
    <w:rsid w:val="00397138"/>
    <w:rsid w:val="00397145"/>
    <w:rsid w:val="0039746A"/>
    <w:rsid w:val="003A2F63"/>
    <w:rsid w:val="003A3DF0"/>
    <w:rsid w:val="003A5AA7"/>
    <w:rsid w:val="003B0552"/>
    <w:rsid w:val="003B146B"/>
    <w:rsid w:val="003B50F4"/>
    <w:rsid w:val="003B62E7"/>
    <w:rsid w:val="003B7D92"/>
    <w:rsid w:val="003C34F2"/>
    <w:rsid w:val="003C3CC4"/>
    <w:rsid w:val="003C6E08"/>
    <w:rsid w:val="003D1647"/>
    <w:rsid w:val="003D1B08"/>
    <w:rsid w:val="003D5246"/>
    <w:rsid w:val="003D6613"/>
    <w:rsid w:val="003D752A"/>
    <w:rsid w:val="003D76EC"/>
    <w:rsid w:val="003F048E"/>
    <w:rsid w:val="003F0855"/>
    <w:rsid w:val="003F131B"/>
    <w:rsid w:val="003F1483"/>
    <w:rsid w:val="003F17FB"/>
    <w:rsid w:val="003F2E66"/>
    <w:rsid w:val="003F393A"/>
    <w:rsid w:val="003F438A"/>
    <w:rsid w:val="003F67CD"/>
    <w:rsid w:val="00404910"/>
    <w:rsid w:val="004055D0"/>
    <w:rsid w:val="004074D6"/>
    <w:rsid w:val="00411D4E"/>
    <w:rsid w:val="004124E0"/>
    <w:rsid w:val="004141E9"/>
    <w:rsid w:val="00414575"/>
    <w:rsid w:val="0041636D"/>
    <w:rsid w:val="00420492"/>
    <w:rsid w:val="00421741"/>
    <w:rsid w:val="004221EA"/>
    <w:rsid w:val="0042354B"/>
    <w:rsid w:val="00424D3B"/>
    <w:rsid w:val="00426CBE"/>
    <w:rsid w:val="004326AE"/>
    <w:rsid w:val="00437C36"/>
    <w:rsid w:val="0044244E"/>
    <w:rsid w:val="0044263A"/>
    <w:rsid w:val="0044265D"/>
    <w:rsid w:val="00442D8E"/>
    <w:rsid w:val="0044548E"/>
    <w:rsid w:val="004457E8"/>
    <w:rsid w:val="004475DB"/>
    <w:rsid w:val="0045152D"/>
    <w:rsid w:val="00453AD2"/>
    <w:rsid w:val="004558DC"/>
    <w:rsid w:val="00457D9C"/>
    <w:rsid w:val="004601FF"/>
    <w:rsid w:val="004614D3"/>
    <w:rsid w:val="00463EF1"/>
    <w:rsid w:val="00464D97"/>
    <w:rsid w:val="0046743F"/>
    <w:rsid w:val="004745BC"/>
    <w:rsid w:val="004816A3"/>
    <w:rsid w:val="004862C8"/>
    <w:rsid w:val="00487227"/>
    <w:rsid w:val="004944BE"/>
    <w:rsid w:val="0049459E"/>
    <w:rsid w:val="004955E8"/>
    <w:rsid w:val="004A03D8"/>
    <w:rsid w:val="004A1331"/>
    <w:rsid w:val="004A1E87"/>
    <w:rsid w:val="004A2CF4"/>
    <w:rsid w:val="004A2ED0"/>
    <w:rsid w:val="004A3776"/>
    <w:rsid w:val="004A5995"/>
    <w:rsid w:val="004A67D7"/>
    <w:rsid w:val="004B06DD"/>
    <w:rsid w:val="004B34AF"/>
    <w:rsid w:val="004B57F2"/>
    <w:rsid w:val="004B63CB"/>
    <w:rsid w:val="004B75AE"/>
    <w:rsid w:val="004C1C97"/>
    <w:rsid w:val="004C4D49"/>
    <w:rsid w:val="004D0A11"/>
    <w:rsid w:val="004D6474"/>
    <w:rsid w:val="004D7D36"/>
    <w:rsid w:val="004F0C36"/>
    <w:rsid w:val="004F47DE"/>
    <w:rsid w:val="004F51B7"/>
    <w:rsid w:val="004F63C9"/>
    <w:rsid w:val="004F65FB"/>
    <w:rsid w:val="004F6A94"/>
    <w:rsid w:val="004F73C3"/>
    <w:rsid w:val="00500372"/>
    <w:rsid w:val="005055CC"/>
    <w:rsid w:val="00505F1D"/>
    <w:rsid w:val="00506BEB"/>
    <w:rsid w:val="00511AF6"/>
    <w:rsid w:val="00512A9D"/>
    <w:rsid w:val="00515A00"/>
    <w:rsid w:val="00517281"/>
    <w:rsid w:val="0052013D"/>
    <w:rsid w:val="00523040"/>
    <w:rsid w:val="005239F1"/>
    <w:rsid w:val="00523E2D"/>
    <w:rsid w:val="00526E22"/>
    <w:rsid w:val="00527297"/>
    <w:rsid w:val="00527A1C"/>
    <w:rsid w:val="0053436E"/>
    <w:rsid w:val="0053495D"/>
    <w:rsid w:val="00537098"/>
    <w:rsid w:val="0053743A"/>
    <w:rsid w:val="00537D8D"/>
    <w:rsid w:val="0054724E"/>
    <w:rsid w:val="0055075A"/>
    <w:rsid w:val="00556909"/>
    <w:rsid w:val="00562A38"/>
    <w:rsid w:val="00563D7B"/>
    <w:rsid w:val="00563EDF"/>
    <w:rsid w:val="00563F20"/>
    <w:rsid w:val="00563FD2"/>
    <w:rsid w:val="00567D98"/>
    <w:rsid w:val="00567EF2"/>
    <w:rsid w:val="00570999"/>
    <w:rsid w:val="00570CFA"/>
    <w:rsid w:val="00576CEE"/>
    <w:rsid w:val="00580A0D"/>
    <w:rsid w:val="005814D4"/>
    <w:rsid w:val="00581BA0"/>
    <w:rsid w:val="0058245A"/>
    <w:rsid w:val="00583111"/>
    <w:rsid w:val="00591D6C"/>
    <w:rsid w:val="00593F4A"/>
    <w:rsid w:val="0059654D"/>
    <w:rsid w:val="005A043F"/>
    <w:rsid w:val="005A0C3B"/>
    <w:rsid w:val="005A1DA6"/>
    <w:rsid w:val="005A3707"/>
    <w:rsid w:val="005A4666"/>
    <w:rsid w:val="005A4F87"/>
    <w:rsid w:val="005A6849"/>
    <w:rsid w:val="005A7479"/>
    <w:rsid w:val="005B404A"/>
    <w:rsid w:val="005B5B76"/>
    <w:rsid w:val="005B64FF"/>
    <w:rsid w:val="005C0AE5"/>
    <w:rsid w:val="005C6F0E"/>
    <w:rsid w:val="005D0C68"/>
    <w:rsid w:val="005D2848"/>
    <w:rsid w:val="005E0CF4"/>
    <w:rsid w:val="005E6260"/>
    <w:rsid w:val="005E78C2"/>
    <w:rsid w:val="005F0EE6"/>
    <w:rsid w:val="005F3E89"/>
    <w:rsid w:val="005F46D5"/>
    <w:rsid w:val="005F65B9"/>
    <w:rsid w:val="005F7A5E"/>
    <w:rsid w:val="005F7ABC"/>
    <w:rsid w:val="0060038A"/>
    <w:rsid w:val="00602D2A"/>
    <w:rsid w:val="00603DBD"/>
    <w:rsid w:val="006108FB"/>
    <w:rsid w:val="00610C7A"/>
    <w:rsid w:val="006155EF"/>
    <w:rsid w:val="006168AC"/>
    <w:rsid w:val="00617016"/>
    <w:rsid w:val="00622089"/>
    <w:rsid w:val="0062498C"/>
    <w:rsid w:val="0062506B"/>
    <w:rsid w:val="006305A1"/>
    <w:rsid w:val="00643F2B"/>
    <w:rsid w:val="0064544E"/>
    <w:rsid w:val="00650665"/>
    <w:rsid w:val="00650B72"/>
    <w:rsid w:val="00651B27"/>
    <w:rsid w:val="0065203D"/>
    <w:rsid w:val="00652F17"/>
    <w:rsid w:val="00654CB7"/>
    <w:rsid w:val="006600F4"/>
    <w:rsid w:val="006617EA"/>
    <w:rsid w:val="00664ED9"/>
    <w:rsid w:val="00665CED"/>
    <w:rsid w:val="006678CD"/>
    <w:rsid w:val="00677D34"/>
    <w:rsid w:val="00681EA7"/>
    <w:rsid w:val="00683F62"/>
    <w:rsid w:val="00684F30"/>
    <w:rsid w:val="0068776B"/>
    <w:rsid w:val="0069113D"/>
    <w:rsid w:val="00693F03"/>
    <w:rsid w:val="00695CCA"/>
    <w:rsid w:val="006A1831"/>
    <w:rsid w:val="006A653C"/>
    <w:rsid w:val="006A713B"/>
    <w:rsid w:val="006B1715"/>
    <w:rsid w:val="006B2E2E"/>
    <w:rsid w:val="006B4C66"/>
    <w:rsid w:val="006B604C"/>
    <w:rsid w:val="006B6884"/>
    <w:rsid w:val="006B6BB0"/>
    <w:rsid w:val="006B7A4C"/>
    <w:rsid w:val="006C22B1"/>
    <w:rsid w:val="006C50FB"/>
    <w:rsid w:val="006C65C0"/>
    <w:rsid w:val="006D20B3"/>
    <w:rsid w:val="006D27F6"/>
    <w:rsid w:val="006D5653"/>
    <w:rsid w:val="006E08FE"/>
    <w:rsid w:val="006E0F72"/>
    <w:rsid w:val="006E280E"/>
    <w:rsid w:val="006E46C7"/>
    <w:rsid w:val="006F5953"/>
    <w:rsid w:val="00701440"/>
    <w:rsid w:val="007056C3"/>
    <w:rsid w:val="00706F01"/>
    <w:rsid w:val="00707953"/>
    <w:rsid w:val="00707E02"/>
    <w:rsid w:val="007118FC"/>
    <w:rsid w:val="00712407"/>
    <w:rsid w:val="00713147"/>
    <w:rsid w:val="00717B0B"/>
    <w:rsid w:val="00722035"/>
    <w:rsid w:val="00722A6C"/>
    <w:rsid w:val="00726539"/>
    <w:rsid w:val="00727670"/>
    <w:rsid w:val="0073318C"/>
    <w:rsid w:val="00735E5D"/>
    <w:rsid w:val="00736B74"/>
    <w:rsid w:val="0074001F"/>
    <w:rsid w:val="00740DDA"/>
    <w:rsid w:val="00741146"/>
    <w:rsid w:val="00741273"/>
    <w:rsid w:val="00742B07"/>
    <w:rsid w:val="00742D10"/>
    <w:rsid w:val="00752338"/>
    <w:rsid w:val="00753D30"/>
    <w:rsid w:val="007551E7"/>
    <w:rsid w:val="00755D70"/>
    <w:rsid w:val="00757305"/>
    <w:rsid w:val="0076529A"/>
    <w:rsid w:val="0077497D"/>
    <w:rsid w:val="00775E43"/>
    <w:rsid w:val="00776033"/>
    <w:rsid w:val="00776D66"/>
    <w:rsid w:val="00776D6A"/>
    <w:rsid w:val="00777362"/>
    <w:rsid w:val="0077796F"/>
    <w:rsid w:val="00777EE1"/>
    <w:rsid w:val="00780863"/>
    <w:rsid w:val="0078110B"/>
    <w:rsid w:val="007852EC"/>
    <w:rsid w:val="00790238"/>
    <w:rsid w:val="00793DC5"/>
    <w:rsid w:val="00796BFA"/>
    <w:rsid w:val="00797286"/>
    <w:rsid w:val="007A145E"/>
    <w:rsid w:val="007A1557"/>
    <w:rsid w:val="007A21EA"/>
    <w:rsid w:val="007A2CF9"/>
    <w:rsid w:val="007A4A59"/>
    <w:rsid w:val="007A6007"/>
    <w:rsid w:val="007B0D10"/>
    <w:rsid w:val="007B5D20"/>
    <w:rsid w:val="007B6424"/>
    <w:rsid w:val="007C70D0"/>
    <w:rsid w:val="007C7D6B"/>
    <w:rsid w:val="007D03A2"/>
    <w:rsid w:val="007D09BF"/>
    <w:rsid w:val="007D5080"/>
    <w:rsid w:val="007E0DE0"/>
    <w:rsid w:val="007E1FAB"/>
    <w:rsid w:val="007F0CBF"/>
    <w:rsid w:val="007F13D5"/>
    <w:rsid w:val="007F43E7"/>
    <w:rsid w:val="007F5691"/>
    <w:rsid w:val="007F6CE7"/>
    <w:rsid w:val="007F729C"/>
    <w:rsid w:val="00801187"/>
    <w:rsid w:val="008019A2"/>
    <w:rsid w:val="00804C2A"/>
    <w:rsid w:val="008061EE"/>
    <w:rsid w:val="008066E9"/>
    <w:rsid w:val="00810193"/>
    <w:rsid w:val="00811D55"/>
    <w:rsid w:val="00814BAF"/>
    <w:rsid w:val="0081586C"/>
    <w:rsid w:val="008175C2"/>
    <w:rsid w:val="0082264E"/>
    <w:rsid w:val="00832476"/>
    <w:rsid w:val="00834DE1"/>
    <w:rsid w:val="00835D78"/>
    <w:rsid w:val="00841680"/>
    <w:rsid w:val="008426CF"/>
    <w:rsid w:val="00844737"/>
    <w:rsid w:val="008462A0"/>
    <w:rsid w:val="00852271"/>
    <w:rsid w:val="00853B0B"/>
    <w:rsid w:val="00853CF3"/>
    <w:rsid w:val="008547CD"/>
    <w:rsid w:val="0085522C"/>
    <w:rsid w:val="00860B0E"/>
    <w:rsid w:val="008623C7"/>
    <w:rsid w:val="00862ADC"/>
    <w:rsid w:val="00862D57"/>
    <w:rsid w:val="00862E44"/>
    <w:rsid w:val="00864AAD"/>
    <w:rsid w:val="008720C5"/>
    <w:rsid w:val="00873C74"/>
    <w:rsid w:val="00873F2C"/>
    <w:rsid w:val="008813E6"/>
    <w:rsid w:val="00885090"/>
    <w:rsid w:val="00886CDC"/>
    <w:rsid w:val="0089020E"/>
    <w:rsid w:val="00890973"/>
    <w:rsid w:val="00890F04"/>
    <w:rsid w:val="00895319"/>
    <w:rsid w:val="008A00FA"/>
    <w:rsid w:val="008A0B57"/>
    <w:rsid w:val="008A2CAA"/>
    <w:rsid w:val="008A762F"/>
    <w:rsid w:val="008A7FF5"/>
    <w:rsid w:val="008B0A4E"/>
    <w:rsid w:val="008B5394"/>
    <w:rsid w:val="008B6F92"/>
    <w:rsid w:val="008C15A1"/>
    <w:rsid w:val="008C1F69"/>
    <w:rsid w:val="008C7AB8"/>
    <w:rsid w:val="008D03DC"/>
    <w:rsid w:val="008D0E49"/>
    <w:rsid w:val="008D17B0"/>
    <w:rsid w:val="008D4618"/>
    <w:rsid w:val="008E10B9"/>
    <w:rsid w:val="008E195B"/>
    <w:rsid w:val="008F1BAA"/>
    <w:rsid w:val="008F4650"/>
    <w:rsid w:val="008F5573"/>
    <w:rsid w:val="008F643B"/>
    <w:rsid w:val="00900991"/>
    <w:rsid w:val="00901C25"/>
    <w:rsid w:val="00903702"/>
    <w:rsid w:val="00904F2E"/>
    <w:rsid w:val="00906747"/>
    <w:rsid w:val="00910BC0"/>
    <w:rsid w:val="00912C2D"/>
    <w:rsid w:val="00912DDD"/>
    <w:rsid w:val="009139E8"/>
    <w:rsid w:val="00914DB9"/>
    <w:rsid w:val="00915414"/>
    <w:rsid w:val="00915F1A"/>
    <w:rsid w:val="00924BCD"/>
    <w:rsid w:val="009256CE"/>
    <w:rsid w:val="00925D23"/>
    <w:rsid w:val="00931040"/>
    <w:rsid w:val="00931220"/>
    <w:rsid w:val="00934400"/>
    <w:rsid w:val="009364CF"/>
    <w:rsid w:val="0093719A"/>
    <w:rsid w:val="00937A63"/>
    <w:rsid w:val="00940800"/>
    <w:rsid w:val="00940D04"/>
    <w:rsid w:val="0094516B"/>
    <w:rsid w:val="009468AA"/>
    <w:rsid w:val="009472B2"/>
    <w:rsid w:val="00950B67"/>
    <w:rsid w:val="00951C91"/>
    <w:rsid w:val="0095286B"/>
    <w:rsid w:val="00953E32"/>
    <w:rsid w:val="00955C90"/>
    <w:rsid w:val="00957D73"/>
    <w:rsid w:val="00961503"/>
    <w:rsid w:val="00965EF2"/>
    <w:rsid w:val="0097129E"/>
    <w:rsid w:val="00971732"/>
    <w:rsid w:val="00971BED"/>
    <w:rsid w:val="009762CE"/>
    <w:rsid w:val="00977EA5"/>
    <w:rsid w:val="009804CA"/>
    <w:rsid w:val="00982BDD"/>
    <w:rsid w:val="0098530C"/>
    <w:rsid w:val="0099082E"/>
    <w:rsid w:val="00994A4B"/>
    <w:rsid w:val="00996418"/>
    <w:rsid w:val="00996499"/>
    <w:rsid w:val="00997AF2"/>
    <w:rsid w:val="009A2C20"/>
    <w:rsid w:val="009A4C58"/>
    <w:rsid w:val="009B14D6"/>
    <w:rsid w:val="009C0B9D"/>
    <w:rsid w:val="009C221D"/>
    <w:rsid w:val="009C3987"/>
    <w:rsid w:val="009C480B"/>
    <w:rsid w:val="009C4946"/>
    <w:rsid w:val="009C7E28"/>
    <w:rsid w:val="009D165C"/>
    <w:rsid w:val="009D195C"/>
    <w:rsid w:val="009D3E3E"/>
    <w:rsid w:val="009D55F0"/>
    <w:rsid w:val="009D7196"/>
    <w:rsid w:val="009E08BE"/>
    <w:rsid w:val="009E0EC5"/>
    <w:rsid w:val="009E36F3"/>
    <w:rsid w:val="009E6E6B"/>
    <w:rsid w:val="009E7E42"/>
    <w:rsid w:val="009F0EFC"/>
    <w:rsid w:val="009F5745"/>
    <w:rsid w:val="009F57F1"/>
    <w:rsid w:val="009F5F8E"/>
    <w:rsid w:val="00A00465"/>
    <w:rsid w:val="00A03CEC"/>
    <w:rsid w:val="00A04CC6"/>
    <w:rsid w:val="00A10BD2"/>
    <w:rsid w:val="00A1101A"/>
    <w:rsid w:val="00A12C4E"/>
    <w:rsid w:val="00A133F4"/>
    <w:rsid w:val="00A23298"/>
    <w:rsid w:val="00A24A11"/>
    <w:rsid w:val="00A24F91"/>
    <w:rsid w:val="00A26A3A"/>
    <w:rsid w:val="00A303C8"/>
    <w:rsid w:val="00A3183B"/>
    <w:rsid w:val="00A31857"/>
    <w:rsid w:val="00A3187F"/>
    <w:rsid w:val="00A33080"/>
    <w:rsid w:val="00A43090"/>
    <w:rsid w:val="00A44417"/>
    <w:rsid w:val="00A4499A"/>
    <w:rsid w:val="00A47BF8"/>
    <w:rsid w:val="00A47F38"/>
    <w:rsid w:val="00A51E07"/>
    <w:rsid w:val="00A55941"/>
    <w:rsid w:val="00A610A1"/>
    <w:rsid w:val="00A63171"/>
    <w:rsid w:val="00A65218"/>
    <w:rsid w:val="00A70E69"/>
    <w:rsid w:val="00A72A82"/>
    <w:rsid w:val="00A7399A"/>
    <w:rsid w:val="00A76817"/>
    <w:rsid w:val="00A772FC"/>
    <w:rsid w:val="00A856D6"/>
    <w:rsid w:val="00A87A6E"/>
    <w:rsid w:val="00A9564E"/>
    <w:rsid w:val="00A973E1"/>
    <w:rsid w:val="00AA169C"/>
    <w:rsid w:val="00AA372B"/>
    <w:rsid w:val="00AA3B54"/>
    <w:rsid w:val="00AA4C2B"/>
    <w:rsid w:val="00AA50AD"/>
    <w:rsid w:val="00AA520C"/>
    <w:rsid w:val="00AB2698"/>
    <w:rsid w:val="00AB61C9"/>
    <w:rsid w:val="00AB7145"/>
    <w:rsid w:val="00AC245B"/>
    <w:rsid w:val="00AC2BC3"/>
    <w:rsid w:val="00AC332B"/>
    <w:rsid w:val="00AC540F"/>
    <w:rsid w:val="00AC7BDC"/>
    <w:rsid w:val="00AD5082"/>
    <w:rsid w:val="00AD5132"/>
    <w:rsid w:val="00AE588F"/>
    <w:rsid w:val="00AF1BA6"/>
    <w:rsid w:val="00AF39A0"/>
    <w:rsid w:val="00AF4761"/>
    <w:rsid w:val="00B02A10"/>
    <w:rsid w:val="00B04760"/>
    <w:rsid w:val="00B11C1D"/>
    <w:rsid w:val="00B14499"/>
    <w:rsid w:val="00B21140"/>
    <w:rsid w:val="00B21363"/>
    <w:rsid w:val="00B2163E"/>
    <w:rsid w:val="00B2528B"/>
    <w:rsid w:val="00B26039"/>
    <w:rsid w:val="00B26AE6"/>
    <w:rsid w:val="00B27176"/>
    <w:rsid w:val="00B30A02"/>
    <w:rsid w:val="00B342D5"/>
    <w:rsid w:val="00B342F1"/>
    <w:rsid w:val="00B36218"/>
    <w:rsid w:val="00B3709E"/>
    <w:rsid w:val="00B40450"/>
    <w:rsid w:val="00B40CA3"/>
    <w:rsid w:val="00B430A9"/>
    <w:rsid w:val="00B43467"/>
    <w:rsid w:val="00B44F98"/>
    <w:rsid w:val="00B47191"/>
    <w:rsid w:val="00B47CD5"/>
    <w:rsid w:val="00B51F03"/>
    <w:rsid w:val="00B53A79"/>
    <w:rsid w:val="00B55D7A"/>
    <w:rsid w:val="00B576F5"/>
    <w:rsid w:val="00B64C9A"/>
    <w:rsid w:val="00B64EEF"/>
    <w:rsid w:val="00B65CDC"/>
    <w:rsid w:val="00B727C3"/>
    <w:rsid w:val="00B77D7B"/>
    <w:rsid w:val="00B84B6E"/>
    <w:rsid w:val="00B854FF"/>
    <w:rsid w:val="00B86EC9"/>
    <w:rsid w:val="00B87D25"/>
    <w:rsid w:val="00B92181"/>
    <w:rsid w:val="00B933B6"/>
    <w:rsid w:val="00B946EE"/>
    <w:rsid w:val="00B9472F"/>
    <w:rsid w:val="00BA1BA2"/>
    <w:rsid w:val="00BA211B"/>
    <w:rsid w:val="00BA28E4"/>
    <w:rsid w:val="00BA3E9F"/>
    <w:rsid w:val="00BA449D"/>
    <w:rsid w:val="00BA76D9"/>
    <w:rsid w:val="00BB56DD"/>
    <w:rsid w:val="00BB6005"/>
    <w:rsid w:val="00BB7876"/>
    <w:rsid w:val="00BB7A30"/>
    <w:rsid w:val="00BC0B3E"/>
    <w:rsid w:val="00BC279E"/>
    <w:rsid w:val="00BC3379"/>
    <w:rsid w:val="00BC40AD"/>
    <w:rsid w:val="00BD06A2"/>
    <w:rsid w:val="00BD1B06"/>
    <w:rsid w:val="00BD2A44"/>
    <w:rsid w:val="00BD4B6B"/>
    <w:rsid w:val="00BE1385"/>
    <w:rsid w:val="00BE2254"/>
    <w:rsid w:val="00BE4D96"/>
    <w:rsid w:val="00BF5389"/>
    <w:rsid w:val="00C0200D"/>
    <w:rsid w:val="00C037D8"/>
    <w:rsid w:val="00C05CB9"/>
    <w:rsid w:val="00C069DC"/>
    <w:rsid w:val="00C106DE"/>
    <w:rsid w:val="00C11E72"/>
    <w:rsid w:val="00C12637"/>
    <w:rsid w:val="00C13C4F"/>
    <w:rsid w:val="00C152BF"/>
    <w:rsid w:val="00C167AB"/>
    <w:rsid w:val="00C21C6F"/>
    <w:rsid w:val="00C22BDF"/>
    <w:rsid w:val="00C25E27"/>
    <w:rsid w:val="00C27B6E"/>
    <w:rsid w:val="00C32D00"/>
    <w:rsid w:val="00C4163C"/>
    <w:rsid w:val="00C44D74"/>
    <w:rsid w:val="00C4535B"/>
    <w:rsid w:val="00C51D32"/>
    <w:rsid w:val="00C52DF0"/>
    <w:rsid w:val="00C53EAC"/>
    <w:rsid w:val="00C560E6"/>
    <w:rsid w:val="00C57348"/>
    <w:rsid w:val="00C57DAB"/>
    <w:rsid w:val="00C619F3"/>
    <w:rsid w:val="00C6263F"/>
    <w:rsid w:val="00C63158"/>
    <w:rsid w:val="00C6529F"/>
    <w:rsid w:val="00C65570"/>
    <w:rsid w:val="00C66B3E"/>
    <w:rsid w:val="00C80A69"/>
    <w:rsid w:val="00C80B52"/>
    <w:rsid w:val="00C815F0"/>
    <w:rsid w:val="00C81817"/>
    <w:rsid w:val="00C86E17"/>
    <w:rsid w:val="00C870EB"/>
    <w:rsid w:val="00C92FA3"/>
    <w:rsid w:val="00C9528C"/>
    <w:rsid w:val="00C97605"/>
    <w:rsid w:val="00CA1571"/>
    <w:rsid w:val="00CA484A"/>
    <w:rsid w:val="00CA7846"/>
    <w:rsid w:val="00CB1C77"/>
    <w:rsid w:val="00CB6E71"/>
    <w:rsid w:val="00CB71D0"/>
    <w:rsid w:val="00CC1647"/>
    <w:rsid w:val="00CC1D4F"/>
    <w:rsid w:val="00CC279E"/>
    <w:rsid w:val="00CC317D"/>
    <w:rsid w:val="00CD103B"/>
    <w:rsid w:val="00CD19AE"/>
    <w:rsid w:val="00CD284E"/>
    <w:rsid w:val="00CD39FE"/>
    <w:rsid w:val="00CD5177"/>
    <w:rsid w:val="00CD6A2B"/>
    <w:rsid w:val="00CE131C"/>
    <w:rsid w:val="00CE6316"/>
    <w:rsid w:val="00CF24CE"/>
    <w:rsid w:val="00CF4B38"/>
    <w:rsid w:val="00D018F9"/>
    <w:rsid w:val="00D0291F"/>
    <w:rsid w:val="00D036C1"/>
    <w:rsid w:val="00D04C87"/>
    <w:rsid w:val="00D071CB"/>
    <w:rsid w:val="00D10C71"/>
    <w:rsid w:val="00D10FC1"/>
    <w:rsid w:val="00D229FE"/>
    <w:rsid w:val="00D355BF"/>
    <w:rsid w:val="00D35D26"/>
    <w:rsid w:val="00D360ED"/>
    <w:rsid w:val="00D40B4C"/>
    <w:rsid w:val="00D41FF6"/>
    <w:rsid w:val="00D42D23"/>
    <w:rsid w:val="00D4317B"/>
    <w:rsid w:val="00D45938"/>
    <w:rsid w:val="00D45DFB"/>
    <w:rsid w:val="00D462CD"/>
    <w:rsid w:val="00D46B59"/>
    <w:rsid w:val="00D47BE7"/>
    <w:rsid w:val="00D57DFC"/>
    <w:rsid w:val="00D6283E"/>
    <w:rsid w:val="00D6325C"/>
    <w:rsid w:val="00D64507"/>
    <w:rsid w:val="00D6558D"/>
    <w:rsid w:val="00D845B9"/>
    <w:rsid w:val="00D8491F"/>
    <w:rsid w:val="00D85BB5"/>
    <w:rsid w:val="00D86502"/>
    <w:rsid w:val="00D875DE"/>
    <w:rsid w:val="00D959E0"/>
    <w:rsid w:val="00D97988"/>
    <w:rsid w:val="00DA04D2"/>
    <w:rsid w:val="00DA1C2D"/>
    <w:rsid w:val="00DA25BD"/>
    <w:rsid w:val="00DA2674"/>
    <w:rsid w:val="00DA2DA3"/>
    <w:rsid w:val="00DA339D"/>
    <w:rsid w:val="00DA4E93"/>
    <w:rsid w:val="00DA5078"/>
    <w:rsid w:val="00DA5564"/>
    <w:rsid w:val="00DA71A8"/>
    <w:rsid w:val="00DB23BE"/>
    <w:rsid w:val="00DC5BF6"/>
    <w:rsid w:val="00DC5C44"/>
    <w:rsid w:val="00DC6647"/>
    <w:rsid w:val="00DC720E"/>
    <w:rsid w:val="00DD0F69"/>
    <w:rsid w:val="00DD2278"/>
    <w:rsid w:val="00DD38B6"/>
    <w:rsid w:val="00DD38C5"/>
    <w:rsid w:val="00DD5B66"/>
    <w:rsid w:val="00DD6A70"/>
    <w:rsid w:val="00DE1682"/>
    <w:rsid w:val="00DE3604"/>
    <w:rsid w:val="00DE456A"/>
    <w:rsid w:val="00DF69FE"/>
    <w:rsid w:val="00E10212"/>
    <w:rsid w:val="00E11619"/>
    <w:rsid w:val="00E160AE"/>
    <w:rsid w:val="00E17AE1"/>
    <w:rsid w:val="00E225C8"/>
    <w:rsid w:val="00E2459D"/>
    <w:rsid w:val="00E245CC"/>
    <w:rsid w:val="00E2481F"/>
    <w:rsid w:val="00E25A25"/>
    <w:rsid w:val="00E279A3"/>
    <w:rsid w:val="00E31DA7"/>
    <w:rsid w:val="00E3693B"/>
    <w:rsid w:val="00E43031"/>
    <w:rsid w:val="00E44E5B"/>
    <w:rsid w:val="00E47429"/>
    <w:rsid w:val="00E5044D"/>
    <w:rsid w:val="00E52DBE"/>
    <w:rsid w:val="00E5541A"/>
    <w:rsid w:val="00E56A28"/>
    <w:rsid w:val="00E64857"/>
    <w:rsid w:val="00E6781B"/>
    <w:rsid w:val="00E7165C"/>
    <w:rsid w:val="00E72630"/>
    <w:rsid w:val="00E72FAC"/>
    <w:rsid w:val="00E7506B"/>
    <w:rsid w:val="00E75BA9"/>
    <w:rsid w:val="00E8264A"/>
    <w:rsid w:val="00E828F8"/>
    <w:rsid w:val="00E85608"/>
    <w:rsid w:val="00E92333"/>
    <w:rsid w:val="00E9288D"/>
    <w:rsid w:val="00E939BA"/>
    <w:rsid w:val="00E9498D"/>
    <w:rsid w:val="00E96BB3"/>
    <w:rsid w:val="00E972C2"/>
    <w:rsid w:val="00E97A74"/>
    <w:rsid w:val="00EA0905"/>
    <w:rsid w:val="00EA7341"/>
    <w:rsid w:val="00EB14A1"/>
    <w:rsid w:val="00EB2409"/>
    <w:rsid w:val="00EB4525"/>
    <w:rsid w:val="00EB5A03"/>
    <w:rsid w:val="00EC1A98"/>
    <w:rsid w:val="00EC240E"/>
    <w:rsid w:val="00EC3AD4"/>
    <w:rsid w:val="00EC617E"/>
    <w:rsid w:val="00EC62D4"/>
    <w:rsid w:val="00ED2189"/>
    <w:rsid w:val="00ED2397"/>
    <w:rsid w:val="00ED2A8A"/>
    <w:rsid w:val="00ED62C7"/>
    <w:rsid w:val="00EE0E60"/>
    <w:rsid w:val="00EE6644"/>
    <w:rsid w:val="00F0375E"/>
    <w:rsid w:val="00F0593F"/>
    <w:rsid w:val="00F132E3"/>
    <w:rsid w:val="00F1433E"/>
    <w:rsid w:val="00F14D68"/>
    <w:rsid w:val="00F171E8"/>
    <w:rsid w:val="00F201D6"/>
    <w:rsid w:val="00F2023F"/>
    <w:rsid w:val="00F20406"/>
    <w:rsid w:val="00F22D9C"/>
    <w:rsid w:val="00F25869"/>
    <w:rsid w:val="00F27C63"/>
    <w:rsid w:val="00F30B82"/>
    <w:rsid w:val="00F50BB2"/>
    <w:rsid w:val="00F53D4A"/>
    <w:rsid w:val="00F6149D"/>
    <w:rsid w:val="00F62DBA"/>
    <w:rsid w:val="00F64CEB"/>
    <w:rsid w:val="00F65320"/>
    <w:rsid w:val="00F671CA"/>
    <w:rsid w:val="00F6781C"/>
    <w:rsid w:val="00F71902"/>
    <w:rsid w:val="00F746E5"/>
    <w:rsid w:val="00F77473"/>
    <w:rsid w:val="00F82D7F"/>
    <w:rsid w:val="00F85B14"/>
    <w:rsid w:val="00F872B6"/>
    <w:rsid w:val="00F879A3"/>
    <w:rsid w:val="00F913B5"/>
    <w:rsid w:val="00F93395"/>
    <w:rsid w:val="00F94120"/>
    <w:rsid w:val="00F94F66"/>
    <w:rsid w:val="00F95274"/>
    <w:rsid w:val="00FA0EB2"/>
    <w:rsid w:val="00FA1EB6"/>
    <w:rsid w:val="00FA2643"/>
    <w:rsid w:val="00FA3F15"/>
    <w:rsid w:val="00FA5351"/>
    <w:rsid w:val="00FB0C53"/>
    <w:rsid w:val="00FB3A1C"/>
    <w:rsid w:val="00FB3B12"/>
    <w:rsid w:val="00FB3CD6"/>
    <w:rsid w:val="00FB402D"/>
    <w:rsid w:val="00FC001E"/>
    <w:rsid w:val="00FC07C6"/>
    <w:rsid w:val="00FC4E5C"/>
    <w:rsid w:val="00FC641F"/>
    <w:rsid w:val="00FD5EF1"/>
    <w:rsid w:val="00FE47F2"/>
    <w:rsid w:val="00FE5569"/>
    <w:rsid w:val="00FF040B"/>
    <w:rsid w:val="00FF3655"/>
    <w:rsid w:val="00FF3663"/>
    <w:rsid w:val="00FF3F91"/>
    <w:rsid w:val="00FF4313"/>
    <w:rsid w:val="00FF5C66"/>
    <w:rsid w:val="00FF7750"/>
    <w:rsid w:val="00FF7F0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D59CD"/>
  <w15:docId w15:val="{B4DD4BA2-567B-440C-8560-13746FD3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39" w:unhideWhenUsed="1" w:qFormat="1"/>
    <w:lsdException w:name="index 2" w:semiHidden="1" w:uiPriority="39" w:unhideWhenUsed="1" w:qFormat="1"/>
    <w:lsdException w:name="index 3" w:semiHidden="1" w:uiPriority="39" w:unhideWhenUsed="1" w:qFormat="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B1B"/>
    <w:pPr>
      <w:spacing w:line="360" w:lineRule="auto"/>
      <w:jc w:val="both"/>
    </w:pPr>
    <w:rPr>
      <w:rFonts w:ascii="Arial" w:hAnsi="Arial"/>
    </w:rPr>
  </w:style>
  <w:style w:type="paragraph" w:styleId="Ttulo1">
    <w:name w:val="heading 1"/>
    <w:basedOn w:val="Normal"/>
    <w:next w:val="Normal"/>
    <w:link w:val="Ttulo1Car"/>
    <w:uiPriority w:val="9"/>
    <w:qFormat/>
    <w:rsid w:val="00C92FA3"/>
    <w:pPr>
      <w:keepNext/>
      <w:keepLines/>
      <w:numPr>
        <w:numId w:val="1"/>
      </w:numPr>
      <w:spacing w:before="480" w:after="0"/>
      <w:outlineLvl w:val="0"/>
    </w:pPr>
    <w:rPr>
      <w:rFonts w:eastAsiaTheme="majorEastAsia" w:cstheme="majorBidi"/>
      <w:b/>
      <w:bCs/>
      <w:sz w:val="28"/>
      <w:szCs w:val="28"/>
    </w:rPr>
  </w:style>
  <w:style w:type="paragraph" w:styleId="Ttulo2">
    <w:name w:val="heading 2"/>
    <w:basedOn w:val="Ttulo3"/>
    <w:link w:val="Ttulo2Car"/>
    <w:autoRedefine/>
    <w:unhideWhenUsed/>
    <w:qFormat/>
    <w:rsid w:val="004A03D8"/>
    <w:pPr>
      <w:numPr>
        <w:ilvl w:val="0"/>
        <w:numId w:val="0"/>
      </w:numPr>
      <w:suppressAutoHyphens/>
      <w:spacing w:line="276" w:lineRule="auto"/>
      <w:jc w:val="left"/>
      <w:outlineLvl w:val="1"/>
    </w:pPr>
    <w:rPr>
      <w:rFonts w:cs="Arial"/>
      <w:color w:val="000000" w:themeColor="text1"/>
    </w:rPr>
  </w:style>
  <w:style w:type="paragraph" w:styleId="Ttulo3">
    <w:name w:val="heading 3"/>
    <w:basedOn w:val="Normal"/>
    <w:next w:val="Normal"/>
    <w:link w:val="Ttulo3Car"/>
    <w:unhideWhenUsed/>
    <w:qFormat/>
    <w:rsid w:val="00C92FA3"/>
    <w:pPr>
      <w:keepNext/>
      <w:keepLines/>
      <w:numPr>
        <w:ilvl w:val="2"/>
        <w:numId w:val="1"/>
      </w:numPr>
      <w:spacing w:before="200" w:after="0"/>
      <w:outlineLvl w:val="2"/>
    </w:pPr>
    <w:rPr>
      <w:rFonts w:eastAsiaTheme="majorEastAsia" w:cstheme="majorBidi"/>
      <w:b/>
      <w:bCs/>
      <w:sz w:val="22"/>
      <w:lang w:val="es-ES_tradnl"/>
    </w:rPr>
  </w:style>
  <w:style w:type="paragraph" w:styleId="Ttulo4">
    <w:name w:val="heading 4"/>
    <w:basedOn w:val="Normal"/>
    <w:next w:val="Normal"/>
    <w:link w:val="Ttulo4Car"/>
    <w:unhideWhenUsed/>
    <w:qFormat/>
    <w:rsid w:val="00C92FA3"/>
    <w:pPr>
      <w:keepNext/>
      <w:keepLines/>
      <w:numPr>
        <w:ilvl w:val="3"/>
        <w:numId w:val="1"/>
      </w:numPr>
      <w:spacing w:before="200" w:after="0"/>
      <w:outlineLvl w:val="3"/>
    </w:pPr>
    <w:rPr>
      <w:rFonts w:eastAsiaTheme="majorEastAsia" w:cstheme="majorBidi"/>
      <w:b/>
      <w:bCs/>
      <w:i/>
      <w:iCs/>
    </w:rPr>
  </w:style>
  <w:style w:type="paragraph" w:styleId="Ttulo5">
    <w:name w:val="heading 5"/>
    <w:basedOn w:val="Normal"/>
    <w:next w:val="Normal"/>
    <w:link w:val="Ttulo5Car"/>
    <w:unhideWhenUsed/>
    <w:qFormat/>
    <w:rsid w:val="00C92FA3"/>
    <w:pPr>
      <w:keepNext/>
      <w:keepLines/>
      <w:numPr>
        <w:ilvl w:val="4"/>
        <w:numId w:val="1"/>
      </w:numPr>
      <w:spacing w:before="200" w:after="0" w:line="276" w:lineRule="auto"/>
      <w:jc w:val="left"/>
      <w:outlineLvl w:val="4"/>
    </w:pPr>
    <w:rPr>
      <w:rFonts w:ascii="Cambria" w:eastAsia="Times New Roman" w:hAnsi="Cambria" w:cs="Times New Roman"/>
      <w:color w:val="243F60"/>
      <w:lang w:val="x-none" w:eastAsia="x-none"/>
    </w:rPr>
  </w:style>
  <w:style w:type="paragraph" w:styleId="Ttulo6">
    <w:name w:val="heading 6"/>
    <w:aliases w:val="TITULO DE CADA UNA DE LAS AREAS"/>
    <w:basedOn w:val="Normal"/>
    <w:next w:val="Normal"/>
    <w:link w:val="Ttulo6Car"/>
    <w:uiPriority w:val="9"/>
    <w:semiHidden/>
    <w:unhideWhenUsed/>
    <w:qFormat/>
    <w:rsid w:val="00914DB9"/>
    <w:pPr>
      <w:numPr>
        <w:ilvl w:val="5"/>
        <w:numId w:val="1"/>
      </w:numPr>
      <w:spacing w:before="240" w:after="60"/>
      <w:outlineLvl w:val="5"/>
    </w:pPr>
    <w:rPr>
      <w:rFonts w:ascii="Times New Roman" w:eastAsia="Times New Roman" w:hAnsi="Times New Roman" w:cs="Times New Roman"/>
      <w:b/>
      <w:bCs/>
      <w:sz w:val="22"/>
      <w:szCs w:val="22"/>
    </w:rPr>
  </w:style>
  <w:style w:type="paragraph" w:styleId="Ttulo7">
    <w:name w:val="heading 7"/>
    <w:basedOn w:val="Normal"/>
    <w:next w:val="Normal"/>
    <w:link w:val="Ttulo7Car"/>
    <w:uiPriority w:val="9"/>
    <w:semiHidden/>
    <w:unhideWhenUsed/>
    <w:qFormat/>
    <w:rsid w:val="00914DB9"/>
    <w:pPr>
      <w:keepNext/>
      <w:keepLines/>
      <w:numPr>
        <w:ilvl w:val="6"/>
        <w:numId w:val="1"/>
      </w:numPr>
      <w:spacing w:before="40" w:after="0"/>
      <w:outlineLvl w:val="6"/>
    </w:pPr>
    <w:rPr>
      <w:rFonts w:ascii="Calibri" w:eastAsia="Times New Roman" w:hAnsi="Calibri" w:cs="Times New Roman"/>
      <w:i/>
      <w:iCs/>
      <w:color w:val="243F60"/>
      <w:sz w:val="22"/>
      <w:szCs w:val="22"/>
    </w:rPr>
  </w:style>
  <w:style w:type="paragraph" w:styleId="Ttulo8">
    <w:name w:val="heading 8"/>
    <w:basedOn w:val="Normal"/>
    <w:next w:val="Normal"/>
    <w:link w:val="Ttulo8Car"/>
    <w:uiPriority w:val="99"/>
    <w:qFormat/>
    <w:rsid w:val="00914DB9"/>
    <w:pPr>
      <w:numPr>
        <w:ilvl w:val="7"/>
        <w:numId w:val="1"/>
      </w:numPr>
      <w:spacing w:before="240" w:after="60" w:line="240" w:lineRule="auto"/>
      <w:jc w:val="left"/>
      <w:outlineLvl w:val="7"/>
    </w:pPr>
    <w:rPr>
      <w:rFonts w:ascii="Times New Roman" w:eastAsia="Times New Roman" w:hAnsi="Times New Roman" w:cs="Times New Roman"/>
      <w:i/>
      <w:iCs/>
      <w:sz w:val="24"/>
      <w:szCs w:val="24"/>
      <w:lang w:val="es-ES_tradnl" w:eastAsia="x-none"/>
    </w:rPr>
  </w:style>
  <w:style w:type="paragraph" w:styleId="Ttulo9">
    <w:name w:val="heading 9"/>
    <w:basedOn w:val="Normal"/>
    <w:next w:val="Normal"/>
    <w:link w:val="Ttulo9Car"/>
    <w:uiPriority w:val="99"/>
    <w:qFormat/>
    <w:rsid w:val="00914DB9"/>
    <w:pPr>
      <w:numPr>
        <w:ilvl w:val="8"/>
        <w:numId w:val="1"/>
      </w:numPr>
      <w:spacing w:before="240" w:after="60" w:line="240" w:lineRule="auto"/>
      <w:jc w:val="left"/>
      <w:outlineLvl w:val="8"/>
    </w:pPr>
    <w:rPr>
      <w:rFonts w:eastAsia="Times New Roman" w:cs="Times New Roman"/>
      <w:sz w:val="22"/>
      <w:szCs w:val="22"/>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C92FA3"/>
    <w:rPr>
      <w:rFonts w:ascii="Arial" w:eastAsiaTheme="majorEastAsia" w:hAnsi="Arial" w:cstheme="majorBidi"/>
      <w:b/>
      <w:bCs/>
      <w:sz w:val="28"/>
      <w:szCs w:val="28"/>
    </w:rPr>
  </w:style>
  <w:style w:type="character" w:customStyle="1" w:styleId="Ttulo3Car">
    <w:name w:val="Título 3 Car"/>
    <w:basedOn w:val="Fuentedeprrafopredeter"/>
    <w:link w:val="Ttulo3"/>
    <w:uiPriority w:val="9"/>
    <w:qFormat/>
    <w:rsid w:val="00C92FA3"/>
    <w:rPr>
      <w:rFonts w:ascii="Arial" w:eastAsiaTheme="majorEastAsia" w:hAnsi="Arial" w:cstheme="majorBidi"/>
      <w:b/>
      <w:bCs/>
      <w:sz w:val="22"/>
      <w:lang w:val="es-ES_tradnl"/>
    </w:rPr>
  </w:style>
  <w:style w:type="character" w:customStyle="1" w:styleId="Ttulo2Car">
    <w:name w:val="Título 2 Car"/>
    <w:basedOn w:val="Fuentedeprrafopredeter"/>
    <w:link w:val="Ttulo2"/>
    <w:qFormat/>
    <w:rsid w:val="004A03D8"/>
    <w:rPr>
      <w:rFonts w:ascii="Arial" w:eastAsiaTheme="majorEastAsia" w:hAnsi="Arial"/>
      <w:b/>
      <w:bCs/>
      <w:color w:val="000000" w:themeColor="text1"/>
      <w:sz w:val="22"/>
      <w:lang w:val="es-ES_tradnl"/>
    </w:rPr>
  </w:style>
  <w:style w:type="character" w:customStyle="1" w:styleId="Ttulo4Car">
    <w:name w:val="Título 4 Car"/>
    <w:basedOn w:val="Fuentedeprrafopredeter"/>
    <w:link w:val="Ttulo4"/>
    <w:qFormat/>
    <w:rsid w:val="00C92FA3"/>
    <w:rPr>
      <w:rFonts w:ascii="Arial" w:eastAsiaTheme="majorEastAsia" w:hAnsi="Arial" w:cstheme="majorBidi"/>
      <w:b/>
      <w:bCs/>
      <w:i/>
      <w:iCs/>
    </w:rPr>
  </w:style>
  <w:style w:type="character" w:customStyle="1" w:styleId="Ttulo5Car">
    <w:name w:val="Título 5 Car"/>
    <w:basedOn w:val="Fuentedeprrafopredeter"/>
    <w:link w:val="Ttulo5"/>
    <w:qFormat/>
    <w:rsid w:val="00C92FA3"/>
    <w:rPr>
      <w:rFonts w:ascii="Cambria" w:eastAsia="Times New Roman" w:hAnsi="Cambria" w:cs="Times New Roman"/>
      <w:color w:val="243F60"/>
      <w:lang w:val="x-none" w:eastAsia="x-none"/>
    </w:rPr>
  </w:style>
  <w:style w:type="character" w:customStyle="1" w:styleId="Ttulo6Car">
    <w:name w:val="Título 6 Car"/>
    <w:aliases w:val="TITULO DE CADA UNA DE LAS AREAS Car"/>
    <w:basedOn w:val="Fuentedeprrafopredeter"/>
    <w:link w:val="Ttulo6"/>
    <w:uiPriority w:val="9"/>
    <w:semiHidden/>
    <w:qFormat/>
    <w:rsid w:val="00914DB9"/>
    <w:rPr>
      <w:rFonts w:ascii="Times New Roman" w:eastAsia="Times New Roman" w:hAnsi="Times New Roman" w:cs="Times New Roman"/>
      <w:b/>
      <w:bCs/>
      <w:sz w:val="22"/>
      <w:szCs w:val="22"/>
    </w:rPr>
  </w:style>
  <w:style w:type="character" w:customStyle="1" w:styleId="Ttulo7Car">
    <w:name w:val="Título 7 Car"/>
    <w:basedOn w:val="Fuentedeprrafopredeter"/>
    <w:link w:val="Ttulo7"/>
    <w:uiPriority w:val="9"/>
    <w:semiHidden/>
    <w:qFormat/>
    <w:rsid w:val="00914DB9"/>
    <w:rPr>
      <w:rFonts w:eastAsia="Times New Roman" w:cs="Times New Roman"/>
      <w:i/>
      <w:iCs/>
      <w:color w:val="243F60"/>
      <w:sz w:val="22"/>
      <w:szCs w:val="22"/>
    </w:rPr>
  </w:style>
  <w:style w:type="character" w:customStyle="1" w:styleId="Ttulo8Car">
    <w:name w:val="Título 8 Car"/>
    <w:basedOn w:val="Fuentedeprrafopredeter"/>
    <w:link w:val="Ttulo8"/>
    <w:uiPriority w:val="99"/>
    <w:qFormat/>
    <w:rsid w:val="00914DB9"/>
    <w:rPr>
      <w:rFonts w:ascii="Times New Roman" w:eastAsia="Times New Roman" w:hAnsi="Times New Roman" w:cs="Times New Roman"/>
      <w:i/>
      <w:iCs/>
      <w:sz w:val="24"/>
      <w:szCs w:val="24"/>
      <w:lang w:val="es-ES_tradnl" w:eastAsia="x-none"/>
    </w:rPr>
  </w:style>
  <w:style w:type="character" w:customStyle="1" w:styleId="Ttulo9Car">
    <w:name w:val="Título 9 Car"/>
    <w:basedOn w:val="Fuentedeprrafopredeter"/>
    <w:link w:val="Ttulo9"/>
    <w:uiPriority w:val="99"/>
    <w:qFormat/>
    <w:rsid w:val="00914DB9"/>
    <w:rPr>
      <w:rFonts w:ascii="Arial" w:eastAsia="Times New Roman" w:hAnsi="Arial" w:cs="Times New Roman"/>
      <w:sz w:val="22"/>
      <w:szCs w:val="22"/>
      <w:lang w:val="es-ES_tradnl" w:eastAsia="x-none"/>
    </w:rPr>
  </w:style>
  <w:style w:type="paragraph" w:customStyle="1" w:styleId="1">
    <w:name w:val="1"/>
    <w:basedOn w:val="Normal"/>
    <w:next w:val="Normal"/>
    <w:uiPriority w:val="99"/>
    <w:qFormat/>
    <w:rsid w:val="00914DB9"/>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paragraph" w:styleId="TDC1">
    <w:name w:val="toc 1"/>
    <w:basedOn w:val="Normal"/>
    <w:next w:val="Normal"/>
    <w:autoRedefine/>
    <w:uiPriority w:val="39"/>
    <w:qFormat/>
    <w:rsid w:val="00914DB9"/>
    <w:pPr>
      <w:tabs>
        <w:tab w:val="left" w:pos="567"/>
        <w:tab w:val="right" w:leader="dot" w:pos="7938"/>
      </w:tabs>
      <w:spacing w:after="0"/>
      <w:ind w:right="-994"/>
    </w:pPr>
    <w:rPr>
      <w:rFonts w:eastAsia="Times New Roman" w:cs="Times New Roman"/>
      <w:b/>
      <w:noProof/>
      <w:sz w:val="22"/>
      <w:szCs w:val="25"/>
      <w:u w:val="single"/>
      <w:lang w:val="es-ES_tradnl" w:eastAsia="es-ES"/>
    </w:rPr>
  </w:style>
  <w:style w:type="paragraph" w:styleId="TDC2">
    <w:name w:val="toc 2"/>
    <w:basedOn w:val="Normal"/>
    <w:next w:val="Normal"/>
    <w:autoRedefine/>
    <w:uiPriority w:val="39"/>
    <w:qFormat/>
    <w:rsid w:val="00914DB9"/>
    <w:pPr>
      <w:tabs>
        <w:tab w:val="left" w:pos="720"/>
        <w:tab w:val="right" w:leader="dot" w:pos="9530"/>
      </w:tabs>
      <w:spacing w:after="0" w:line="240" w:lineRule="auto"/>
      <w:ind w:left="720" w:hanging="360"/>
    </w:pPr>
    <w:rPr>
      <w:rFonts w:eastAsia="Times New Roman" w:cs="Times New Roman"/>
      <w:szCs w:val="24"/>
      <w:lang w:eastAsia="es-ES"/>
    </w:rPr>
  </w:style>
  <w:style w:type="paragraph" w:styleId="TDC3">
    <w:name w:val="toc 3"/>
    <w:basedOn w:val="Normal"/>
    <w:next w:val="Normal"/>
    <w:autoRedefine/>
    <w:uiPriority w:val="39"/>
    <w:qFormat/>
    <w:rsid w:val="00914DB9"/>
    <w:pPr>
      <w:tabs>
        <w:tab w:val="left" w:pos="1320"/>
        <w:tab w:val="right" w:leader="dot" w:pos="9498"/>
      </w:tabs>
      <w:spacing w:after="0" w:line="240" w:lineRule="auto"/>
      <w:ind w:left="480"/>
    </w:pPr>
    <w:rPr>
      <w:rFonts w:eastAsia="Times New Roman" w:cs="Times New Roman"/>
      <w:szCs w:val="24"/>
      <w:lang w:eastAsia="es-ES"/>
    </w:rPr>
  </w:style>
  <w:style w:type="paragraph" w:styleId="Descripcin">
    <w:name w:val="caption"/>
    <w:basedOn w:val="Normal"/>
    <w:next w:val="Normal"/>
    <w:uiPriority w:val="35"/>
    <w:unhideWhenUsed/>
    <w:qFormat/>
    <w:rsid w:val="00914DB9"/>
    <w:pPr>
      <w:spacing w:after="200" w:line="240" w:lineRule="auto"/>
    </w:pPr>
    <w:rPr>
      <w:b/>
      <w:bCs/>
      <w:color w:val="5B9BD5" w:themeColor="accent1"/>
      <w:sz w:val="18"/>
      <w:szCs w:val="18"/>
    </w:rPr>
  </w:style>
  <w:style w:type="paragraph" w:styleId="Ttulo">
    <w:name w:val="Title"/>
    <w:basedOn w:val="Normal"/>
    <w:link w:val="TtuloCar"/>
    <w:qFormat/>
    <w:rsid w:val="00F171E8"/>
    <w:pPr>
      <w:spacing w:after="200"/>
      <w:ind w:right="-142"/>
      <w:jc w:val="left"/>
    </w:pPr>
    <w:rPr>
      <w:rFonts w:ascii="Century Schoolbook" w:eastAsia="Times New Roman" w:hAnsi="Century Schoolbook" w:cs="Times New Roman"/>
      <w:b/>
      <w:sz w:val="28"/>
      <w:szCs w:val="22"/>
    </w:rPr>
  </w:style>
  <w:style w:type="character" w:customStyle="1" w:styleId="TtuloCar">
    <w:name w:val="Título Car"/>
    <w:basedOn w:val="Fuentedeprrafopredeter"/>
    <w:link w:val="Ttulo"/>
    <w:qFormat/>
    <w:rsid w:val="00F171E8"/>
    <w:rPr>
      <w:rFonts w:ascii="Century Schoolbook" w:eastAsia="Times New Roman" w:hAnsi="Century Schoolbook" w:cs="Times New Roman"/>
      <w:b/>
      <w:sz w:val="28"/>
      <w:szCs w:val="22"/>
    </w:rPr>
  </w:style>
  <w:style w:type="paragraph" w:styleId="Subttulo">
    <w:name w:val="Subtitle"/>
    <w:basedOn w:val="Normal"/>
    <w:next w:val="Normal"/>
    <w:link w:val="SubttuloCar"/>
    <w:qFormat/>
    <w:rsid w:val="00914DB9"/>
    <w:pPr>
      <w:spacing w:after="60" w:line="240" w:lineRule="auto"/>
      <w:jc w:val="center"/>
      <w:outlineLvl w:val="1"/>
    </w:pPr>
    <w:rPr>
      <w:rFonts w:ascii="Cambria" w:eastAsia="Times New Roman" w:hAnsi="Cambria" w:cs="Times New Roman"/>
      <w:sz w:val="24"/>
      <w:szCs w:val="24"/>
      <w:lang w:val="es-ES_tradnl" w:eastAsia="x-none"/>
    </w:rPr>
  </w:style>
  <w:style w:type="character" w:customStyle="1" w:styleId="SubttuloCar">
    <w:name w:val="Subtítulo Car"/>
    <w:basedOn w:val="Fuentedeprrafopredeter"/>
    <w:link w:val="Subttulo"/>
    <w:qFormat/>
    <w:rsid w:val="00914DB9"/>
    <w:rPr>
      <w:rFonts w:ascii="Cambria" w:eastAsia="Times New Roman" w:hAnsi="Cambria" w:cs="Times New Roman"/>
      <w:sz w:val="24"/>
      <w:szCs w:val="24"/>
      <w:lang w:val="es-ES_tradnl" w:eastAsia="x-none"/>
    </w:rPr>
  </w:style>
  <w:style w:type="character" w:styleId="Fuerte">
    <w:name w:val="Strong"/>
    <w:aliases w:val="TITULO MEMO FISABIO"/>
    <w:uiPriority w:val="22"/>
    <w:qFormat/>
    <w:rsid w:val="00914DB9"/>
    <w:rPr>
      <w:b/>
      <w:bCs/>
    </w:rPr>
  </w:style>
  <w:style w:type="character" w:styleId="nfasis">
    <w:name w:val="Emphasis"/>
    <w:uiPriority w:val="20"/>
    <w:qFormat/>
    <w:rsid w:val="00914DB9"/>
    <w:rPr>
      <w:i/>
      <w:iCs/>
    </w:rPr>
  </w:style>
  <w:style w:type="paragraph" w:styleId="Sinespaciado">
    <w:name w:val="No Spacing"/>
    <w:uiPriority w:val="1"/>
    <w:qFormat/>
    <w:rsid w:val="00914DB9"/>
    <w:pPr>
      <w:spacing w:after="0" w:line="240" w:lineRule="auto"/>
      <w:jc w:val="both"/>
    </w:pPr>
    <w:rPr>
      <w:rFonts w:ascii="Arial" w:hAnsi="Arial"/>
    </w:rPr>
  </w:style>
  <w:style w:type="paragraph" w:styleId="Prrafodelista">
    <w:name w:val="List Paragraph"/>
    <w:basedOn w:val="Normal"/>
    <w:link w:val="PrrafodelistaCar"/>
    <w:uiPriority w:val="34"/>
    <w:qFormat/>
    <w:rsid w:val="00914DB9"/>
    <w:pPr>
      <w:ind w:left="720"/>
      <w:contextualSpacing/>
    </w:pPr>
  </w:style>
  <w:style w:type="character" w:customStyle="1" w:styleId="PrrafodelistaCar">
    <w:name w:val="Párrafo de lista Car"/>
    <w:link w:val="Prrafodelista"/>
    <w:uiPriority w:val="34"/>
    <w:qFormat/>
    <w:locked/>
    <w:rsid w:val="00914DB9"/>
    <w:rPr>
      <w:rFonts w:ascii="Arial" w:hAnsi="Arial"/>
    </w:rPr>
  </w:style>
  <w:style w:type="paragraph" w:styleId="Cita">
    <w:name w:val="Quote"/>
    <w:aliases w:val="SUBTITULO"/>
    <w:basedOn w:val="Prrafodelista"/>
    <w:next w:val="Normal"/>
    <w:link w:val="CitaCar"/>
    <w:qFormat/>
    <w:rsid w:val="00914DB9"/>
    <w:pPr>
      <w:spacing w:before="120" w:after="0"/>
      <w:ind w:left="360" w:hanging="360"/>
    </w:pPr>
    <w:rPr>
      <w:rFonts w:ascii="Times New Roman" w:hAnsi="Times New Roman"/>
      <w:color w:val="000000"/>
      <w:sz w:val="22"/>
      <w:szCs w:val="22"/>
      <w:lang w:val="es-ES_tradnl"/>
    </w:rPr>
  </w:style>
  <w:style w:type="character" w:customStyle="1" w:styleId="CitaCar">
    <w:name w:val="Cita Car"/>
    <w:aliases w:val="SUBTITULO Car"/>
    <w:link w:val="Cita"/>
    <w:uiPriority w:val="29"/>
    <w:qFormat/>
    <w:rsid w:val="00914DB9"/>
    <w:rPr>
      <w:rFonts w:ascii="Times New Roman" w:hAnsi="Times New Roman"/>
      <w:color w:val="000000"/>
      <w:sz w:val="22"/>
      <w:szCs w:val="22"/>
      <w:lang w:val="es-ES_tradnl"/>
    </w:rPr>
  </w:style>
  <w:style w:type="character" w:styleId="nfasisintenso">
    <w:name w:val="Intense Emphasis"/>
    <w:aliases w:val="AREA"/>
    <w:uiPriority w:val="21"/>
    <w:qFormat/>
    <w:rsid w:val="00914DB9"/>
    <w:rPr>
      <w:rFonts w:ascii="Times New Roman" w:hAnsi="Times New Roman" w:cs="Times New Roman" w:hint="default"/>
      <w:b/>
      <w:bCs/>
      <w:i w:val="0"/>
      <w:iCs/>
      <w:color w:val="auto"/>
      <w:sz w:val="24"/>
      <w:u w:val="single"/>
    </w:rPr>
  </w:style>
  <w:style w:type="paragraph" w:styleId="TtuloTDC">
    <w:name w:val="TOC Heading"/>
    <w:basedOn w:val="Ttulo1"/>
    <w:next w:val="Normal"/>
    <w:uiPriority w:val="39"/>
    <w:unhideWhenUsed/>
    <w:qFormat/>
    <w:rsid w:val="00914DB9"/>
    <w:pPr>
      <w:keepLines w:val="0"/>
      <w:numPr>
        <w:numId w:val="0"/>
      </w:numPr>
      <w:spacing w:before="240" w:after="60" w:line="276" w:lineRule="auto"/>
      <w:jc w:val="left"/>
      <w:outlineLvl w:val="9"/>
    </w:pPr>
    <w:rPr>
      <w:rFonts w:ascii="Calibri Light" w:eastAsia="Times New Roman" w:hAnsi="Calibri Light" w:cs="Times New Roman"/>
      <w:kern w:val="32"/>
      <w:sz w:val="32"/>
      <w:szCs w:val="32"/>
    </w:rPr>
  </w:style>
  <w:style w:type="paragraph" w:styleId="Encabezado">
    <w:name w:val="header"/>
    <w:basedOn w:val="Normal"/>
    <w:link w:val="EncabezadoCar"/>
    <w:uiPriority w:val="99"/>
    <w:unhideWhenUsed/>
    <w:qFormat/>
    <w:rsid w:val="00F171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F171E8"/>
    <w:rPr>
      <w:rFonts w:ascii="Arial" w:hAnsi="Arial"/>
    </w:rPr>
  </w:style>
  <w:style w:type="paragraph" w:styleId="Piedepgina">
    <w:name w:val="footer"/>
    <w:basedOn w:val="Normal"/>
    <w:link w:val="PiedepginaCar"/>
    <w:uiPriority w:val="99"/>
    <w:unhideWhenUsed/>
    <w:rsid w:val="00F171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F171E8"/>
    <w:rPr>
      <w:rFonts w:ascii="Arial" w:hAnsi="Arial"/>
    </w:rPr>
  </w:style>
  <w:style w:type="paragraph" w:styleId="Textodeglobo">
    <w:name w:val="Balloon Text"/>
    <w:basedOn w:val="Normal"/>
    <w:link w:val="TextodegloboCar"/>
    <w:uiPriority w:val="99"/>
    <w:unhideWhenUsed/>
    <w:qFormat/>
    <w:rsid w:val="00F171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qFormat/>
    <w:rsid w:val="00F171E8"/>
    <w:rPr>
      <w:rFonts w:ascii="Tahoma" w:hAnsi="Tahoma" w:cs="Tahoma"/>
      <w:sz w:val="16"/>
      <w:szCs w:val="16"/>
    </w:rPr>
  </w:style>
  <w:style w:type="character" w:styleId="Hipervnculo">
    <w:name w:val="Hyperlink"/>
    <w:basedOn w:val="Fuentedeprrafopredeter"/>
    <w:uiPriority w:val="99"/>
    <w:unhideWhenUsed/>
    <w:rsid w:val="00940D04"/>
    <w:rPr>
      <w:color w:val="0563C1" w:themeColor="hyperlink"/>
      <w:u w:val="single"/>
    </w:rPr>
  </w:style>
  <w:style w:type="table" w:styleId="Tablaconcuadrcula">
    <w:name w:val="Table Grid"/>
    <w:basedOn w:val="Tablanormal"/>
    <w:uiPriority w:val="59"/>
    <w:rsid w:val="00B55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qFormat/>
    <w:rsid w:val="00500372"/>
    <w:rPr>
      <w:rFonts w:ascii="Times New Roman" w:eastAsia="Times New Roman" w:hAnsi="Times New Roman" w:cs="Times New Roman"/>
      <w:lang w:val="es-ES_tradnl" w:eastAsia="es-ES"/>
    </w:rPr>
  </w:style>
  <w:style w:type="paragraph" w:styleId="Textocomentario">
    <w:name w:val="annotation text"/>
    <w:basedOn w:val="Normal"/>
    <w:link w:val="TextocomentarioCar"/>
    <w:uiPriority w:val="99"/>
    <w:qFormat/>
    <w:rsid w:val="00500372"/>
    <w:pPr>
      <w:spacing w:after="0" w:line="240" w:lineRule="auto"/>
      <w:jc w:val="left"/>
    </w:pPr>
    <w:rPr>
      <w:rFonts w:ascii="Times New Roman" w:eastAsia="Times New Roman" w:hAnsi="Times New Roman" w:cs="Times New Roman"/>
      <w:lang w:val="es-ES_tradnl" w:eastAsia="es-ES"/>
    </w:rPr>
  </w:style>
  <w:style w:type="character" w:customStyle="1" w:styleId="AsuntodelcomentarioCar">
    <w:name w:val="Asunto del comentario Car"/>
    <w:basedOn w:val="TextocomentarioCar"/>
    <w:link w:val="Asuntodelcomentario"/>
    <w:uiPriority w:val="99"/>
    <w:qFormat/>
    <w:rsid w:val="00500372"/>
    <w:rPr>
      <w:rFonts w:ascii="Times New Roman" w:eastAsia="Times New Roman" w:hAnsi="Times New Roman" w:cs="Times New Roman"/>
      <w:b/>
      <w:bCs/>
      <w:lang w:val="es-ES_tradnl" w:eastAsia="es-ES"/>
    </w:rPr>
  </w:style>
  <w:style w:type="paragraph" w:styleId="Asuntodelcomentario">
    <w:name w:val="annotation subject"/>
    <w:basedOn w:val="Textocomentario"/>
    <w:next w:val="Textocomentario"/>
    <w:link w:val="AsuntodelcomentarioCar"/>
    <w:uiPriority w:val="99"/>
    <w:unhideWhenUsed/>
    <w:qFormat/>
    <w:rsid w:val="00500372"/>
    <w:pPr>
      <w:spacing w:after="160"/>
    </w:pPr>
    <w:rPr>
      <w:rFonts w:ascii="Calibri" w:eastAsiaTheme="minorHAnsi" w:hAnsi="Calibri" w:cs="Arial"/>
      <w:b/>
      <w:bCs/>
      <w:lang w:val="es-ES" w:eastAsia="en-US"/>
    </w:rPr>
  </w:style>
  <w:style w:type="character" w:customStyle="1" w:styleId="TextonotaalfinalCar">
    <w:name w:val="Texto nota al final Car"/>
    <w:basedOn w:val="Fuentedeprrafopredeter"/>
    <w:link w:val="Textonotaalfinal"/>
    <w:uiPriority w:val="99"/>
    <w:semiHidden/>
    <w:qFormat/>
    <w:rsid w:val="00500372"/>
  </w:style>
  <w:style w:type="paragraph" w:styleId="Textonotaalfinal">
    <w:name w:val="endnote text"/>
    <w:basedOn w:val="Normal"/>
    <w:link w:val="TextonotaalfinalCar"/>
    <w:uiPriority w:val="99"/>
    <w:semiHidden/>
    <w:unhideWhenUsed/>
    <w:qFormat/>
    <w:rsid w:val="00500372"/>
    <w:pPr>
      <w:spacing w:after="0" w:line="240" w:lineRule="auto"/>
      <w:jc w:val="left"/>
    </w:pPr>
    <w:rPr>
      <w:rFonts w:ascii="Calibri" w:hAnsi="Calibri"/>
    </w:rPr>
  </w:style>
  <w:style w:type="paragraph" w:styleId="Textonotapie">
    <w:name w:val="footnote text"/>
    <w:basedOn w:val="Normal"/>
    <w:link w:val="TextonotapieCar"/>
    <w:uiPriority w:val="99"/>
    <w:unhideWhenUsed/>
    <w:qFormat/>
    <w:rsid w:val="00500372"/>
    <w:pPr>
      <w:spacing w:after="0" w:line="240" w:lineRule="auto"/>
      <w:jc w:val="left"/>
    </w:pPr>
    <w:rPr>
      <w:rFonts w:ascii="Calibri" w:hAnsi="Calibri"/>
    </w:rPr>
  </w:style>
  <w:style w:type="character" w:customStyle="1" w:styleId="TextonotapieCar">
    <w:name w:val="Texto nota pie Car"/>
    <w:basedOn w:val="Fuentedeprrafopredeter"/>
    <w:link w:val="Textonotapie"/>
    <w:uiPriority w:val="99"/>
    <w:qFormat/>
    <w:rsid w:val="00500372"/>
  </w:style>
  <w:style w:type="character" w:styleId="Refdenotaalpie">
    <w:name w:val="footnote reference"/>
    <w:basedOn w:val="Fuentedeprrafopredeter"/>
    <w:uiPriority w:val="99"/>
    <w:unhideWhenUsed/>
    <w:qFormat/>
    <w:rsid w:val="00500372"/>
    <w:rPr>
      <w:vertAlign w:val="superscript"/>
    </w:rPr>
  </w:style>
  <w:style w:type="paragraph" w:customStyle="1" w:styleId="article-title">
    <w:name w:val="article-title"/>
    <w:basedOn w:val="Normal"/>
    <w:uiPriority w:val="99"/>
    <w:rsid w:val="00500372"/>
    <w:pPr>
      <w:spacing w:after="270" w:line="360" w:lineRule="atLeast"/>
      <w:jc w:val="left"/>
    </w:pPr>
    <w:rPr>
      <w:rFonts w:ascii="HelveticaNeue" w:hAnsi="HelveticaNeue" w:cs="Times New Roman"/>
      <w:b/>
      <w:bCs/>
      <w:color w:val="F60000"/>
      <w:sz w:val="27"/>
      <w:szCs w:val="27"/>
      <w:lang w:eastAsia="es-ES"/>
    </w:rPr>
  </w:style>
  <w:style w:type="paragraph" w:customStyle="1" w:styleId="Default">
    <w:name w:val="Default"/>
    <w:qFormat/>
    <w:rsid w:val="00500372"/>
    <w:pPr>
      <w:autoSpaceDE w:val="0"/>
      <w:autoSpaceDN w:val="0"/>
      <w:adjustRightInd w:val="0"/>
      <w:spacing w:after="0" w:line="240" w:lineRule="auto"/>
    </w:pPr>
    <w:rPr>
      <w:rFonts w:ascii="Arial" w:hAnsi="Arial"/>
      <w:color w:val="000000"/>
      <w:sz w:val="24"/>
      <w:szCs w:val="24"/>
    </w:rPr>
  </w:style>
  <w:style w:type="character" w:styleId="Hipervnculovisitado">
    <w:name w:val="FollowedHyperlink"/>
    <w:basedOn w:val="Fuentedeprrafopredeter"/>
    <w:uiPriority w:val="99"/>
    <w:unhideWhenUsed/>
    <w:qFormat/>
    <w:rsid w:val="00B727C3"/>
    <w:rPr>
      <w:color w:val="954F72" w:themeColor="followedHyperlink"/>
      <w:u w:val="single"/>
    </w:rPr>
  </w:style>
  <w:style w:type="character" w:customStyle="1" w:styleId="asset-title">
    <w:name w:val="asset-title"/>
    <w:basedOn w:val="Fuentedeprrafopredeter"/>
    <w:rsid w:val="001179AD"/>
  </w:style>
  <w:style w:type="table" w:customStyle="1" w:styleId="ListTable2-Accent11">
    <w:name w:val="List Table 2 - Accent 11"/>
    <w:basedOn w:val="Tablanormal"/>
    <w:uiPriority w:val="47"/>
    <w:rsid w:val="003F17FB"/>
    <w:pPr>
      <w:spacing w:after="0" w:line="240" w:lineRule="auto"/>
    </w:pPr>
    <w:rPr>
      <w:rFonts w:eastAsia="Calibri" w:cs="Times New Roman"/>
      <w:lang w:val="ca-ES" w:eastAsia="es-E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4-Accent11">
    <w:name w:val="List Table 4 - Accent 11"/>
    <w:basedOn w:val="Tablanormal"/>
    <w:uiPriority w:val="49"/>
    <w:rsid w:val="003F17FB"/>
    <w:pPr>
      <w:spacing w:after="0" w:line="240" w:lineRule="auto"/>
    </w:pPr>
    <w:rPr>
      <w:rFonts w:eastAsia="Calibri" w:cs="Times New Roman"/>
      <w:lang w:val="ca-ES" w:eastAsia="es-ES"/>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itulo5mem">
    <w:name w:val="titulo5_mem"/>
    <w:basedOn w:val="Normal"/>
    <w:uiPriority w:val="99"/>
    <w:qFormat/>
    <w:rsid w:val="003F17FB"/>
    <w:pPr>
      <w:numPr>
        <w:numId w:val="9"/>
      </w:numPr>
      <w:spacing w:before="120" w:after="0" w:line="240" w:lineRule="auto"/>
    </w:pPr>
    <w:rPr>
      <w:rFonts w:ascii="Times New Roman" w:eastAsia="Times New Roman" w:hAnsi="Times New Roman" w:cs="Times New Roman"/>
      <w:b/>
      <w:sz w:val="24"/>
      <w:szCs w:val="24"/>
      <w:lang w:eastAsia="es-ES"/>
    </w:rPr>
  </w:style>
  <w:style w:type="paragraph" w:styleId="NormalWeb">
    <w:name w:val="Normal (Web)"/>
    <w:basedOn w:val="Normal"/>
    <w:uiPriority w:val="99"/>
    <w:unhideWhenUsed/>
    <w:qFormat/>
    <w:rsid w:val="003F17FB"/>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customStyle="1" w:styleId="CitaCar1">
    <w:name w:val="Cita Car1"/>
    <w:aliases w:val="SUBTITULO Car1"/>
    <w:basedOn w:val="Fuentedeprrafopredeter"/>
    <w:uiPriority w:val="29"/>
    <w:qFormat/>
    <w:rsid w:val="00FB3CD6"/>
    <w:rPr>
      <w:rFonts w:ascii="Arial" w:hAnsi="Arial"/>
      <w:i/>
      <w:iCs/>
      <w:color w:val="000000" w:themeColor="text1"/>
    </w:rPr>
  </w:style>
  <w:style w:type="paragraph" w:styleId="TDC4">
    <w:name w:val="toc 4"/>
    <w:basedOn w:val="Normal"/>
    <w:next w:val="Normal"/>
    <w:autoRedefine/>
    <w:uiPriority w:val="39"/>
    <w:unhideWhenUsed/>
    <w:rsid w:val="00055E78"/>
    <w:pPr>
      <w:spacing w:after="100" w:line="276" w:lineRule="auto"/>
      <w:ind w:left="660"/>
      <w:jc w:val="left"/>
    </w:pPr>
    <w:rPr>
      <w:rFonts w:asciiTheme="minorHAnsi" w:eastAsiaTheme="minorEastAsia" w:hAnsiTheme="minorHAnsi" w:cstheme="minorBidi"/>
      <w:sz w:val="22"/>
      <w:szCs w:val="22"/>
      <w:lang w:val="en-GB" w:eastAsia="en-GB"/>
    </w:rPr>
  </w:style>
  <w:style w:type="paragraph" w:styleId="TDC5">
    <w:name w:val="toc 5"/>
    <w:basedOn w:val="Normal"/>
    <w:next w:val="Normal"/>
    <w:autoRedefine/>
    <w:uiPriority w:val="39"/>
    <w:unhideWhenUsed/>
    <w:rsid w:val="00055E78"/>
    <w:pPr>
      <w:spacing w:after="100" w:line="276" w:lineRule="auto"/>
      <w:ind w:left="880"/>
      <w:jc w:val="left"/>
    </w:pPr>
    <w:rPr>
      <w:rFonts w:asciiTheme="minorHAnsi" w:eastAsiaTheme="minorEastAsia" w:hAnsiTheme="minorHAnsi" w:cstheme="minorBidi"/>
      <w:sz w:val="22"/>
      <w:szCs w:val="22"/>
      <w:lang w:val="en-GB" w:eastAsia="en-GB"/>
    </w:rPr>
  </w:style>
  <w:style w:type="paragraph" w:styleId="TDC6">
    <w:name w:val="toc 6"/>
    <w:basedOn w:val="Normal"/>
    <w:next w:val="Normal"/>
    <w:autoRedefine/>
    <w:uiPriority w:val="39"/>
    <w:unhideWhenUsed/>
    <w:rsid w:val="00055E78"/>
    <w:pPr>
      <w:spacing w:after="100" w:line="276" w:lineRule="auto"/>
      <w:ind w:left="1100"/>
      <w:jc w:val="left"/>
    </w:pPr>
    <w:rPr>
      <w:rFonts w:asciiTheme="minorHAnsi" w:eastAsiaTheme="minorEastAsia" w:hAnsiTheme="minorHAnsi" w:cstheme="minorBidi"/>
      <w:sz w:val="22"/>
      <w:szCs w:val="22"/>
      <w:lang w:val="en-GB" w:eastAsia="en-GB"/>
    </w:rPr>
  </w:style>
  <w:style w:type="paragraph" w:styleId="TDC7">
    <w:name w:val="toc 7"/>
    <w:basedOn w:val="Normal"/>
    <w:next w:val="Normal"/>
    <w:autoRedefine/>
    <w:uiPriority w:val="39"/>
    <w:unhideWhenUsed/>
    <w:rsid w:val="00055E78"/>
    <w:pPr>
      <w:spacing w:after="100" w:line="276" w:lineRule="auto"/>
      <w:ind w:left="1320"/>
      <w:jc w:val="left"/>
    </w:pPr>
    <w:rPr>
      <w:rFonts w:asciiTheme="minorHAnsi" w:eastAsiaTheme="minorEastAsia" w:hAnsiTheme="minorHAnsi" w:cstheme="minorBidi"/>
      <w:sz w:val="22"/>
      <w:szCs w:val="22"/>
      <w:lang w:val="en-GB" w:eastAsia="en-GB"/>
    </w:rPr>
  </w:style>
  <w:style w:type="paragraph" w:styleId="TDC8">
    <w:name w:val="toc 8"/>
    <w:basedOn w:val="Normal"/>
    <w:next w:val="Normal"/>
    <w:autoRedefine/>
    <w:uiPriority w:val="39"/>
    <w:unhideWhenUsed/>
    <w:rsid w:val="00055E78"/>
    <w:pPr>
      <w:spacing w:after="100" w:line="276" w:lineRule="auto"/>
      <w:ind w:left="1540"/>
      <w:jc w:val="left"/>
    </w:pPr>
    <w:rPr>
      <w:rFonts w:asciiTheme="minorHAnsi" w:eastAsiaTheme="minorEastAsia" w:hAnsiTheme="minorHAnsi" w:cstheme="minorBidi"/>
      <w:sz w:val="22"/>
      <w:szCs w:val="22"/>
      <w:lang w:val="en-GB" w:eastAsia="en-GB"/>
    </w:rPr>
  </w:style>
  <w:style w:type="paragraph" w:styleId="TDC9">
    <w:name w:val="toc 9"/>
    <w:basedOn w:val="Normal"/>
    <w:next w:val="Normal"/>
    <w:autoRedefine/>
    <w:uiPriority w:val="39"/>
    <w:unhideWhenUsed/>
    <w:rsid w:val="00055E78"/>
    <w:pPr>
      <w:spacing w:after="100" w:line="276" w:lineRule="auto"/>
      <w:ind w:left="1760"/>
      <w:jc w:val="left"/>
    </w:pPr>
    <w:rPr>
      <w:rFonts w:asciiTheme="minorHAnsi" w:eastAsiaTheme="minorEastAsia" w:hAnsiTheme="minorHAnsi" w:cstheme="minorBidi"/>
      <w:sz w:val="22"/>
      <w:szCs w:val="22"/>
      <w:lang w:val="en-GB" w:eastAsia="en-GB"/>
    </w:rPr>
  </w:style>
  <w:style w:type="paragraph" w:styleId="Textoindependiente">
    <w:name w:val="Body Text"/>
    <w:basedOn w:val="Normal"/>
    <w:link w:val="TextoindependienteCar"/>
    <w:uiPriority w:val="99"/>
    <w:qFormat/>
    <w:rsid w:val="005C6F0E"/>
    <w:pPr>
      <w:spacing w:after="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qFormat/>
    <w:rsid w:val="005C6F0E"/>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qFormat/>
    <w:rsid w:val="005C6F0E"/>
    <w:pPr>
      <w:spacing w:after="120" w:line="240" w:lineRule="auto"/>
      <w:ind w:left="283"/>
      <w:jc w:val="left"/>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uiPriority w:val="99"/>
    <w:qFormat/>
    <w:rsid w:val="005C6F0E"/>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qFormat/>
    <w:rsid w:val="005C6F0E"/>
    <w:pPr>
      <w:spacing w:after="120" w:line="240" w:lineRule="auto"/>
      <w:ind w:left="283"/>
      <w:jc w:val="left"/>
    </w:pPr>
    <w:rPr>
      <w:rFonts w:ascii="Times New Roman" w:eastAsia="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uiPriority w:val="99"/>
    <w:qFormat/>
    <w:rsid w:val="005C6F0E"/>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uiPriority w:val="99"/>
    <w:qFormat/>
    <w:rsid w:val="005C6F0E"/>
    <w:pPr>
      <w:spacing w:after="0" w:line="240" w:lineRule="auto"/>
      <w:ind w:left="705"/>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qFormat/>
    <w:rsid w:val="005C6F0E"/>
    <w:rPr>
      <w:rFonts w:ascii="Times New Roman" w:eastAsia="Times New Roman" w:hAnsi="Times New Roman" w:cs="Times New Roman"/>
      <w:sz w:val="24"/>
      <w:szCs w:val="24"/>
      <w:lang w:eastAsia="es-ES"/>
    </w:rPr>
  </w:style>
  <w:style w:type="paragraph" w:customStyle="1" w:styleId="Textoindependiente21">
    <w:name w:val="Texto independiente 21"/>
    <w:basedOn w:val="Normal"/>
    <w:qFormat/>
    <w:rsid w:val="005C6F0E"/>
    <w:pPr>
      <w:overflowPunct w:val="0"/>
      <w:autoSpaceDE w:val="0"/>
      <w:autoSpaceDN w:val="0"/>
      <w:adjustRightInd w:val="0"/>
      <w:spacing w:after="0" w:line="240" w:lineRule="auto"/>
      <w:ind w:left="705"/>
      <w:textAlignment w:val="baseline"/>
    </w:pPr>
    <w:rPr>
      <w:rFonts w:eastAsia="Times New Roman" w:cs="Times New Roman"/>
      <w:sz w:val="24"/>
      <w:lang w:val="es-ES_tradnl" w:eastAsia="es-ES"/>
    </w:rPr>
  </w:style>
  <w:style w:type="character" w:styleId="Nmerodepgina">
    <w:name w:val="page number"/>
    <w:basedOn w:val="Fuentedeprrafopredeter"/>
    <w:qFormat/>
    <w:rsid w:val="005C6F0E"/>
  </w:style>
  <w:style w:type="character" w:styleId="Refdecomentario">
    <w:name w:val="annotation reference"/>
    <w:uiPriority w:val="99"/>
    <w:qFormat/>
    <w:rsid w:val="005C6F0E"/>
    <w:rPr>
      <w:sz w:val="16"/>
      <w:szCs w:val="16"/>
    </w:rPr>
  </w:style>
  <w:style w:type="paragraph" w:customStyle="1" w:styleId="letraparrafo">
    <w:name w:val="letraparrafo"/>
    <w:basedOn w:val="Normal"/>
    <w:uiPriority w:val="99"/>
    <w:qFormat/>
    <w:rsid w:val="005C6F0E"/>
    <w:pPr>
      <w:spacing w:before="100" w:beforeAutospacing="1" w:after="100" w:afterAutospacing="1" w:line="270" w:lineRule="atLeast"/>
    </w:pPr>
    <w:rPr>
      <w:rFonts w:ascii="Verdana" w:eastAsia="Times New Roman" w:hAnsi="Verdana" w:cs="Times New Roman"/>
      <w:spacing w:val="11"/>
      <w:sz w:val="18"/>
      <w:szCs w:val="18"/>
      <w:lang w:eastAsia="es-ES"/>
    </w:rPr>
  </w:style>
  <w:style w:type="numbering" w:styleId="111111">
    <w:name w:val="Outline List 2"/>
    <w:basedOn w:val="Sinlista"/>
    <w:rsid w:val="005C6F0E"/>
    <w:pPr>
      <w:numPr>
        <w:numId w:val="18"/>
      </w:numPr>
    </w:pPr>
  </w:style>
  <w:style w:type="paragraph" w:customStyle="1" w:styleId="font5">
    <w:name w:val="font5"/>
    <w:basedOn w:val="Normal"/>
    <w:uiPriority w:val="99"/>
    <w:qFormat/>
    <w:rsid w:val="005C6F0E"/>
    <w:pPr>
      <w:spacing w:before="100" w:beforeAutospacing="1" w:after="100" w:afterAutospacing="1" w:line="240" w:lineRule="auto"/>
      <w:jc w:val="left"/>
    </w:pPr>
    <w:rPr>
      <w:rFonts w:ascii="Tahoma" w:eastAsia="Times New Roman" w:hAnsi="Tahoma" w:cs="Tahoma"/>
      <w:b/>
      <w:bCs/>
      <w:color w:val="000000"/>
      <w:sz w:val="16"/>
      <w:szCs w:val="16"/>
      <w:lang w:eastAsia="es-ES"/>
    </w:rPr>
  </w:style>
  <w:style w:type="paragraph" w:customStyle="1" w:styleId="font6">
    <w:name w:val="font6"/>
    <w:basedOn w:val="Normal"/>
    <w:uiPriority w:val="99"/>
    <w:qFormat/>
    <w:rsid w:val="005C6F0E"/>
    <w:pPr>
      <w:spacing w:before="100" w:beforeAutospacing="1" w:after="100" w:afterAutospacing="1" w:line="240" w:lineRule="auto"/>
      <w:jc w:val="left"/>
    </w:pPr>
    <w:rPr>
      <w:rFonts w:ascii="Tahoma" w:eastAsia="Times New Roman" w:hAnsi="Tahoma" w:cs="Tahoma"/>
      <w:color w:val="000000"/>
      <w:sz w:val="16"/>
      <w:szCs w:val="16"/>
      <w:lang w:eastAsia="es-ES"/>
    </w:rPr>
  </w:style>
  <w:style w:type="paragraph" w:customStyle="1" w:styleId="xl25">
    <w:name w:val="xl25"/>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26">
    <w:name w:val="xl2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7">
    <w:name w:val="xl2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FF0000"/>
      <w:sz w:val="24"/>
      <w:szCs w:val="24"/>
      <w:lang w:eastAsia="es-ES"/>
    </w:rPr>
  </w:style>
  <w:style w:type="paragraph" w:customStyle="1" w:styleId="xl28">
    <w:name w:val="xl2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ES"/>
    </w:rPr>
  </w:style>
  <w:style w:type="paragraph" w:customStyle="1" w:styleId="xl29">
    <w:name w:val="xl2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24"/>
      <w:szCs w:val="24"/>
      <w:lang w:eastAsia="es-ES"/>
    </w:rPr>
  </w:style>
  <w:style w:type="paragraph" w:customStyle="1" w:styleId="xl30">
    <w:name w:val="xl30"/>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1">
    <w:name w:val="xl3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2">
    <w:name w:val="xl32"/>
    <w:basedOn w:val="Normal"/>
    <w:uiPriority w:val="99"/>
    <w:qFormat/>
    <w:rsid w:val="005C6F0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3">
    <w:name w:val="xl33"/>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4">
    <w:name w:val="xl34"/>
    <w:basedOn w:val="Normal"/>
    <w:uiPriority w:val="99"/>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5">
    <w:name w:val="xl35"/>
    <w:basedOn w:val="Normal"/>
    <w:uiPriority w:val="99"/>
    <w:qFormat/>
    <w:rsid w:val="005C6F0E"/>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6">
    <w:name w:val="xl36"/>
    <w:basedOn w:val="Normal"/>
    <w:uiPriority w:val="99"/>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7">
    <w:name w:val="xl37"/>
    <w:basedOn w:val="Normal"/>
    <w:uiPriority w:val="99"/>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8">
    <w:name w:val="xl38"/>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39">
    <w:name w:val="xl39"/>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40">
    <w:name w:val="xl40"/>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41">
    <w:name w:val="xl41"/>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42">
    <w:name w:val="xl42"/>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43">
    <w:name w:val="xl43"/>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44">
    <w:name w:val="xl4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5">
    <w:name w:val="xl45"/>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47">
    <w:name w:val="xl47"/>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48">
    <w:name w:val="xl48"/>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es-ES"/>
    </w:rPr>
  </w:style>
  <w:style w:type="paragraph" w:customStyle="1" w:styleId="xl49">
    <w:name w:val="xl49"/>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50">
    <w:name w:val="xl50"/>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51">
    <w:name w:val="xl5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52">
    <w:name w:val="xl52"/>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53">
    <w:name w:val="xl53"/>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54">
    <w:name w:val="xl54"/>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5">
    <w:name w:val="xl55"/>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56">
    <w:name w:val="xl56"/>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7">
    <w:name w:val="xl57"/>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58">
    <w:name w:val="xl5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9">
    <w:name w:val="xl59"/>
    <w:basedOn w:val="Normal"/>
    <w:uiPriority w:val="99"/>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0">
    <w:name w:val="xl60"/>
    <w:basedOn w:val="Normal"/>
    <w:uiPriority w:val="99"/>
    <w:qFormat/>
    <w:rsid w:val="005C6F0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61">
    <w:name w:val="xl61"/>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62">
    <w:name w:val="xl62"/>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63">
    <w:name w:val="xl63"/>
    <w:basedOn w:val="Normal"/>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64">
    <w:name w:val="xl64"/>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65">
    <w:name w:val="xl65"/>
    <w:basedOn w:val="Normal"/>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66">
    <w:name w:val="xl66"/>
    <w:basedOn w:val="Normal"/>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7">
    <w:name w:val="xl67"/>
    <w:basedOn w:val="Normal"/>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68">
    <w:name w:val="xl68"/>
    <w:basedOn w:val="Normal"/>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9">
    <w:name w:val="xl69"/>
    <w:basedOn w:val="Normal"/>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0">
    <w:name w:val="xl70"/>
    <w:basedOn w:val="Normal"/>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1">
    <w:name w:val="xl71"/>
    <w:basedOn w:val="Normal"/>
    <w:qFormat/>
    <w:rsid w:val="005C6F0E"/>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72">
    <w:name w:val="xl72"/>
    <w:basedOn w:val="Normal"/>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73">
    <w:name w:val="xl73"/>
    <w:basedOn w:val="Normal"/>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4">
    <w:name w:val="xl74"/>
    <w:basedOn w:val="Normal"/>
    <w:qFormat/>
    <w:rsid w:val="005C6F0E"/>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75">
    <w:name w:val="xl75"/>
    <w:basedOn w:val="Normal"/>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6">
    <w:name w:val="xl76"/>
    <w:basedOn w:val="Normal"/>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77">
    <w:name w:val="xl77"/>
    <w:basedOn w:val="Normal"/>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8">
    <w:name w:val="xl78"/>
    <w:basedOn w:val="Normal"/>
    <w:qFormat/>
    <w:rsid w:val="005C6F0E"/>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79">
    <w:name w:val="xl79"/>
    <w:basedOn w:val="Normal"/>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80">
    <w:name w:val="xl80"/>
    <w:basedOn w:val="Normal"/>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81">
    <w:name w:val="xl81"/>
    <w:basedOn w:val="Normal"/>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82">
    <w:name w:val="xl82"/>
    <w:basedOn w:val="Normal"/>
    <w:qFormat/>
    <w:rsid w:val="005C6F0E"/>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83">
    <w:name w:val="xl83"/>
    <w:basedOn w:val="Normal"/>
    <w:uiPriority w:val="99"/>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4">
    <w:name w:val="xl84"/>
    <w:basedOn w:val="Normal"/>
    <w:uiPriority w:val="99"/>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5">
    <w:name w:val="xl85"/>
    <w:basedOn w:val="Normal"/>
    <w:uiPriority w:val="99"/>
    <w:qFormat/>
    <w:rsid w:val="005C6F0E"/>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86">
    <w:name w:val="xl86"/>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7">
    <w:name w:val="xl87"/>
    <w:basedOn w:val="Normal"/>
    <w:uiPriority w:val="99"/>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8">
    <w:name w:val="xl88"/>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89">
    <w:name w:val="xl89"/>
    <w:basedOn w:val="Normal"/>
    <w:uiPriority w:val="99"/>
    <w:qFormat/>
    <w:rsid w:val="005C6F0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90">
    <w:name w:val="xl90"/>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91">
    <w:name w:val="xl91"/>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92">
    <w:name w:val="xl92"/>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94">
    <w:name w:val="xl94"/>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95">
    <w:name w:val="xl95"/>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96">
    <w:name w:val="xl96"/>
    <w:basedOn w:val="Normal"/>
    <w:uiPriority w:val="99"/>
    <w:qFormat/>
    <w:rsid w:val="005C6F0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97">
    <w:name w:val="xl97"/>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98">
    <w:name w:val="xl98"/>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99">
    <w:name w:val="xl99"/>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00">
    <w:name w:val="xl100"/>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1">
    <w:name w:val="xl10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2">
    <w:name w:val="xl102"/>
    <w:basedOn w:val="Normal"/>
    <w:uiPriority w:val="99"/>
    <w:qFormat/>
    <w:rsid w:val="005C6F0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03">
    <w:name w:val="xl103"/>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4">
    <w:name w:val="xl104"/>
    <w:basedOn w:val="Normal"/>
    <w:uiPriority w:val="99"/>
    <w:qFormat/>
    <w:rsid w:val="005C6F0E"/>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5">
    <w:name w:val="xl105"/>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6">
    <w:name w:val="xl106"/>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7">
    <w:name w:val="xl107"/>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8">
    <w:name w:val="xl108"/>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09">
    <w:name w:val="xl109"/>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10">
    <w:name w:val="xl110"/>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11">
    <w:name w:val="xl111"/>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12">
    <w:name w:val="xl112"/>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13">
    <w:name w:val="xl11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14">
    <w:name w:val="xl114"/>
    <w:basedOn w:val="Normal"/>
    <w:uiPriority w:val="99"/>
    <w:qFormat/>
    <w:rsid w:val="005C6F0E"/>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15">
    <w:name w:val="xl11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16">
    <w:name w:val="xl11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117">
    <w:name w:val="xl117"/>
    <w:basedOn w:val="Normal"/>
    <w:uiPriority w:val="99"/>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18">
    <w:name w:val="xl118"/>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19">
    <w:name w:val="xl119"/>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0">
    <w:name w:val="xl120"/>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21">
    <w:name w:val="xl121"/>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122">
    <w:name w:val="xl122"/>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23">
    <w:name w:val="xl123"/>
    <w:basedOn w:val="Normal"/>
    <w:uiPriority w:val="99"/>
    <w:qFormat/>
    <w:rsid w:val="005C6F0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4">
    <w:name w:val="xl124"/>
    <w:basedOn w:val="Normal"/>
    <w:uiPriority w:val="99"/>
    <w:qFormat/>
    <w:rsid w:val="005C6F0E"/>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5">
    <w:name w:val="xl125"/>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6">
    <w:name w:val="xl126"/>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7">
    <w:name w:val="xl127"/>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8">
    <w:name w:val="xl128"/>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29">
    <w:name w:val="xl129"/>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30">
    <w:name w:val="xl130"/>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31">
    <w:name w:val="xl131"/>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32">
    <w:name w:val="xl132"/>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33">
    <w:name w:val="xl133"/>
    <w:basedOn w:val="Normal"/>
    <w:uiPriority w:val="99"/>
    <w:qFormat/>
    <w:rsid w:val="005C6F0E"/>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34">
    <w:name w:val="xl134"/>
    <w:basedOn w:val="Normal"/>
    <w:uiPriority w:val="99"/>
    <w:qFormat/>
    <w:rsid w:val="005C6F0E"/>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35">
    <w:name w:val="xl135"/>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36">
    <w:name w:val="xl136"/>
    <w:basedOn w:val="Normal"/>
    <w:uiPriority w:val="99"/>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37">
    <w:name w:val="xl137"/>
    <w:basedOn w:val="Normal"/>
    <w:uiPriority w:val="99"/>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138">
    <w:name w:val="xl138"/>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39">
    <w:name w:val="xl13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141">
    <w:name w:val="xl141"/>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b/>
      <w:bCs/>
      <w:sz w:val="16"/>
      <w:szCs w:val="16"/>
      <w:lang w:eastAsia="es-ES"/>
    </w:rPr>
  </w:style>
  <w:style w:type="paragraph" w:customStyle="1" w:styleId="xl142">
    <w:name w:val="xl142"/>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143">
    <w:name w:val="xl143"/>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144">
    <w:name w:val="xl144"/>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45">
    <w:name w:val="xl145"/>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46">
    <w:name w:val="xl146"/>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47">
    <w:name w:val="xl147"/>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48">
    <w:name w:val="xl14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49">
    <w:name w:val="xl14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50">
    <w:name w:val="xl150"/>
    <w:basedOn w:val="Normal"/>
    <w:uiPriority w:val="99"/>
    <w:qFormat/>
    <w:rsid w:val="005C6F0E"/>
    <w:pPr>
      <w:pBdr>
        <w:top w:val="single" w:sz="4" w:space="0" w:color="auto"/>
        <w:bottom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es-ES"/>
    </w:rPr>
  </w:style>
  <w:style w:type="paragraph" w:customStyle="1" w:styleId="xl151">
    <w:name w:val="xl151"/>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52">
    <w:name w:val="xl152"/>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153">
    <w:name w:val="xl15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54">
    <w:name w:val="xl15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55">
    <w:name w:val="xl155"/>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156">
    <w:name w:val="xl156"/>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57">
    <w:name w:val="xl157"/>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158">
    <w:name w:val="xl158"/>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59">
    <w:name w:val="xl15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60">
    <w:name w:val="xl16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61">
    <w:name w:val="xl16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162">
    <w:name w:val="xl162"/>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63">
    <w:name w:val="xl16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64">
    <w:name w:val="xl16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165">
    <w:name w:val="xl165"/>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b/>
      <w:bCs/>
      <w:sz w:val="24"/>
      <w:szCs w:val="24"/>
      <w:lang w:eastAsia="es-ES"/>
    </w:rPr>
  </w:style>
  <w:style w:type="paragraph" w:customStyle="1" w:styleId="xl166">
    <w:name w:val="xl16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2"/>
      <w:szCs w:val="22"/>
      <w:lang w:eastAsia="es-ES"/>
    </w:rPr>
  </w:style>
  <w:style w:type="paragraph" w:customStyle="1" w:styleId="xl167">
    <w:name w:val="xl167"/>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2"/>
      <w:szCs w:val="22"/>
      <w:lang w:eastAsia="es-ES"/>
    </w:rPr>
  </w:style>
  <w:style w:type="paragraph" w:customStyle="1" w:styleId="xl168">
    <w:name w:val="xl16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22"/>
      <w:szCs w:val="22"/>
      <w:lang w:eastAsia="es-ES"/>
    </w:rPr>
  </w:style>
  <w:style w:type="paragraph" w:customStyle="1" w:styleId="xl169">
    <w:name w:val="xl169"/>
    <w:basedOn w:val="Normal"/>
    <w:uiPriority w:val="99"/>
    <w:qFormat/>
    <w:rsid w:val="005C6F0E"/>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70">
    <w:name w:val="xl170"/>
    <w:basedOn w:val="Normal"/>
    <w:uiPriority w:val="99"/>
    <w:qFormat/>
    <w:rsid w:val="005C6F0E"/>
    <w:pPr>
      <w:pBdr>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171">
    <w:name w:val="xl17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72">
    <w:name w:val="xl172"/>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73">
    <w:name w:val="xl17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174">
    <w:name w:val="xl17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75">
    <w:name w:val="xl17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SansSerif" w:eastAsia="Times New Roman" w:hAnsi="SansSerif" w:cs="Times New Roman"/>
      <w:sz w:val="22"/>
      <w:szCs w:val="22"/>
      <w:lang w:eastAsia="es-ES"/>
    </w:rPr>
  </w:style>
  <w:style w:type="paragraph" w:customStyle="1" w:styleId="xl176">
    <w:name w:val="xl17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SansSerif" w:eastAsia="Times New Roman" w:hAnsi="SansSerif" w:cs="Times New Roman"/>
      <w:sz w:val="22"/>
      <w:szCs w:val="22"/>
      <w:lang w:eastAsia="es-ES"/>
    </w:rPr>
  </w:style>
  <w:style w:type="paragraph" w:customStyle="1" w:styleId="xl177">
    <w:name w:val="xl177"/>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78">
    <w:name w:val="xl17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SansSerif" w:eastAsia="Times New Roman" w:hAnsi="SansSerif" w:cs="Times New Roman"/>
      <w:b/>
      <w:bCs/>
      <w:sz w:val="22"/>
      <w:szCs w:val="22"/>
      <w:lang w:eastAsia="es-ES"/>
    </w:rPr>
  </w:style>
  <w:style w:type="paragraph" w:customStyle="1" w:styleId="xl179">
    <w:name w:val="xl17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top"/>
    </w:pPr>
    <w:rPr>
      <w:rFonts w:ascii="SansSerif" w:eastAsia="Times New Roman" w:hAnsi="SansSerif" w:cs="Times New Roman"/>
      <w:b/>
      <w:bCs/>
      <w:sz w:val="22"/>
      <w:szCs w:val="22"/>
      <w:lang w:eastAsia="es-ES"/>
    </w:rPr>
  </w:style>
  <w:style w:type="paragraph" w:customStyle="1" w:styleId="xl180">
    <w:name w:val="xl180"/>
    <w:basedOn w:val="Normal"/>
    <w:uiPriority w:val="99"/>
    <w:qFormat/>
    <w:rsid w:val="005C6F0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top"/>
    </w:pPr>
    <w:rPr>
      <w:rFonts w:ascii="SansSerif" w:eastAsia="Times New Roman" w:hAnsi="SansSerif" w:cs="Times New Roman"/>
      <w:sz w:val="24"/>
      <w:szCs w:val="24"/>
      <w:lang w:eastAsia="es-ES"/>
    </w:rPr>
  </w:style>
  <w:style w:type="paragraph" w:customStyle="1" w:styleId="xl181">
    <w:name w:val="xl18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82">
    <w:name w:val="xl182"/>
    <w:basedOn w:val="Normal"/>
    <w:uiPriority w:val="99"/>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83">
    <w:name w:val="xl18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84">
    <w:name w:val="xl184"/>
    <w:basedOn w:val="Normal"/>
    <w:uiPriority w:val="99"/>
    <w:qFormat/>
    <w:rsid w:val="005C6F0E"/>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SansSerif" w:eastAsia="Times New Roman" w:hAnsi="SansSerif" w:cs="Times New Roman"/>
      <w:sz w:val="22"/>
      <w:szCs w:val="22"/>
      <w:lang w:eastAsia="es-ES"/>
    </w:rPr>
  </w:style>
  <w:style w:type="paragraph" w:customStyle="1" w:styleId="xl185">
    <w:name w:val="xl185"/>
    <w:basedOn w:val="Normal"/>
    <w:uiPriority w:val="99"/>
    <w:qFormat/>
    <w:rsid w:val="005C6F0E"/>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SansSerif" w:eastAsia="Times New Roman" w:hAnsi="SansSerif" w:cs="Times New Roman"/>
      <w:sz w:val="22"/>
      <w:szCs w:val="22"/>
      <w:lang w:eastAsia="es-ES"/>
    </w:rPr>
  </w:style>
  <w:style w:type="paragraph" w:customStyle="1" w:styleId="xl186">
    <w:name w:val="xl18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es-ES"/>
    </w:rPr>
  </w:style>
  <w:style w:type="paragraph" w:customStyle="1" w:styleId="xl187">
    <w:name w:val="xl18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88">
    <w:name w:val="xl18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89">
    <w:name w:val="xl189"/>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90">
    <w:name w:val="xl190"/>
    <w:basedOn w:val="Normal"/>
    <w:uiPriority w:val="99"/>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91">
    <w:name w:val="xl19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92">
    <w:name w:val="xl192"/>
    <w:basedOn w:val="Normal"/>
    <w:uiPriority w:val="99"/>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93">
    <w:name w:val="xl193"/>
    <w:basedOn w:val="Normal"/>
    <w:uiPriority w:val="99"/>
    <w:qFormat/>
    <w:rsid w:val="005C6F0E"/>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94">
    <w:name w:val="xl194"/>
    <w:basedOn w:val="Normal"/>
    <w:uiPriority w:val="99"/>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195">
    <w:name w:val="xl195"/>
    <w:basedOn w:val="Normal"/>
    <w:uiPriority w:val="99"/>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196">
    <w:name w:val="xl196"/>
    <w:basedOn w:val="Normal"/>
    <w:uiPriority w:val="99"/>
    <w:qFormat/>
    <w:rsid w:val="005C6F0E"/>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197">
    <w:name w:val="xl197"/>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198">
    <w:name w:val="xl198"/>
    <w:basedOn w:val="Normal"/>
    <w:uiPriority w:val="99"/>
    <w:qFormat/>
    <w:rsid w:val="005C6F0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99">
    <w:name w:val="xl19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200">
    <w:name w:val="xl20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01">
    <w:name w:val="xl20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b/>
      <w:bCs/>
      <w:sz w:val="24"/>
      <w:szCs w:val="24"/>
      <w:lang w:eastAsia="es-ES"/>
    </w:rPr>
  </w:style>
  <w:style w:type="paragraph" w:customStyle="1" w:styleId="xl202">
    <w:name w:val="xl202"/>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03">
    <w:name w:val="xl203"/>
    <w:basedOn w:val="Normal"/>
    <w:uiPriority w:val="99"/>
    <w:qFormat/>
    <w:rsid w:val="005C6F0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04">
    <w:name w:val="xl204"/>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05">
    <w:name w:val="xl205"/>
    <w:basedOn w:val="Normal"/>
    <w:uiPriority w:val="99"/>
    <w:qFormat/>
    <w:rsid w:val="005C6F0E"/>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06">
    <w:name w:val="xl206"/>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07">
    <w:name w:val="xl207"/>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08">
    <w:name w:val="xl208"/>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09">
    <w:name w:val="xl209"/>
    <w:basedOn w:val="Normal"/>
    <w:uiPriority w:val="99"/>
    <w:qFormat/>
    <w:rsid w:val="005C6F0E"/>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10">
    <w:name w:val="xl210"/>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11">
    <w:name w:val="xl211"/>
    <w:basedOn w:val="Normal"/>
    <w:uiPriority w:val="99"/>
    <w:qFormat/>
    <w:rsid w:val="005C6F0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12">
    <w:name w:val="xl212"/>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13">
    <w:name w:val="xl21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14">
    <w:name w:val="xl21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15">
    <w:name w:val="xl215"/>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16">
    <w:name w:val="xl216"/>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17">
    <w:name w:val="xl217"/>
    <w:basedOn w:val="Normal"/>
    <w:uiPriority w:val="99"/>
    <w:qFormat/>
    <w:rsid w:val="005C6F0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18">
    <w:name w:val="xl218"/>
    <w:basedOn w:val="Normal"/>
    <w:uiPriority w:val="99"/>
    <w:qFormat/>
    <w:rsid w:val="005C6F0E"/>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19">
    <w:name w:val="xl219"/>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20">
    <w:name w:val="xl220"/>
    <w:basedOn w:val="Normal"/>
    <w:uiPriority w:val="99"/>
    <w:qFormat/>
    <w:rsid w:val="005C6F0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221">
    <w:name w:val="xl221"/>
    <w:basedOn w:val="Normal"/>
    <w:uiPriority w:val="99"/>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22">
    <w:name w:val="xl222"/>
    <w:basedOn w:val="Normal"/>
    <w:uiPriority w:val="99"/>
    <w:qFormat/>
    <w:rsid w:val="005C6F0E"/>
    <w:pPr>
      <w:pBdr>
        <w:lef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23">
    <w:name w:val="xl223"/>
    <w:basedOn w:val="Normal"/>
    <w:uiPriority w:val="99"/>
    <w:qFormat/>
    <w:rsid w:val="005C6F0E"/>
    <w:pPr>
      <w:pBdr>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24">
    <w:name w:val="xl224"/>
    <w:basedOn w:val="Normal"/>
    <w:uiPriority w:val="99"/>
    <w:qFormat/>
    <w:rsid w:val="005C6F0E"/>
    <w:pPr>
      <w:pBdr>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25">
    <w:name w:val="xl225"/>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26">
    <w:name w:val="xl226"/>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227">
    <w:name w:val="xl227"/>
    <w:basedOn w:val="Normal"/>
    <w:uiPriority w:val="99"/>
    <w:qFormat/>
    <w:rsid w:val="005C6F0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28">
    <w:name w:val="xl228"/>
    <w:basedOn w:val="Normal"/>
    <w:uiPriority w:val="99"/>
    <w:qFormat/>
    <w:rsid w:val="005C6F0E"/>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29">
    <w:name w:val="xl229"/>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30">
    <w:name w:val="xl230"/>
    <w:basedOn w:val="Normal"/>
    <w:uiPriority w:val="99"/>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31">
    <w:name w:val="xl231"/>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32">
    <w:name w:val="xl232"/>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33">
    <w:name w:val="xl23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34">
    <w:name w:val="xl23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235">
    <w:name w:val="xl235"/>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36">
    <w:name w:val="xl236"/>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37">
    <w:name w:val="xl237"/>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38">
    <w:name w:val="xl23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39">
    <w:name w:val="xl23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41">
    <w:name w:val="xl241"/>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42">
    <w:name w:val="xl242"/>
    <w:basedOn w:val="Normal"/>
    <w:uiPriority w:val="99"/>
    <w:qFormat/>
    <w:rsid w:val="005C6F0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43">
    <w:name w:val="xl243"/>
    <w:basedOn w:val="Normal"/>
    <w:uiPriority w:val="99"/>
    <w:qFormat/>
    <w:rsid w:val="005C6F0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44">
    <w:name w:val="xl244"/>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45">
    <w:name w:val="xl245"/>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b/>
      <w:bCs/>
      <w:sz w:val="24"/>
      <w:szCs w:val="24"/>
      <w:lang w:eastAsia="es-ES"/>
    </w:rPr>
  </w:style>
  <w:style w:type="paragraph" w:customStyle="1" w:styleId="xl246">
    <w:name w:val="xl246"/>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247">
    <w:name w:val="xl247"/>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48">
    <w:name w:val="xl24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2"/>
      <w:szCs w:val="22"/>
      <w:lang w:eastAsia="es-ES"/>
    </w:rPr>
  </w:style>
  <w:style w:type="paragraph" w:customStyle="1" w:styleId="xl249">
    <w:name w:val="xl24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22"/>
      <w:szCs w:val="22"/>
      <w:lang w:eastAsia="es-ES"/>
    </w:rPr>
  </w:style>
  <w:style w:type="paragraph" w:customStyle="1" w:styleId="xl250">
    <w:name w:val="xl250"/>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22"/>
      <w:szCs w:val="22"/>
      <w:lang w:eastAsia="es-ES"/>
    </w:rPr>
  </w:style>
  <w:style w:type="paragraph" w:customStyle="1" w:styleId="xl251">
    <w:name w:val="xl251"/>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52">
    <w:name w:val="xl252"/>
    <w:basedOn w:val="Normal"/>
    <w:uiPriority w:val="99"/>
    <w:qFormat/>
    <w:rsid w:val="005C6F0E"/>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53">
    <w:name w:val="xl253"/>
    <w:basedOn w:val="Normal"/>
    <w:uiPriority w:val="99"/>
    <w:qFormat/>
    <w:rsid w:val="005C6F0E"/>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54">
    <w:name w:val="xl254"/>
    <w:basedOn w:val="Normal"/>
    <w:uiPriority w:val="99"/>
    <w:qFormat/>
    <w:rsid w:val="005C6F0E"/>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55">
    <w:name w:val="xl255"/>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FF0000"/>
      <w:sz w:val="24"/>
      <w:szCs w:val="24"/>
      <w:lang w:eastAsia="es-ES"/>
    </w:rPr>
  </w:style>
  <w:style w:type="paragraph" w:customStyle="1" w:styleId="xl256">
    <w:name w:val="xl25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24"/>
      <w:szCs w:val="24"/>
      <w:lang w:eastAsia="es-ES"/>
    </w:rPr>
  </w:style>
  <w:style w:type="paragraph" w:customStyle="1" w:styleId="xl257">
    <w:name w:val="xl25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ES"/>
    </w:rPr>
  </w:style>
  <w:style w:type="paragraph" w:customStyle="1" w:styleId="xl258">
    <w:name w:val="xl258"/>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ES"/>
    </w:rPr>
  </w:style>
  <w:style w:type="paragraph" w:customStyle="1" w:styleId="xl259">
    <w:name w:val="xl25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FF0000"/>
      <w:sz w:val="24"/>
      <w:szCs w:val="24"/>
      <w:lang w:eastAsia="es-ES"/>
    </w:rPr>
  </w:style>
  <w:style w:type="paragraph" w:customStyle="1" w:styleId="xl260">
    <w:name w:val="xl260"/>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61">
    <w:name w:val="xl261"/>
    <w:basedOn w:val="Normal"/>
    <w:uiPriority w:val="99"/>
    <w:qFormat/>
    <w:rsid w:val="005C6F0E"/>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62">
    <w:name w:val="xl262"/>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63">
    <w:name w:val="xl263"/>
    <w:basedOn w:val="Normal"/>
    <w:uiPriority w:val="99"/>
    <w:qFormat/>
    <w:rsid w:val="005C6F0E"/>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64">
    <w:name w:val="xl264"/>
    <w:basedOn w:val="Normal"/>
    <w:uiPriority w:val="99"/>
    <w:qFormat/>
    <w:rsid w:val="005C6F0E"/>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65">
    <w:name w:val="xl265"/>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66">
    <w:name w:val="xl266"/>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67">
    <w:name w:val="xl267"/>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268">
    <w:name w:val="xl26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69">
    <w:name w:val="xl269"/>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70">
    <w:name w:val="xl270"/>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71">
    <w:name w:val="xl271"/>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72">
    <w:name w:val="xl272"/>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73">
    <w:name w:val="xl273"/>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74">
    <w:name w:val="xl274"/>
    <w:basedOn w:val="Normal"/>
    <w:uiPriority w:val="99"/>
    <w:qFormat/>
    <w:rsid w:val="005C6F0E"/>
    <w:pPr>
      <w:pBdr>
        <w:left w:val="single" w:sz="4" w:space="10" w:color="auto"/>
        <w:bottom w:val="single" w:sz="4" w:space="0" w:color="auto"/>
        <w:right w:val="single" w:sz="4" w:space="0" w:color="auto"/>
      </w:pBdr>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es-ES"/>
    </w:rPr>
  </w:style>
  <w:style w:type="paragraph" w:customStyle="1" w:styleId="xl275">
    <w:name w:val="xl275"/>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76">
    <w:name w:val="xl276"/>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77">
    <w:name w:val="xl277"/>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78">
    <w:name w:val="xl278"/>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79">
    <w:name w:val="xl279"/>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80">
    <w:name w:val="xl280"/>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81">
    <w:name w:val="xl281"/>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82">
    <w:name w:val="xl282"/>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83">
    <w:name w:val="xl283"/>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84">
    <w:name w:val="xl284"/>
    <w:basedOn w:val="Normal"/>
    <w:uiPriority w:val="99"/>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285">
    <w:name w:val="xl285"/>
    <w:basedOn w:val="Normal"/>
    <w:uiPriority w:val="99"/>
    <w:qFormat/>
    <w:rsid w:val="005C6F0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86">
    <w:name w:val="xl286"/>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87">
    <w:name w:val="xl287"/>
    <w:basedOn w:val="Normal"/>
    <w:uiPriority w:val="99"/>
    <w:qFormat/>
    <w:rsid w:val="005C6F0E"/>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288">
    <w:name w:val="xl288"/>
    <w:basedOn w:val="Normal"/>
    <w:uiPriority w:val="99"/>
    <w:qFormat/>
    <w:rsid w:val="005C6F0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289">
    <w:name w:val="xl289"/>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90">
    <w:name w:val="xl290"/>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91">
    <w:name w:val="xl291"/>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92">
    <w:name w:val="xl292"/>
    <w:basedOn w:val="Normal"/>
    <w:uiPriority w:val="99"/>
    <w:qFormat/>
    <w:rsid w:val="005C6F0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93">
    <w:name w:val="xl293"/>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94">
    <w:name w:val="xl294"/>
    <w:basedOn w:val="Normal"/>
    <w:uiPriority w:val="99"/>
    <w:qFormat/>
    <w:rsid w:val="005C6F0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295">
    <w:name w:val="xl295"/>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296">
    <w:name w:val="xl29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97">
    <w:name w:val="xl297"/>
    <w:basedOn w:val="Normal"/>
    <w:uiPriority w:val="99"/>
    <w:qFormat/>
    <w:rsid w:val="005C6F0E"/>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298">
    <w:name w:val="xl298"/>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299">
    <w:name w:val="xl29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00">
    <w:name w:val="xl30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01">
    <w:name w:val="xl301"/>
    <w:basedOn w:val="Normal"/>
    <w:uiPriority w:val="99"/>
    <w:qFormat/>
    <w:rsid w:val="005C6F0E"/>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02">
    <w:name w:val="xl302"/>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03">
    <w:name w:val="xl303"/>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304">
    <w:name w:val="xl30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305">
    <w:name w:val="xl305"/>
    <w:basedOn w:val="Normal"/>
    <w:uiPriority w:val="99"/>
    <w:qFormat/>
    <w:rsid w:val="005C6F0E"/>
    <w:pPr>
      <w:pBdr>
        <w:top w:val="single" w:sz="4" w:space="0" w:color="auto"/>
        <w:right w:val="single" w:sz="4" w:space="0" w:color="auto"/>
      </w:pBdr>
      <w:shd w:val="clear" w:color="auto" w:fill="FFFFFF"/>
      <w:spacing w:before="100" w:beforeAutospacing="1" w:after="100" w:afterAutospacing="1" w:line="240" w:lineRule="auto"/>
      <w:jc w:val="left"/>
      <w:textAlignment w:val="top"/>
    </w:pPr>
    <w:rPr>
      <w:rFonts w:ascii="SansSerif" w:eastAsia="Times New Roman" w:hAnsi="SansSerif" w:cs="Times New Roman"/>
      <w:sz w:val="24"/>
      <w:szCs w:val="24"/>
      <w:lang w:eastAsia="es-ES"/>
    </w:rPr>
  </w:style>
  <w:style w:type="paragraph" w:customStyle="1" w:styleId="xl306">
    <w:name w:val="xl306"/>
    <w:basedOn w:val="Normal"/>
    <w:uiPriority w:val="99"/>
    <w:qFormat/>
    <w:rsid w:val="005C6F0E"/>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textAlignment w:val="top"/>
    </w:pPr>
    <w:rPr>
      <w:rFonts w:ascii="SansSerif" w:eastAsia="Times New Roman" w:hAnsi="SansSerif" w:cs="Times New Roman"/>
      <w:sz w:val="22"/>
      <w:szCs w:val="22"/>
      <w:lang w:eastAsia="es-ES"/>
    </w:rPr>
  </w:style>
  <w:style w:type="paragraph" w:customStyle="1" w:styleId="xl307">
    <w:name w:val="xl307"/>
    <w:basedOn w:val="Normal"/>
    <w:uiPriority w:val="99"/>
    <w:qFormat/>
    <w:rsid w:val="005C6F0E"/>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textAlignment w:val="top"/>
    </w:pPr>
    <w:rPr>
      <w:rFonts w:ascii="SansSerif" w:eastAsia="Times New Roman" w:hAnsi="SansSerif" w:cs="Times New Roman"/>
      <w:sz w:val="22"/>
      <w:szCs w:val="22"/>
      <w:lang w:eastAsia="es-ES"/>
    </w:rPr>
  </w:style>
  <w:style w:type="paragraph" w:customStyle="1" w:styleId="xl308">
    <w:name w:val="xl30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09">
    <w:name w:val="xl30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es-ES"/>
    </w:rPr>
  </w:style>
  <w:style w:type="paragraph" w:customStyle="1" w:styleId="xl310">
    <w:name w:val="xl31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11">
    <w:name w:val="xl31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312">
    <w:name w:val="xl312"/>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13">
    <w:name w:val="xl31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314">
    <w:name w:val="xl31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315">
    <w:name w:val="xl31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16">
    <w:name w:val="xl31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17">
    <w:name w:val="xl31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18">
    <w:name w:val="xl31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19">
    <w:name w:val="xl31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20">
    <w:name w:val="xl32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21">
    <w:name w:val="xl32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eastAsia="Times New Roman"/>
      <w:b/>
      <w:bCs/>
      <w:sz w:val="16"/>
      <w:szCs w:val="16"/>
      <w:lang w:eastAsia="es-ES"/>
    </w:rPr>
  </w:style>
  <w:style w:type="paragraph" w:customStyle="1" w:styleId="xl322">
    <w:name w:val="xl322"/>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323">
    <w:name w:val="xl32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eastAsia="Times New Roman"/>
      <w:b/>
      <w:bCs/>
      <w:sz w:val="16"/>
      <w:szCs w:val="16"/>
      <w:lang w:eastAsia="es-ES"/>
    </w:rPr>
  </w:style>
  <w:style w:type="paragraph" w:customStyle="1" w:styleId="xl324">
    <w:name w:val="xl324"/>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25">
    <w:name w:val="xl32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eastAsia="Times New Roman"/>
      <w:b/>
      <w:bCs/>
      <w:sz w:val="16"/>
      <w:szCs w:val="16"/>
      <w:lang w:eastAsia="es-ES"/>
    </w:rPr>
  </w:style>
  <w:style w:type="paragraph" w:customStyle="1" w:styleId="xl326">
    <w:name w:val="xl32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27">
    <w:name w:val="xl327"/>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28">
    <w:name w:val="xl32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329">
    <w:name w:val="xl329"/>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30">
    <w:name w:val="xl330"/>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31">
    <w:name w:val="xl33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32">
    <w:name w:val="xl332"/>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333">
    <w:name w:val="xl33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334">
    <w:name w:val="xl33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35">
    <w:name w:val="xl33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36">
    <w:name w:val="xl33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37">
    <w:name w:val="xl337"/>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38">
    <w:name w:val="xl33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339">
    <w:name w:val="xl33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eastAsia="Times New Roman"/>
      <w:b/>
      <w:bCs/>
      <w:sz w:val="24"/>
      <w:szCs w:val="24"/>
      <w:lang w:eastAsia="es-ES"/>
    </w:rPr>
  </w:style>
  <w:style w:type="paragraph" w:customStyle="1" w:styleId="xl340">
    <w:name w:val="xl340"/>
    <w:basedOn w:val="Normal"/>
    <w:uiPriority w:val="99"/>
    <w:qFormat/>
    <w:rsid w:val="005C6F0E"/>
    <w:pPr>
      <w:spacing w:before="100" w:beforeAutospacing="1" w:after="100" w:afterAutospacing="1" w:line="240" w:lineRule="auto"/>
      <w:jc w:val="left"/>
    </w:pPr>
    <w:rPr>
      <w:rFonts w:eastAsia="Times New Roman"/>
      <w:b/>
      <w:bCs/>
      <w:sz w:val="24"/>
      <w:szCs w:val="24"/>
      <w:lang w:eastAsia="es-ES"/>
    </w:rPr>
  </w:style>
  <w:style w:type="paragraph" w:customStyle="1" w:styleId="xl341">
    <w:name w:val="xl341"/>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42">
    <w:name w:val="xl342"/>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43">
    <w:name w:val="xl34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344">
    <w:name w:val="xl34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45">
    <w:name w:val="xl345"/>
    <w:basedOn w:val="Normal"/>
    <w:uiPriority w:val="99"/>
    <w:qFormat/>
    <w:rsid w:val="005C6F0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346">
    <w:name w:val="xl346"/>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47">
    <w:name w:val="xl347"/>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48">
    <w:name w:val="xl34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49">
    <w:name w:val="xl34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50">
    <w:name w:val="xl350"/>
    <w:basedOn w:val="Normal"/>
    <w:uiPriority w:val="99"/>
    <w:qFormat/>
    <w:rsid w:val="005C6F0E"/>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351">
    <w:name w:val="xl351"/>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352">
    <w:name w:val="xl352"/>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53">
    <w:name w:val="xl35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54">
    <w:name w:val="xl35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355">
    <w:name w:val="xl355"/>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es-ES"/>
    </w:rPr>
  </w:style>
  <w:style w:type="paragraph" w:customStyle="1" w:styleId="xl93">
    <w:name w:val="xl93"/>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140">
    <w:name w:val="xl140"/>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b/>
      <w:bCs/>
      <w:sz w:val="16"/>
      <w:szCs w:val="16"/>
      <w:lang w:eastAsia="es-ES"/>
    </w:rPr>
  </w:style>
  <w:style w:type="paragraph" w:customStyle="1" w:styleId="xl240">
    <w:name w:val="xl240"/>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22"/>
      <w:szCs w:val="22"/>
      <w:lang w:eastAsia="es-ES"/>
    </w:rPr>
  </w:style>
  <w:style w:type="paragraph" w:customStyle="1" w:styleId="xl356">
    <w:name w:val="xl356"/>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57">
    <w:name w:val="xl357"/>
    <w:basedOn w:val="Normal"/>
    <w:uiPriority w:val="99"/>
    <w:qFormat/>
    <w:rsid w:val="005C6F0E"/>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358">
    <w:name w:val="xl358"/>
    <w:basedOn w:val="Normal"/>
    <w:uiPriority w:val="99"/>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color w:val="0000FF"/>
      <w:sz w:val="24"/>
      <w:szCs w:val="24"/>
      <w:lang w:eastAsia="es-ES"/>
    </w:rPr>
  </w:style>
  <w:style w:type="paragraph" w:customStyle="1" w:styleId="xl359">
    <w:name w:val="xl359"/>
    <w:basedOn w:val="Normal"/>
    <w:uiPriority w:val="99"/>
    <w:qFormat/>
    <w:rsid w:val="005C6F0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360">
    <w:name w:val="xl36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361">
    <w:name w:val="xl361"/>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62">
    <w:name w:val="xl362"/>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63">
    <w:name w:val="xl363"/>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64">
    <w:name w:val="xl364"/>
    <w:basedOn w:val="Normal"/>
    <w:uiPriority w:val="99"/>
    <w:qFormat/>
    <w:rsid w:val="005C6F0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65">
    <w:name w:val="xl365"/>
    <w:basedOn w:val="Normal"/>
    <w:uiPriority w:val="99"/>
    <w:qFormat/>
    <w:rsid w:val="005C6F0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66">
    <w:name w:val="xl36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67">
    <w:name w:val="xl367"/>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368">
    <w:name w:val="xl36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2"/>
      <w:szCs w:val="22"/>
      <w:lang w:eastAsia="es-ES"/>
    </w:rPr>
  </w:style>
  <w:style w:type="paragraph" w:customStyle="1" w:styleId="xl369">
    <w:name w:val="xl36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370">
    <w:name w:val="xl370"/>
    <w:basedOn w:val="Normal"/>
    <w:uiPriority w:val="99"/>
    <w:qFormat/>
    <w:rsid w:val="005C6F0E"/>
    <w:pP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71">
    <w:name w:val="xl371"/>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372">
    <w:name w:val="xl372"/>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373">
    <w:name w:val="xl37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16"/>
      <w:szCs w:val="16"/>
      <w:lang w:eastAsia="es-ES"/>
    </w:rPr>
  </w:style>
  <w:style w:type="paragraph" w:customStyle="1" w:styleId="xl374">
    <w:name w:val="xl37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375">
    <w:name w:val="xl375"/>
    <w:basedOn w:val="Normal"/>
    <w:uiPriority w:val="99"/>
    <w:qFormat/>
    <w:rsid w:val="005C6F0E"/>
    <w:pP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376">
    <w:name w:val="xl37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377">
    <w:name w:val="xl37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78">
    <w:name w:val="xl37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380">
    <w:name w:val="xl380"/>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paragraph" w:customStyle="1" w:styleId="xl381">
    <w:name w:val="xl381"/>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382">
    <w:name w:val="xl382"/>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Mem1">
    <w:name w:val="Mem1"/>
    <w:basedOn w:val="Normal"/>
    <w:uiPriority w:val="99"/>
    <w:qFormat/>
    <w:rsid w:val="005C6F0E"/>
    <w:pPr>
      <w:numPr>
        <w:numId w:val="17"/>
      </w:numPr>
      <w:tabs>
        <w:tab w:val="left" w:pos="454"/>
      </w:tabs>
      <w:spacing w:after="0"/>
    </w:pPr>
    <w:rPr>
      <w:rFonts w:ascii="Times New Roman" w:eastAsia="Times New Roman" w:hAnsi="Times New Roman" w:cs="Times New Roman"/>
      <w:b/>
      <w:bCs/>
      <w:sz w:val="24"/>
      <w:szCs w:val="24"/>
      <w:u w:val="single"/>
      <w:lang w:eastAsia="es-ES"/>
    </w:rPr>
  </w:style>
  <w:style w:type="paragraph" w:customStyle="1" w:styleId="Mem2">
    <w:name w:val="Mem2"/>
    <w:basedOn w:val="Normal"/>
    <w:uiPriority w:val="99"/>
    <w:qFormat/>
    <w:rsid w:val="005C6F0E"/>
    <w:pPr>
      <w:numPr>
        <w:numId w:val="16"/>
      </w:numPr>
      <w:spacing w:after="0" w:line="240" w:lineRule="auto"/>
    </w:pPr>
    <w:rPr>
      <w:rFonts w:ascii="Times New Roman" w:eastAsia="Times New Roman" w:hAnsi="Times New Roman" w:cs="Times New Roman"/>
      <w:sz w:val="24"/>
      <w:szCs w:val="24"/>
      <w:u w:val="single"/>
      <w:lang w:eastAsia="es-ES"/>
    </w:rPr>
  </w:style>
  <w:style w:type="paragraph" w:customStyle="1" w:styleId="titulo2mem">
    <w:name w:val="titulo2_mem"/>
    <w:basedOn w:val="Normal"/>
    <w:uiPriority w:val="99"/>
    <w:qFormat/>
    <w:rsid w:val="005C6F0E"/>
    <w:pPr>
      <w:spacing w:after="0" w:line="240" w:lineRule="auto"/>
    </w:pPr>
    <w:rPr>
      <w:rFonts w:ascii="Times New Roman" w:eastAsia="Times New Roman" w:hAnsi="Times New Roman" w:cs="Times New Roman"/>
      <w:b/>
      <w:sz w:val="24"/>
      <w:szCs w:val="24"/>
      <w:lang w:eastAsia="es-ES"/>
    </w:rPr>
  </w:style>
  <w:style w:type="paragraph" w:customStyle="1" w:styleId="titulo3mem">
    <w:name w:val="titulo3_mem"/>
    <w:basedOn w:val="Normal"/>
    <w:uiPriority w:val="99"/>
    <w:qFormat/>
    <w:rsid w:val="005C6F0E"/>
    <w:pPr>
      <w:spacing w:after="0" w:line="240" w:lineRule="auto"/>
    </w:pPr>
    <w:rPr>
      <w:rFonts w:ascii="Times New Roman" w:eastAsia="Times New Roman" w:hAnsi="Times New Roman" w:cs="Times New Roman"/>
      <w:b/>
      <w:sz w:val="24"/>
      <w:szCs w:val="24"/>
      <w:lang w:eastAsia="es-ES"/>
    </w:rPr>
  </w:style>
  <w:style w:type="paragraph" w:customStyle="1" w:styleId="titulo4mem">
    <w:name w:val="titulo4_mem"/>
    <w:basedOn w:val="Sangradetextonormal"/>
    <w:uiPriority w:val="99"/>
    <w:qFormat/>
    <w:rsid w:val="005C6F0E"/>
    <w:pPr>
      <w:numPr>
        <w:numId w:val="19"/>
      </w:numPr>
      <w:spacing w:after="0"/>
      <w:jc w:val="both"/>
    </w:pPr>
    <w:rPr>
      <w:b/>
    </w:rPr>
  </w:style>
  <w:style w:type="character" w:customStyle="1" w:styleId="titulo4memCar">
    <w:name w:val="titulo4_mem Car"/>
    <w:qFormat/>
    <w:rsid w:val="005C6F0E"/>
    <w:rPr>
      <w:b/>
      <w:sz w:val="24"/>
      <w:szCs w:val="24"/>
      <w:lang w:val="es-ES" w:eastAsia="es-ES" w:bidi="ar-SA"/>
    </w:rPr>
  </w:style>
  <w:style w:type="paragraph" w:customStyle="1" w:styleId="xl22">
    <w:name w:val="xl22"/>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es-ES"/>
    </w:rPr>
  </w:style>
  <w:style w:type="paragraph" w:customStyle="1" w:styleId="xl23">
    <w:name w:val="xl2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es-ES"/>
    </w:rPr>
  </w:style>
  <w:style w:type="paragraph" w:customStyle="1" w:styleId="xl24">
    <w:name w:val="xl24"/>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es-ES"/>
    </w:rPr>
  </w:style>
  <w:style w:type="character" w:customStyle="1" w:styleId="titles-source1">
    <w:name w:val="titles-source1"/>
    <w:qFormat/>
    <w:rsid w:val="005C6F0E"/>
    <w:rPr>
      <w:i/>
      <w:iCs/>
    </w:rPr>
  </w:style>
  <w:style w:type="paragraph" w:styleId="Listaconvietas">
    <w:name w:val="List Bullet"/>
    <w:basedOn w:val="Normal"/>
    <w:autoRedefine/>
    <w:qFormat/>
    <w:rsid w:val="005C6F0E"/>
    <w:pPr>
      <w:spacing w:after="0"/>
    </w:pPr>
    <w:rPr>
      <w:rFonts w:eastAsia="Times New Roman"/>
      <w:sz w:val="24"/>
      <w:lang w:eastAsia="es-ES"/>
    </w:rPr>
  </w:style>
  <w:style w:type="character" w:customStyle="1" w:styleId="FormFieldC">
    <w:name w:val="FormFieldC"/>
    <w:qFormat/>
    <w:rsid w:val="005C6F0E"/>
    <w:rPr>
      <w:rFonts w:ascii="Arial" w:hAnsi="Arial"/>
      <w:b/>
      <w:sz w:val="16"/>
    </w:rPr>
  </w:style>
  <w:style w:type="paragraph" w:customStyle="1" w:styleId="TITULO3MEM0">
    <w:name w:val="TITULO3_MEM"/>
    <w:basedOn w:val="Sangradetextonormal"/>
    <w:uiPriority w:val="99"/>
    <w:qFormat/>
    <w:rsid w:val="005C6F0E"/>
    <w:pPr>
      <w:tabs>
        <w:tab w:val="num" w:pos="2160"/>
      </w:tabs>
      <w:spacing w:after="0"/>
      <w:ind w:left="2160" w:hanging="360"/>
      <w:jc w:val="both"/>
    </w:pPr>
  </w:style>
  <w:style w:type="character" w:customStyle="1" w:styleId="TITULO3MEMCar">
    <w:name w:val="TITULO3_MEM Car"/>
    <w:qFormat/>
    <w:rsid w:val="005C6F0E"/>
    <w:rPr>
      <w:sz w:val="24"/>
      <w:szCs w:val="24"/>
      <w:lang w:val="es-ES" w:eastAsia="es-ES" w:bidi="ar-SA"/>
    </w:rPr>
  </w:style>
  <w:style w:type="paragraph" w:customStyle="1" w:styleId="TITULO2MEM0">
    <w:name w:val="TITULO2_MEM"/>
    <w:basedOn w:val="Normal"/>
    <w:uiPriority w:val="99"/>
    <w:qFormat/>
    <w:rsid w:val="005C6F0E"/>
    <w:pPr>
      <w:tabs>
        <w:tab w:val="num" w:pos="1440"/>
      </w:tabs>
      <w:spacing w:after="0" w:line="240" w:lineRule="auto"/>
      <w:ind w:left="1440" w:hanging="360"/>
    </w:pPr>
    <w:rPr>
      <w:rFonts w:ascii="Times New Roman" w:eastAsia="Times New Roman" w:hAnsi="Times New Roman" w:cs="Times New Roman"/>
      <w:b/>
      <w:sz w:val="24"/>
      <w:szCs w:val="24"/>
      <w:lang w:eastAsia="es-ES"/>
    </w:rPr>
  </w:style>
  <w:style w:type="character" w:customStyle="1" w:styleId="TITULO2MEMCar">
    <w:name w:val="TITULO2_MEM Car"/>
    <w:qFormat/>
    <w:rsid w:val="005C6F0E"/>
    <w:rPr>
      <w:b/>
      <w:sz w:val="24"/>
      <w:szCs w:val="24"/>
      <w:lang w:val="es-ES" w:eastAsia="es-ES" w:bidi="ar-SA"/>
    </w:rPr>
  </w:style>
  <w:style w:type="paragraph" w:customStyle="1" w:styleId="titulo1mem">
    <w:name w:val="titulo1_mem"/>
    <w:basedOn w:val="Normal"/>
    <w:uiPriority w:val="99"/>
    <w:qFormat/>
    <w:rsid w:val="005C6F0E"/>
    <w:pPr>
      <w:spacing w:after="0" w:line="240" w:lineRule="auto"/>
      <w:ind w:left="540"/>
      <w:jc w:val="center"/>
    </w:pPr>
    <w:rPr>
      <w:rFonts w:ascii="Times New Roman" w:eastAsia="Times New Roman" w:hAnsi="Times New Roman" w:cs="Times New Roman"/>
      <w:b/>
      <w:sz w:val="24"/>
      <w:szCs w:val="24"/>
      <w:lang w:eastAsia="es-ES"/>
    </w:rPr>
  </w:style>
  <w:style w:type="character" w:customStyle="1" w:styleId="Car1">
    <w:name w:val="Car1"/>
    <w:qFormat/>
    <w:rsid w:val="005C6F0E"/>
    <w:rPr>
      <w:sz w:val="24"/>
      <w:szCs w:val="24"/>
      <w:lang w:val="es-ES" w:eastAsia="es-ES" w:bidi="ar-SA"/>
    </w:rPr>
  </w:style>
  <w:style w:type="paragraph" w:customStyle="1" w:styleId="prrafo">
    <w:name w:val="párrafo"/>
    <w:basedOn w:val="Sangradetextonormal"/>
    <w:uiPriority w:val="99"/>
    <w:qFormat/>
    <w:rsid w:val="005C6F0E"/>
    <w:pPr>
      <w:spacing w:after="0"/>
      <w:ind w:left="540" w:firstLine="708"/>
      <w:jc w:val="both"/>
    </w:pPr>
  </w:style>
  <w:style w:type="character" w:customStyle="1" w:styleId="prrafoCar">
    <w:name w:val="párrafo Car"/>
    <w:basedOn w:val="Car1"/>
    <w:qFormat/>
    <w:rsid w:val="005C6F0E"/>
    <w:rPr>
      <w:sz w:val="24"/>
      <w:szCs w:val="24"/>
      <w:lang w:val="es-ES" w:eastAsia="es-ES" w:bidi="ar-SA"/>
    </w:rPr>
  </w:style>
  <w:style w:type="character" w:customStyle="1" w:styleId="Car">
    <w:name w:val="Car"/>
    <w:qFormat/>
    <w:rsid w:val="005C6F0E"/>
    <w:rPr>
      <w:sz w:val="24"/>
      <w:szCs w:val="24"/>
      <w:lang w:val="es-ES" w:eastAsia="es-ES" w:bidi="ar-SA"/>
    </w:rPr>
  </w:style>
  <w:style w:type="table" w:styleId="Tablacontema">
    <w:name w:val="Table Theme"/>
    <w:basedOn w:val="Tablanormal"/>
    <w:rsid w:val="005C6F0E"/>
    <w:pPr>
      <w:spacing w:after="0" w:line="240" w:lineRule="auto"/>
    </w:pPr>
    <w:rPr>
      <w:rFonts w:ascii="Times New Roman"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99"/>
    <w:qFormat/>
    <w:rsid w:val="005C6F0E"/>
    <w:pPr>
      <w:spacing w:after="0" w:line="240" w:lineRule="auto"/>
      <w:ind w:left="720"/>
      <w:contextualSpacing/>
      <w:jc w:val="left"/>
    </w:pPr>
    <w:rPr>
      <w:rFonts w:ascii="Cambria" w:eastAsia="MS ??" w:hAnsi="Cambria" w:cs="Times New Roman"/>
      <w:sz w:val="24"/>
      <w:szCs w:val="24"/>
      <w:lang w:val="es-ES_tradnl" w:eastAsia="es-ES"/>
    </w:rPr>
  </w:style>
  <w:style w:type="character" w:customStyle="1" w:styleId="Administrador">
    <w:name w:val="Administrador"/>
    <w:semiHidden/>
    <w:qFormat/>
    <w:rsid w:val="005C6F0E"/>
    <w:rPr>
      <w:rFonts w:ascii="Arial" w:hAnsi="Arial" w:cs="Arial"/>
      <w:color w:val="auto"/>
      <w:sz w:val="20"/>
      <w:szCs w:val="20"/>
    </w:rPr>
  </w:style>
  <w:style w:type="paragraph" w:customStyle="1" w:styleId="tit9">
    <w:name w:val="tit9"/>
    <w:basedOn w:val="Normal"/>
    <w:uiPriority w:val="99"/>
    <w:qFormat/>
    <w:rsid w:val="005C6F0E"/>
    <w:pPr>
      <w:spacing w:after="0" w:line="240" w:lineRule="auto"/>
      <w:jc w:val="left"/>
    </w:pPr>
    <w:rPr>
      <w:rFonts w:eastAsia="Times New Roman"/>
      <w:b/>
      <w:sz w:val="24"/>
      <w:szCs w:val="24"/>
      <w:lang w:eastAsia="es-ES"/>
    </w:rPr>
  </w:style>
  <w:style w:type="character" w:customStyle="1" w:styleId="st1">
    <w:name w:val="st1"/>
    <w:basedOn w:val="Fuentedeprrafopredeter"/>
    <w:qFormat/>
    <w:rsid w:val="005C6F0E"/>
  </w:style>
  <w:style w:type="paragraph" w:customStyle="1" w:styleId="Tit2">
    <w:name w:val="Tit2"/>
    <w:basedOn w:val="Normal"/>
    <w:uiPriority w:val="99"/>
    <w:qFormat/>
    <w:rsid w:val="005C6F0E"/>
    <w:pPr>
      <w:numPr>
        <w:ilvl w:val="1"/>
        <w:numId w:val="20"/>
      </w:numPr>
      <w:tabs>
        <w:tab w:val="clear" w:pos="792"/>
        <w:tab w:val="left" w:pos="720"/>
        <w:tab w:val="left" w:pos="900"/>
      </w:tabs>
      <w:spacing w:after="0" w:line="240" w:lineRule="auto"/>
      <w:ind w:left="720" w:hanging="360"/>
      <w:jc w:val="left"/>
    </w:pPr>
    <w:rPr>
      <w:rFonts w:eastAsia="Times New Roman"/>
      <w:b/>
      <w:sz w:val="24"/>
      <w:szCs w:val="24"/>
      <w:lang w:eastAsia="es-ES"/>
    </w:rPr>
  </w:style>
  <w:style w:type="paragraph" w:customStyle="1" w:styleId="Tit3">
    <w:name w:val="Tit3"/>
    <w:basedOn w:val="Normal"/>
    <w:uiPriority w:val="99"/>
    <w:qFormat/>
    <w:rsid w:val="005C6F0E"/>
    <w:pPr>
      <w:numPr>
        <w:ilvl w:val="1"/>
        <w:numId w:val="21"/>
      </w:numPr>
      <w:spacing w:after="0" w:line="240" w:lineRule="auto"/>
      <w:jc w:val="left"/>
    </w:pPr>
    <w:rPr>
      <w:rFonts w:eastAsia="Times New Roman"/>
      <w:b/>
      <w:sz w:val="24"/>
      <w:szCs w:val="24"/>
      <w:lang w:eastAsia="es-ES"/>
    </w:rPr>
  </w:style>
  <w:style w:type="paragraph" w:customStyle="1" w:styleId="CM6">
    <w:name w:val="CM6"/>
    <w:basedOn w:val="Normal"/>
    <w:next w:val="Normal"/>
    <w:uiPriority w:val="99"/>
    <w:qFormat/>
    <w:rsid w:val="005C6F0E"/>
    <w:pPr>
      <w:widowControl w:val="0"/>
      <w:autoSpaceDE w:val="0"/>
      <w:autoSpaceDN w:val="0"/>
      <w:adjustRightInd w:val="0"/>
      <w:spacing w:after="350" w:line="240" w:lineRule="auto"/>
      <w:jc w:val="left"/>
    </w:pPr>
    <w:rPr>
      <w:rFonts w:eastAsia="Times New Roman" w:cs="Times New Roman"/>
      <w:sz w:val="24"/>
      <w:szCs w:val="24"/>
      <w:lang w:eastAsia="es-ES"/>
    </w:rPr>
  </w:style>
  <w:style w:type="paragraph" w:customStyle="1" w:styleId="Pa18">
    <w:name w:val="Pa18"/>
    <w:basedOn w:val="Normal"/>
    <w:next w:val="Normal"/>
    <w:uiPriority w:val="99"/>
    <w:qFormat/>
    <w:rsid w:val="005C6F0E"/>
    <w:pPr>
      <w:autoSpaceDE w:val="0"/>
      <w:autoSpaceDN w:val="0"/>
      <w:adjustRightInd w:val="0"/>
      <w:spacing w:after="0" w:line="201" w:lineRule="atLeast"/>
      <w:jc w:val="left"/>
    </w:pPr>
    <w:rPr>
      <w:rFonts w:ascii="PKEOAE+Verdana" w:eastAsia="Times New Roman" w:hAnsi="PKEOAE+Verdana" w:cs="Tahoma"/>
      <w:sz w:val="24"/>
      <w:szCs w:val="24"/>
      <w:lang w:val="es-ES_tradnl" w:eastAsia="es-ES"/>
    </w:rPr>
  </w:style>
  <w:style w:type="paragraph" w:customStyle="1" w:styleId="xl379">
    <w:name w:val="xl379"/>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es-ES"/>
    </w:rPr>
  </w:style>
  <w:style w:type="paragraph" w:customStyle="1" w:styleId="xl383">
    <w:name w:val="xl383"/>
    <w:basedOn w:val="Normal"/>
    <w:uiPriority w:val="99"/>
    <w:qFormat/>
    <w:rsid w:val="005C6F0E"/>
    <w:pPr>
      <w:pBdr>
        <w:lef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84">
    <w:name w:val="xl384"/>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85">
    <w:name w:val="xl385"/>
    <w:basedOn w:val="Normal"/>
    <w:uiPriority w:val="99"/>
    <w:qFormat/>
    <w:rsid w:val="005C6F0E"/>
    <w:pPr>
      <w:pBdr>
        <w:top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86">
    <w:name w:val="xl38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es-ES"/>
    </w:rPr>
  </w:style>
  <w:style w:type="paragraph" w:customStyle="1" w:styleId="xl387">
    <w:name w:val="xl38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388">
    <w:name w:val="xl388"/>
    <w:basedOn w:val="Normal"/>
    <w:uiPriority w:val="99"/>
    <w:qFormat/>
    <w:rsid w:val="005C6F0E"/>
    <w:pPr>
      <w:pBdr>
        <w:top w:val="single" w:sz="4" w:space="0" w:color="auto"/>
        <w:bottom w:val="single" w:sz="4" w:space="0" w:color="auto"/>
      </w:pBdr>
      <w:spacing w:before="100" w:beforeAutospacing="1" w:after="100" w:afterAutospacing="1" w:line="240" w:lineRule="auto"/>
      <w:jc w:val="left"/>
    </w:pPr>
    <w:rPr>
      <w:rFonts w:eastAsia="Times New Roman"/>
      <w:b/>
      <w:bCs/>
      <w:sz w:val="24"/>
      <w:szCs w:val="24"/>
      <w:lang w:eastAsia="es-ES"/>
    </w:rPr>
  </w:style>
  <w:style w:type="paragraph" w:customStyle="1" w:styleId="xl389">
    <w:name w:val="xl389"/>
    <w:basedOn w:val="Normal"/>
    <w:uiPriority w:val="99"/>
    <w:qFormat/>
    <w:rsid w:val="005C6F0E"/>
    <w:pPr>
      <w:pBdr>
        <w:top w:val="single" w:sz="4" w:space="0" w:color="auto"/>
        <w:bottom w:val="single" w:sz="4" w:space="0" w:color="auto"/>
      </w:pBdr>
      <w:spacing w:before="100" w:beforeAutospacing="1" w:after="100" w:afterAutospacing="1" w:line="240" w:lineRule="auto"/>
      <w:jc w:val="center"/>
    </w:pPr>
    <w:rPr>
      <w:rFonts w:eastAsia="Times New Roman"/>
      <w:b/>
      <w:bCs/>
      <w:sz w:val="24"/>
      <w:szCs w:val="24"/>
      <w:lang w:eastAsia="es-ES"/>
    </w:rPr>
  </w:style>
  <w:style w:type="paragraph" w:customStyle="1" w:styleId="xl390">
    <w:name w:val="xl390"/>
    <w:basedOn w:val="Normal"/>
    <w:uiPriority w:val="99"/>
    <w:qFormat/>
    <w:rsid w:val="005C6F0E"/>
    <w:pPr>
      <w:pBdr>
        <w:top w:val="single" w:sz="4" w:space="0" w:color="auto"/>
        <w:bottom w:val="single" w:sz="4" w:space="0" w:color="auto"/>
      </w:pBdr>
      <w:spacing w:before="100" w:beforeAutospacing="1" w:after="100" w:afterAutospacing="1" w:line="240" w:lineRule="auto"/>
      <w:jc w:val="center"/>
    </w:pPr>
    <w:rPr>
      <w:rFonts w:eastAsia="Times New Roman"/>
      <w:sz w:val="24"/>
      <w:szCs w:val="24"/>
      <w:lang w:eastAsia="es-ES"/>
    </w:rPr>
  </w:style>
  <w:style w:type="paragraph" w:customStyle="1" w:styleId="xl391">
    <w:name w:val="xl39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92">
    <w:name w:val="xl392"/>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93">
    <w:name w:val="xl393"/>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24"/>
      <w:szCs w:val="24"/>
      <w:lang w:eastAsia="es-ES"/>
    </w:rPr>
  </w:style>
  <w:style w:type="paragraph" w:customStyle="1" w:styleId="xl394">
    <w:name w:val="xl394"/>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24"/>
      <w:szCs w:val="24"/>
      <w:lang w:eastAsia="es-ES"/>
    </w:rPr>
  </w:style>
  <w:style w:type="paragraph" w:customStyle="1" w:styleId="xl395">
    <w:name w:val="xl395"/>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96">
    <w:name w:val="xl396"/>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97">
    <w:name w:val="xl397"/>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98">
    <w:name w:val="xl398"/>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399">
    <w:name w:val="xl399"/>
    <w:basedOn w:val="Normal"/>
    <w:uiPriority w:val="99"/>
    <w:qFormat/>
    <w:rsid w:val="005C6F0E"/>
    <w:pPr>
      <w:pBdr>
        <w:bottom w:val="single" w:sz="8" w:space="0" w:color="auto"/>
      </w:pBdr>
      <w:spacing w:before="100" w:beforeAutospacing="1" w:after="100" w:afterAutospacing="1" w:line="240" w:lineRule="auto"/>
      <w:jc w:val="left"/>
    </w:pPr>
    <w:rPr>
      <w:rFonts w:eastAsia="Times New Roman"/>
      <w:color w:val="0000FF"/>
      <w:sz w:val="24"/>
      <w:szCs w:val="24"/>
      <w:lang w:eastAsia="es-ES"/>
    </w:rPr>
  </w:style>
  <w:style w:type="paragraph" w:customStyle="1" w:styleId="xl400">
    <w:name w:val="xl400"/>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 w:val="24"/>
      <w:szCs w:val="24"/>
      <w:lang w:eastAsia="es-ES"/>
    </w:rPr>
  </w:style>
  <w:style w:type="paragraph" w:customStyle="1" w:styleId="xl401">
    <w:name w:val="xl401"/>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es-ES"/>
    </w:rPr>
  </w:style>
  <w:style w:type="paragraph" w:customStyle="1" w:styleId="xl402">
    <w:name w:val="xl402"/>
    <w:basedOn w:val="Normal"/>
    <w:uiPriority w:val="99"/>
    <w:qFormat/>
    <w:rsid w:val="005C6F0E"/>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jc w:val="left"/>
    </w:pPr>
    <w:rPr>
      <w:rFonts w:eastAsia="Times New Roman"/>
      <w:sz w:val="24"/>
      <w:szCs w:val="24"/>
      <w:lang w:eastAsia="es-ES"/>
    </w:rPr>
  </w:style>
  <w:style w:type="paragraph" w:customStyle="1" w:styleId="xl403">
    <w:name w:val="xl403"/>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404">
    <w:name w:val="xl404"/>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05">
    <w:name w:val="xl405"/>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 w:val="24"/>
      <w:szCs w:val="24"/>
      <w:lang w:eastAsia="es-ES"/>
    </w:rPr>
  </w:style>
  <w:style w:type="paragraph" w:customStyle="1" w:styleId="xl46">
    <w:name w:val="xl46"/>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06">
    <w:name w:val="xl406"/>
    <w:basedOn w:val="Normal"/>
    <w:uiPriority w:val="99"/>
    <w:qFormat/>
    <w:rsid w:val="005C6F0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07">
    <w:name w:val="xl407"/>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08">
    <w:name w:val="xl408"/>
    <w:basedOn w:val="Normal"/>
    <w:uiPriority w:val="99"/>
    <w:qFormat/>
    <w:rsid w:val="005C6F0E"/>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09">
    <w:name w:val="xl40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10">
    <w:name w:val="xl410"/>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11">
    <w:name w:val="xl411"/>
    <w:basedOn w:val="Normal"/>
    <w:uiPriority w:val="99"/>
    <w:qFormat/>
    <w:rsid w:val="005C6F0E"/>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12">
    <w:name w:val="xl412"/>
    <w:basedOn w:val="Normal"/>
    <w:uiPriority w:val="99"/>
    <w:qFormat/>
    <w:rsid w:val="005C6F0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13">
    <w:name w:val="xl413"/>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14">
    <w:name w:val="xl414"/>
    <w:basedOn w:val="Normal"/>
    <w:uiPriority w:val="99"/>
    <w:qFormat/>
    <w:rsid w:val="005C6F0E"/>
    <w:pP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15">
    <w:name w:val="xl415"/>
    <w:basedOn w:val="Normal"/>
    <w:uiPriority w:val="99"/>
    <w:qFormat/>
    <w:rsid w:val="005C6F0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16">
    <w:name w:val="xl416"/>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17">
    <w:name w:val="xl417"/>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18">
    <w:name w:val="xl418"/>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19">
    <w:name w:val="xl419"/>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20">
    <w:name w:val="xl420"/>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21">
    <w:name w:val="xl421"/>
    <w:basedOn w:val="Normal"/>
    <w:uiPriority w:val="99"/>
    <w:qFormat/>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22">
    <w:name w:val="xl422"/>
    <w:basedOn w:val="Normal"/>
    <w:uiPriority w:val="99"/>
    <w:qFormat/>
    <w:rsid w:val="005C6F0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23">
    <w:name w:val="xl423"/>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24">
    <w:name w:val="xl424"/>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25">
    <w:name w:val="xl425"/>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26">
    <w:name w:val="xl426"/>
    <w:basedOn w:val="Normal"/>
    <w:uiPriority w:val="99"/>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27">
    <w:name w:val="xl427"/>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28">
    <w:name w:val="xl428"/>
    <w:basedOn w:val="Normal"/>
    <w:uiPriority w:val="99"/>
    <w:qFormat/>
    <w:rsid w:val="005C6F0E"/>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29">
    <w:name w:val="xl429"/>
    <w:basedOn w:val="Normal"/>
    <w:uiPriority w:val="99"/>
    <w:qFormat/>
    <w:rsid w:val="005C6F0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30">
    <w:name w:val="xl430"/>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31">
    <w:name w:val="xl431"/>
    <w:basedOn w:val="Normal"/>
    <w:uiPriority w:val="99"/>
    <w:qFormat/>
    <w:rsid w:val="005C6F0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32">
    <w:name w:val="xl432"/>
    <w:basedOn w:val="Normal"/>
    <w:uiPriority w:val="99"/>
    <w:qFormat/>
    <w:rsid w:val="005C6F0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33">
    <w:name w:val="xl43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34">
    <w:name w:val="xl43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35">
    <w:name w:val="xl43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36">
    <w:name w:val="xl43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37">
    <w:name w:val="xl437"/>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38">
    <w:name w:val="xl43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39">
    <w:name w:val="xl43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0">
    <w:name w:val="xl440"/>
    <w:basedOn w:val="Normal"/>
    <w:uiPriority w:val="99"/>
    <w:qFormat/>
    <w:rsid w:val="005C6F0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1">
    <w:name w:val="xl441"/>
    <w:basedOn w:val="Normal"/>
    <w:uiPriority w:val="99"/>
    <w:qFormat/>
    <w:rsid w:val="005C6F0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2">
    <w:name w:val="xl442"/>
    <w:basedOn w:val="Normal"/>
    <w:uiPriority w:val="99"/>
    <w:qFormat/>
    <w:rsid w:val="005C6F0E"/>
    <w:pPr>
      <w:pBdr>
        <w:left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43">
    <w:name w:val="xl443"/>
    <w:basedOn w:val="Normal"/>
    <w:uiPriority w:val="99"/>
    <w:qFormat/>
    <w:rsid w:val="005C6F0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44">
    <w:name w:val="xl444"/>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5">
    <w:name w:val="xl44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6">
    <w:name w:val="xl446"/>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7">
    <w:name w:val="xl447"/>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48">
    <w:name w:val="xl448"/>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49">
    <w:name w:val="xl449"/>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50">
    <w:name w:val="xl450"/>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51">
    <w:name w:val="xl451"/>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52">
    <w:name w:val="xl452"/>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53">
    <w:name w:val="xl45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54">
    <w:name w:val="xl454"/>
    <w:basedOn w:val="Normal"/>
    <w:uiPriority w:val="99"/>
    <w:qFormat/>
    <w:rsid w:val="005C6F0E"/>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55">
    <w:name w:val="xl45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56">
    <w:name w:val="xl456"/>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57">
    <w:name w:val="xl457"/>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58">
    <w:name w:val="xl458"/>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59">
    <w:name w:val="xl459"/>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60">
    <w:name w:val="xl460"/>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61">
    <w:name w:val="xl461"/>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62">
    <w:name w:val="xl462"/>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63">
    <w:name w:val="xl463"/>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64">
    <w:name w:val="xl464"/>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65">
    <w:name w:val="xl465"/>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66">
    <w:name w:val="xl466"/>
    <w:basedOn w:val="Normal"/>
    <w:uiPriority w:val="99"/>
    <w:qFormat/>
    <w:rsid w:val="005C6F0E"/>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467">
    <w:name w:val="xl467"/>
    <w:basedOn w:val="Normal"/>
    <w:uiPriority w:val="99"/>
    <w:qFormat/>
    <w:rsid w:val="005C6F0E"/>
    <w:pPr>
      <w:pBdr>
        <w:top w:val="single" w:sz="4" w:space="0" w:color="auto"/>
        <w:lef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68">
    <w:name w:val="xl468"/>
    <w:basedOn w:val="Normal"/>
    <w:uiPriority w:val="99"/>
    <w:qFormat/>
    <w:rsid w:val="005C6F0E"/>
    <w:pPr>
      <w:shd w:val="clear" w:color="auto" w:fill="FFFF99"/>
      <w:spacing w:before="100" w:beforeAutospacing="1" w:after="100" w:afterAutospacing="1" w:line="240" w:lineRule="auto"/>
      <w:jc w:val="center"/>
    </w:pPr>
    <w:rPr>
      <w:rFonts w:eastAsia="Times New Roman"/>
      <w:b/>
      <w:bCs/>
      <w:sz w:val="24"/>
      <w:szCs w:val="24"/>
      <w:lang w:eastAsia="es-ES"/>
    </w:rPr>
  </w:style>
  <w:style w:type="paragraph" w:customStyle="1" w:styleId="xl469">
    <w:name w:val="xl469"/>
    <w:basedOn w:val="Normal"/>
    <w:uiPriority w:val="99"/>
    <w:qFormat/>
    <w:rsid w:val="005C6F0E"/>
    <w:pPr>
      <w:pBdr>
        <w:top w:val="single" w:sz="4" w:space="0" w:color="auto"/>
        <w:bottom w:val="single" w:sz="4" w:space="0" w:color="auto"/>
      </w:pBdr>
      <w:shd w:val="clear" w:color="auto" w:fill="FFFF99"/>
      <w:spacing w:before="100" w:beforeAutospacing="1" w:after="100" w:afterAutospacing="1" w:line="240" w:lineRule="auto"/>
      <w:jc w:val="center"/>
    </w:pPr>
    <w:rPr>
      <w:rFonts w:eastAsia="Times New Roman"/>
      <w:b/>
      <w:bCs/>
      <w:sz w:val="24"/>
      <w:szCs w:val="24"/>
      <w:lang w:eastAsia="es-ES"/>
    </w:rPr>
  </w:style>
  <w:style w:type="paragraph" w:customStyle="1" w:styleId="xl470">
    <w:name w:val="xl470"/>
    <w:basedOn w:val="Normal"/>
    <w:uiPriority w:val="99"/>
    <w:qFormat/>
    <w:rsid w:val="005C6F0E"/>
    <w:pPr>
      <w:pBdr>
        <w:top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71">
    <w:name w:val="xl471"/>
    <w:basedOn w:val="Normal"/>
    <w:uiPriority w:val="99"/>
    <w:qFormat/>
    <w:rsid w:val="005C6F0E"/>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eastAsia="Times New Roman" w:hAnsi="Times New Roman" w:cs="Times New Roman"/>
      <w:b/>
      <w:bCs/>
      <w:sz w:val="24"/>
      <w:szCs w:val="24"/>
      <w:lang w:eastAsia="es-ES"/>
    </w:rPr>
  </w:style>
  <w:style w:type="paragraph" w:customStyle="1" w:styleId="xl472">
    <w:name w:val="xl472"/>
    <w:basedOn w:val="Normal"/>
    <w:uiPriority w:val="99"/>
    <w:qFormat/>
    <w:rsid w:val="005C6F0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73">
    <w:name w:val="xl473"/>
    <w:basedOn w:val="Normal"/>
    <w:uiPriority w:val="99"/>
    <w:qFormat/>
    <w:rsid w:val="005C6F0E"/>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2"/>
      <w:szCs w:val="22"/>
      <w:lang w:eastAsia="es-ES"/>
    </w:rPr>
  </w:style>
  <w:style w:type="paragraph" w:customStyle="1" w:styleId="xl474">
    <w:name w:val="xl474"/>
    <w:basedOn w:val="Normal"/>
    <w:uiPriority w:val="99"/>
    <w:qFormat/>
    <w:rsid w:val="005C6F0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75">
    <w:name w:val="xl475"/>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eastAsia="Times New Roman"/>
      <w:b/>
      <w:bCs/>
      <w:sz w:val="24"/>
      <w:szCs w:val="24"/>
      <w:lang w:eastAsia="es-ES"/>
    </w:rPr>
  </w:style>
  <w:style w:type="paragraph" w:customStyle="1" w:styleId="xl476">
    <w:name w:val="xl476"/>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77">
    <w:name w:val="xl477"/>
    <w:basedOn w:val="Normal"/>
    <w:uiPriority w:val="99"/>
    <w:qFormat/>
    <w:rsid w:val="005C6F0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78">
    <w:name w:val="xl478"/>
    <w:basedOn w:val="Normal"/>
    <w:uiPriority w:val="99"/>
    <w:qFormat/>
    <w:rsid w:val="005C6F0E"/>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79">
    <w:name w:val="xl479"/>
    <w:basedOn w:val="Normal"/>
    <w:uiPriority w:val="99"/>
    <w:qFormat/>
    <w:rsid w:val="005C6F0E"/>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80">
    <w:name w:val="xl480"/>
    <w:basedOn w:val="Normal"/>
    <w:uiPriority w:val="99"/>
    <w:qFormat/>
    <w:rsid w:val="005C6F0E"/>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1">
    <w:name w:val="xl481"/>
    <w:basedOn w:val="Normal"/>
    <w:uiPriority w:val="99"/>
    <w:qFormat/>
    <w:rsid w:val="005C6F0E"/>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2">
    <w:name w:val="xl482"/>
    <w:basedOn w:val="Normal"/>
    <w:uiPriority w:val="99"/>
    <w:qFormat/>
    <w:rsid w:val="005C6F0E"/>
    <w:pPr>
      <w:pBdr>
        <w:left w:val="single" w:sz="4" w:space="0" w:color="auto"/>
      </w:pBdr>
      <w:shd w:val="clear" w:color="auto" w:fill="CC99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83">
    <w:name w:val="xl483"/>
    <w:basedOn w:val="Normal"/>
    <w:uiPriority w:val="99"/>
    <w:qFormat/>
    <w:rsid w:val="005C6F0E"/>
    <w:pPr>
      <w:pBdr>
        <w:left w:val="single" w:sz="4"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84">
    <w:name w:val="xl484"/>
    <w:basedOn w:val="Normal"/>
    <w:uiPriority w:val="99"/>
    <w:qFormat/>
    <w:rsid w:val="005C6F0E"/>
    <w:pPr>
      <w:pBdr>
        <w:lef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5">
    <w:name w:val="xl485"/>
    <w:basedOn w:val="Normal"/>
    <w:uiPriority w:val="99"/>
    <w:qFormat/>
    <w:rsid w:val="005C6F0E"/>
    <w:pPr>
      <w:pBdr>
        <w:top w:val="single" w:sz="4" w:space="0" w:color="auto"/>
        <w:lef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6">
    <w:name w:val="xl486"/>
    <w:basedOn w:val="Normal"/>
    <w:uiPriority w:val="99"/>
    <w:qFormat/>
    <w:rsid w:val="005C6F0E"/>
    <w:pPr>
      <w:pBdr>
        <w:left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7">
    <w:name w:val="xl487"/>
    <w:basedOn w:val="Normal"/>
    <w:uiPriority w:val="99"/>
    <w:qFormat/>
    <w:rsid w:val="005C6F0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8">
    <w:name w:val="xl488"/>
    <w:basedOn w:val="Normal"/>
    <w:uiPriority w:val="99"/>
    <w:qFormat/>
    <w:rsid w:val="005C6F0E"/>
    <w:pPr>
      <w:pBdr>
        <w:left w:val="single" w:sz="4" w:space="0" w:color="auto"/>
        <w:bottom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89">
    <w:name w:val="xl489"/>
    <w:basedOn w:val="Normal"/>
    <w:uiPriority w:val="99"/>
    <w:qFormat/>
    <w:rsid w:val="005C6F0E"/>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90">
    <w:name w:val="xl490"/>
    <w:basedOn w:val="Normal"/>
    <w:uiPriority w:val="99"/>
    <w:qFormat/>
    <w:rsid w:val="005C6F0E"/>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91">
    <w:name w:val="xl491"/>
    <w:basedOn w:val="Normal"/>
    <w:uiPriority w:val="99"/>
    <w:qFormat/>
    <w:rsid w:val="005C6F0E"/>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492">
    <w:name w:val="xl492"/>
    <w:basedOn w:val="Normal"/>
    <w:uiPriority w:val="99"/>
    <w:qFormat/>
    <w:rsid w:val="005C6F0E"/>
    <w:pPr>
      <w:pBdr>
        <w:top w:val="single" w:sz="4" w:space="0" w:color="auto"/>
        <w:lef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93">
    <w:name w:val="xl493"/>
    <w:basedOn w:val="Normal"/>
    <w:uiPriority w:val="99"/>
    <w:qFormat/>
    <w:rsid w:val="005C6F0E"/>
    <w:pPr>
      <w:pBdr>
        <w:lef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94">
    <w:name w:val="xl494"/>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95">
    <w:name w:val="xl495"/>
    <w:basedOn w:val="Normal"/>
    <w:uiPriority w:val="99"/>
    <w:qFormat/>
    <w:rsid w:val="005C6F0E"/>
    <w:pPr>
      <w:pBdr>
        <w:left w:val="single" w:sz="4" w:space="0" w:color="auto"/>
        <w:righ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96">
    <w:name w:val="xl496"/>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497">
    <w:name w:val="xl497"/>
    <w:basedOn w:val="Normal"/>
    <w:uiPriority w:val="99"/>
    <w:qFormat/>
    <w:rsid w:val="005C6F0E"/>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498">
    <w:name w:val="xl498"/>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color w:val="0000FF"/>
      <w:sz w:val="24"/>
      <w:szCs w:val="24"/>
      <w:lang w:eastAsia="es-ES"/>
    </w:rPr>
  </w:style>
  <w:style w:type="paragraph" w:customStyle="1" w:styleId="xl499">
    <w:name w:val="xl499"/>
    <w:basedOn w:val="Normal"/>
    <w:uiPriority w:val="99"/>
    <w:qFormat/>
    <w:rsid w:val="005C6F0E"/>
    <w:pPr>
      <w:pBdr>
        <w:top w:val="single" w:sz="4" w:space="0" w:color="auto"/>
        <w:lef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00">
    <w:name w:val="xl500"/>
    <w:basedOn w:val="Normal"/>
    <w:uiPriority w:val="99"/>
    <w:qFormat/>
    <w:rsid w:val="005C6F0E"/>
    <w:pPr>
      <w:pBdr>
        <w:top w:val="single" w:sz="4" w:space="0" w:color="auto"/>
        <w:left w:val="single" w:sz="4" w:space="0" w:color="auto"/>
      </w:pBdr>
      <w:shd w:val="clear" w:color="auto" w:fill="C0C0C0"/>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01">
    <w:name w:val="xl501"/>
    <w:basedOn w:val="Normal"/>
    <w:uiPriority w:val="99"/>
    <w:qFormat/>
    <w:rsid w:val="005C6F0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02">
    <w:name w:val="xl502"/>
    <w:basedOn w:val="Normal"/>
    <w:uiPriority w:val="99"/>
    <w:qFormat/>
    <w:rsid w:val="005C6F0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03">
    <w:name w:val="xl503"/>
    <w:basedOn w:val="Normal"/>
    <w:uiPriority w:val="99"/>
    <w:qFormat/>
    <w:rsid w:val="005C6F0E"/>
    <w:pPr>
      <w:pBdr>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04">
    <w:name w:val="xl504"/>
    <w:basedOn w:val="Normal"/>
    <w:uiPriority w:val="99"/>
    <w:qFormat/>
    <w:rsid w:val="005C6F0E"/>
    <w:pPr>
      <w:pBdr>
        <w:left w:val="single" w:sz="4" w:space="0" w:color="auto"/>
        <w:right w:val="single" w:sz="4" w:space="0" w:color="auto"/>
      </w:pBdr>
      <w:shd w:val="clear" w:color="auto" w:fill="FF99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05">
    <w:name w:val="xl505"/>
    <w:basedOn w:val="Normal"/>
    <w:uiPriority w:val="99"/>
    <w:qFormat/>
    <w:rsid w:val="005C6F0E"/>
    <w:pPr>
      <w:shd w:val="clear" w:color="auto" w:fill="CC99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06">
    <w:name w:val="xl506"/>
    <w:basedOn w:val="Normal"/>
    <w:uiPriority w:val="99"/>
    <w:qFormat/>
    <w:rsid w:val="005C6F0E"/>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color w:val="0000FF"/>
      <w:sz w:val="24"/>
      <w:szCs w:val="24"/>
      <w:lang w:eastAsia="es-ES"/>
    </w:rPr>
  </w:style>
  <w:style w:type="paragraph" w:customStyle="1" w:styleId="xl507">
    <w:name w:val="xl507"/>
    <w:basedOn w:val="Normal"/>
    <w:uiPriority w:val="99"/>
    <w:qFormat/>
    <w:rsid w:val="005C6F0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color w:val="0000FF"/>
      <w:sz w:val="24"/>
      <w:szCs w:val="24"/>
      <w:lang w:eastAsia="es-ES"/>
    </w:rPr>
  </w:style>
  <w:style w:type="paragraph" w:customStyle="1" w:styleId="xl508">
    <w:name w:val="xl508"/>
    <w:basedOn w:val="Normal"/>
    <w:uiPriority w:val="99"/>
    <w:qFormat/>
    <w:rsid w:val="005C6F0E"/>
    <w:pPr>
      <w:pBdr>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09">
    <w:name w:val="xl509"/>
    <w:basedOn w:val="Normal"/>
    <w:uiPriority w:val="99"/>
    <w:qFormat/>
    <w:rsid w:val="005C6F0E"/>
    <w:pPr>
      <w:pBdr>
        <w:top w:val="single" w:sz="4" w:space="0" w:color="auto"/>
        <w:left w:val="single" w:sz="4" w:space="0" w:color="auto"/>
        <w:right w:val="single" w:sz="4" w:space="0" w:color="auto"/>
      </w:pBdr>
      <w:shd w:val="clear" w:color="auto" w:fill="FF99CC"/>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10">
    <w:name w:val="xl510"/>
    <w:basedOn w:val="Normal"/>
    <w:uiPriority w:val="99"/>
    <w:qFormat/>
    <w:rsid w:val="005C6F0E"/>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11">
    <w:name w:val="xl511"/>
    <w:basedOn w:val="Normal"/>
    <w:uiPriority w:val="99"/>
    <w:qFormat/>
    <w:rsid w:val="005C6F0E"/>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512">
    <w:name w:val="xl512"/>
    <w:basedOn w:val="Normal"/>
    <w:uiPriority w:val="99"/>
    <w:qFormat/>
    <w:rsid w:val="005C6F0E"/>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13">
    <w:name w:val="xl513"/>
    <w:basedOn w:val="Normal"/>
    <w:uiPriority w:val="99"/>
    <w:qFormat/>
    <w:rsid w:val="005C6F0E"/>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ES"/>
    </w:rPr>
  </w:style>
  <w:style w:type="paragraph" w:customStyle="1" w:styleId="xl514">
    <w:name w:val="xl514"/>
    <w:basedOn w:val="Normal"/>
    <w:uiPriority w:val="99"/>
    <w:qFormat/>
    <w:rsid w:val="005C6F0E"/>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15">
    <w:name w:val="xl515"/>
    <w:basedOn w:val="Normal"/>
    <w:uiPriority w:val="99"/>
    <w:qFormat/>
    <w:rsid w:val="005C6F0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xl516">
    <w:name w:val="xl516"/>
    <w:basedOn w:val="Normal"/>
    <w:uiPriority w:val="99"/>
    <w:qFormat/>
    <w:rsid w:val="005C6F0E"/>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Mapadeldocumento">
    <w:name w:val="Document Map"/>
    <w:basedOn w:val="Normal"/>
    <w:link w:val="MapadeldocumentoCar"/>
    <w:uiPriority w:val="99"/>
    <w:qFormat/>
    <w:rsid w:val="005C6F0E"/>
    <w:pPr>
      <w:shd w:val="clear" w:color="auto" w:fill="000080"/>
      <w:spacing w:after="0" w:line="240" w:lineRule="auto"/>
      <w:jc w:val="left"/>
    </w:pPr>
    <w:rPr>
      <w:rFonts w:ascii="Tahoma" w:eastAsia="Times New Roman" w:hAnsi="Tahoma" w:cs="Tahoma"/>
      <w:lang w:eastAsia="es-ES"/>
    </w:rPr>
  </w:style>
  <w:style w:type="character" w:customStyle="1" w:styleId="MapadeldocumentoCar">
    <w:name w:val="Mapa del documento Car"/>
    <w:basedOn w:val="Fuentedeprrafopredeter"/>
    <w:link w:val="Mapadeldocumento"/>
    <w:uiPriority w:val="99"/>
    <w:qFormat/>
    <w:rsid w:val="005C6F0E"/>
    <w:rPr>
      <w:rFonts w:ascii="Tahoma" w:eastAsia="Times New Roman" w:hAnsi="Tahoma" w:cs="Tahoma"/>
      <w:shd w:val="clear" w:color="auto" w:fill="000080"/>
      <w:lang w:eastAsia="es-ES"/>
    </w:rPr>
  </w:style>
  <w:style w:type="character" w:customStyle="1" w:styleId="WW8Num2z0">
    <w:name w:val="WW8Num2z0"/>
    <w:qFormat/>
    <w:rsid w:val="005C6F0E"/>
    <w:rPr>
      <w:rFonts w:ascii="Courier New" w:hAnsi="Courier New" w:cs="Courier New"/>
    </w:rPr>
  </w:style>
  <w:style w:type="character" w:customStyle="1" w:styleId="WW8Num2z2">
    <w:name w:val="WW8Num2z2"/>
    <w:qFormat/>
    <w:rsid w:val="005C6F0E"/>
    <w:rPr>
      <w:rFonts w:ascii="Wingdings" w:hAnsi="Wingdings"/>
    </w:rPr>
  </w:style>
  <w:style w:type="character" w:customStyle="1" w:styleId="WW8Num2z3">
    <w:name w:val="WW8Num2z3"/>
    <w:qFormat/>
    <w:rsid w:val="005C6F0E"/>
    <w:rPr>
      <w:rFonts w:ascii="Symbol" w:hAnsi="Symbol"/>
    </w:rPr>
  </w:style>
  <w:style w:type="character" w:customStyle="1" w:styleId="WW8Num3z0">
    <w:name w:val="WW8Num3z0"/>
    <w:qFormat/>
    <w:rsid w:val="005C6F0E"/>
    <w:rPr>
      <w:rFonts w:ascii="Arial" w:hAnsi="Arial"/>
      <w:color w:val="auto"/>
      <w:sz w:val="22"/>
      <w:szCs w:val="22"/>
      <w:lang w:val="en-GB"/>
    </w:rPr>
  </w:style>
  <w:style w:type="character" w:customStyle="1" w:styleId="WW8Num3z1">
    <w:name w:val="WW8Num3z1"/>
    <w:qFormat/>
    <w:rsid w:val="005C6F0E"/>
    <w:rPr>
      <w:rFonts w:ascii="Courier New" w:hAnsi="Courier New" w:cs="Courier New"/>
    </w:rPr>
  </w:style>
  <w:style w:type="character" w:customStyle="1" w:styleId="WW8Num3z2">
    <w:name w:val="WW8Num3z2"/>
    <w:qFormat/>
    <w:rsid w:val="005C6F0E"/>
    <w:rPr>
      <w:rFonts w:ascii="Wingdings" w:hAnsi="Wingdings"/>
    </w:rPr>
  </w:style>
  <w:style w:type="character" w:customStyle="1" w:styleId="WW8Num3z3">
    <w:name w:val="WW8Num3z3"/>
    <w:qFormat/>
    <w:rsid w:val="005C6F0E"/>
    <w:rPr>
      <w:rFonts w:ascii="Symbol" w:hAnsi="Symbol"/>
      <w:color w:val="auto"/>
      <w:sz w:val="22"/>
      <w:szCs w:val="22"/>
      <w:lang w:val="en-GB"/>
    </w:rPr>
  </w:style>
  <w:style w:type="character" w:customStyle="1" w:styleId="WW8Num3z4">
    <w:name w:val="WW8Num3z4"/>
    <w:qFormat/>
    <w:rsid w:val="005C6F0E"/>
    <w:rPr>
      <w:rFonts w:ascii="Courier New" w:hAnsi="Courier New" w:cs="Courier New"/>
      <w:color w:val="auto"/>
      <w:sz w:val="22"/>
      <w:szCs w:val="22"/>
      <w:lang w:val="en-GB"/>
    </w:rPr>
  </w:style>
  <w:style w:type="character" w:customStyle="1" w:styleId="WW8Num3z6">
    <w:name w:val="WW8Num3z6"/>
    <w:qFormat/>
    <w:rsid w:val="005C6F0E"/>
    <w:rPr>
      <w:rFonts w:ascii="Symbol" w:hAnsi="Symbol"/>
    </w:rPr>
  </w:style>
  <w:style w:type="character" w:customStyle="1" w:styleId="WW8Num6z0">
    <w:name w:val="WW8Num6z0"/>
    <w:qFormat/>
    <w:rsid w:val="005C6F0E"/>
    <w:rPr>
      <w:rFonts w:ascii="Symbol" w:hAnsi="Symbol"/>
    </w:rPr>
  </w:style>
  <w:style w:type="character" w:customStyle="1" w:styleId="WW8Num6z1">
    <w:name w:val="WW8Num6z1"/>
    <w:qFormat/>
    <w:rsid w:val="005C6F0E"/>
    <w:rPr>
      <w:rFonts w:ascii="Courier New" w:hAnsi="Courier New" w:cs="Courier New"/>
    </w:rPr>
  </w:style>
  <w:style w:type="character" w:customStyle="1" w:styleId="WW8Num6z2">
    <w:name w:val="WW8Num6z2"/>
    <w:qFormat/>
    <w:rsid w:val="005C6F0E"/>
    <w:rPr>
      <w:rFonts w:ascii="Wingdings" w:hAnsi="Wingdings"/>
    </w:rPr>
  </w:style>
  <w:style w:type="character" w:customStyle="1" w:styleId="WW8Num7z0">
    <w:name w:val="WW8Num7z0"/>
    <w:qFormat/>
    <w:rsid w:val="005C6F0E"/>
    <w:rPr>
      <w:rFonts w:ascii="Courier New" w:hAnsi="Courier New" w:cs="Courier New"/>
    </w:rPr>
  </w:style>
  <w:style w:type="character" w:customStyle="1" w:styleId="WW8Num7z2">
    <w:name w:val="WW8Num7z2"/>
    <w:qFormat/>
    <w:rsid w:val="005C6F0E"/>
    <w:rPr>
      <w:rFonts w:ascii="Wingdings" w:hAnsi="Wingdings"/>
    </w:rPr>
  </w:style>
  <w:style w:type="character" w:customStyle="1" w:styleId="WW8Num7z3">
    <w:name w:val="WW8Num7z3"/>
    <w:qFormat/>
    <w:rsid w:val="005C6F0E"/>
    <w:rPr>
      <w:rFonts w:ascii="Symbol" w:hAnsi="Symbol"/>
    </w:rPr>
  </w:style>
  <w:style w:type="character" w:customStyle="1" w:styleId="WW8Num9z0">
    <w:name w:val="WW8Num9z0"/>
    <w:qFormat/>
    <w:rsid w:val="005C6F0E"/>
    <w:rPr>
      <w:rFonts w:ascii="Courier New" w:hAnsi="Courier New" w:cs="Courier New"/>
    </w:rPr>
  </w:style>
  <w:style w:type="character" w:customStyle="1" w:styleId="WW8Num9z2">
    <w:name w:val="WW8Num9z2"/>
    <w:qFormat/>
    <w:rsid w:val="005C6F0E"/>
    <w:rPr>
      <w:rFonts w:ascii="Wingdings" w:hAnsi="Wingdings"/>
    </w:rPr>
  </w:style>
  <w:style w:type="character" w:customStyle="1" w:styleId="WW8Num9z3">
    <w:name w:val="WW8Num9z3"/>
    <w:qFormat/>
    <w:rsid w:val="005C6F0E"/>
    <w:rPr>
      <w:rFonts w:ascii="Symbol" w:hAnsi="Symbol"/>
    </w:rPr>
  </w:style>
  <w:style w:type="character" w:customStyle="1" w:styleId="WW8Num10z0">
    <w:name w:val="WW8Num10z0"/>
    <w:qFormat/>
    <w:rsid w:val="005C6F0E"/>
    <w:rPr>
      <w:rFonts w:ascii="Courier New" w:hAnsi="Courier New" w:cs="Courier New"/>
    </w:rPr>
  </w:style>
  <w:style w:type="character" w:customStyle="1" w:styleId="WW8Num10z2">
    <w:name w:val="WW8Num10z2"/>
    <w:qFormat/>
    <w:rsid w:val="005C6F0E"/>
    <w:rPr>
      <w:rFonts w:ascii="Wingdings" w:hAnsi="Wingdings"/>
    </w:rPr>
  </w:style>
  <w:style w:type="character" w:customStyle="1" w:styleId="WW8Num10z3">
    <w:name w:val="WW8Num10z3"/>
    <w:qFormat/>
    <w:rsid w:val="005C6F0E"/>
    <w:rPr>
      <w:rFonts w:ascii="Symbol" w:hAnsi="Symbol"/>
    </w:rPr>
  </w:style>
  <w:style w:type="character" w:customStyle="1" w:styleId="WW8Num11z0">
    <w:name w:val="WW8Num11z0"/>
    <w:qFormat/>
    <w:rsid w:val="005C6F0E"/>
    <w:rPr>
      <w:rFonts w:ascii="Courier New" w:hAnsi="Courier New" w:cs="Courier New"/>
    </w:rPr>
  </w:style>
  <w:style w:type="character" w:customStyle="1" w:styleId="WW8Num12z0">
    <w:name w:val="WW8Num12z0"/>
    <w:qFormat/>
    <w:rsid w:val="005C6F0E"/>
    <w:rPr>
      <w:u w:val="none"/>
    </w:rPr>
  </w:style>
  <w:style w:type="character" w:customStyle="1" w:styleId="WW8Num12z1">
    <w:name w:val="WW8Num12z1"/>
    <w:qFormat/>
    <w:rsid w:val="005C6F0E"/>
    <w:rPr>
      <w:rFonts w:ascii="Symbol" w:hAnsi="Symbol"/>
      <w:u w:val="none"/>
    </w:rPr>
  </w:style>
  <w:style w:type="character" w:customStyle="1" w:styleId="WW8Num13z0">
    <w:name w:val="WW8Num13z0"/>
    <w:qFormat/>
    <w:rsid w:val="005C6F0E"/>
    <w:rPr>
      <w:rFonts w:ascii="Courier New" w:hAnsi="Courier New" w:cs="Courier New"/>
    </w:rPr>
  </w:style>
  <w:style w:type="character" w:customStyle="1" w:styleId="WW8Num13z2">
    <w:name w:val="WW8Num13z2"/>
    <w:qFormat/>
    <w:rsid w:val="005C6F0E"/>
    <w:rPr>
      <w:rFonts w:ascii="Wingdings" w:hAnsi="Wingdings"/>
    </w:rPr>
  </w:style>
  <w:style w:type="character" w:customStyle="1" w:styleId="WW8Num13z3">
    <w:name w:val="WW8Num13z3"/>
    <w:qFormat/>
    <w:rsid w:val="005C6F0E"/>
    <w:rPr>
      <w:rFonts w:ascii="Symbol" w:hAnsi="Symbol"/>
    </w:rPr>
  </w:style>
  <w:style w:type="character" w:customStyle="1" w:styleId="WW8Num14z1">
    <w:name w:val="WW8Num14z1"/>
    <w:qFormat/>
    <w:rsid w:val="005C6F0E"/>
    <w:rPr>
      <w:rFonts w:ascii="Times New Roman" w:eastAsia="Times New Roman" w:hAnsi="Times New Roman" w:cs="Times New Roman"/>
    </w:rPr>
  </w:style>
  <w:style w:type="character" w:customStyle="1" w:styleId="WW8Num14z2">
    <w:name w:val="WW8Num14z2"/>
    <w:qFormat/>
    <w:rsid w:val="005C6F0E"/>
    <w:rPr>
      <w:b/>
    </w:rPr>
  </w:style>
  <w:style w:type="character" w:customStyle="1" w:styleId="WW8Num15z0">
    <w:name w:val="WW8Num15z0"/>
    <w:qFormat/>
    <w:rsid w:val="005C6F0E"/>
    <w:rPr>
      <w:rFonts w:ascii="Courier New" w:hAnsi="Courier New" w:cs="Courier New"/>
    </w:rPr>
  </w:style>
  <w:style w:type="character" w:customStyle="1" w:styleId="WW8Num15z2">
    <w:name w:val="WW8Num15z2"/>
    <w:qFormat/>
    <w:rsid w:val="005C6F0E"/>
    <w:rPr>
      <w:rFonts w:ascii="Wingdings" w:hAnsi="Wingdings"/>
    </w:rPr>
  </w:style>
  <w:style w:type="character" w:customStyle="1" w:styleId="WW8Num15z3">
    <w:name w:val="WW8Num15z3"/>
    <w:qFormat/>
    <w:rsid w:val="005C6F0E"/>
    <w:rPr>
      <w:rFonts w:ascii="Symbol" w:hAnsi="Symbol"/>
    </w:rPr>
  </w:style>
  <w:style w:type="character" w:customStyle="1" w:styleId="WW8Num16z0">
    <w:name w:val="WW8Num16z0"/>
    <w:qFormat/>
    <w:rsid w:val="005C6F0E"/>
    <w:rPr>
      <w:rFonts w:ascii="Times New Roman" w:hAnsi="Times New Roman" w:cs="Times New Roman"/>
      <w:b w:val="0"/>
      <w:color w:val="auto"/>
      <w:sz w:val="24"/>
      <w:szCs w:val="24"/>
    </w:rPr>
  </w:style>
  <w:style w:type="character" w:customStyle="1" w:styleId="WW8Num16z1">
    <w:name w:val="WW8Num16z1"/>
    <w:qFormat/>
    <w:rsid w:val="005C6F0E"/>
    <w:rPr>
      <w:rFonts w:ascii="Courier New" w:hAnsi="Courier New" w:cs="Courier New"/>
    </w:rPr>
  </w:style>
  <w:style w:type="character" w:customStyle="1" w:styleId="WW8Num16z2">
    <w:name w:val="WW8Num16z2"/>
    <w:qFormat/>
    <w:rsid w:val="005C6F0E"/>
    <w:rPr>
      <w:rFonts w:ascii="Wingdings" w:hAnsi="Wingdings"/>
    </w:rPr>
  </w:style>
  <w:style w:type="character" w:customStyle="1" w:styleId="WW8Num16z3">
    <w:name w:val="WW8Num16z3"/>
    <w:qFormat/>
    <w:rsid w:val="005C6F0E"/>
    <w:rPr>
      <w:rFonts w:ascii="Symbol" w:hAnsi="Symbol"/>
    </w:rPr>
  </w:style>
  <w:style w:type="character" w:customStyle="1" w:styleId="WW8Num18z1">
    <w:name w:val="WW8Num18z1"/>
    <w:qFormat/>
    <w:rsid w:val="005C6F0E"/>
    <w:rPr>
      <w:b/>
    </w:rPr>
  </w:style>
  <w:style w:type="character" w:customStyle="1" w:styleId="WW8Num19z1">
    <w:name w:val="WW8Num19z1"/>
    <w:qFormat/>
    <w:rsid w:val="005C6F0E"/>
    <w:rPr>
      <w:rFonts w:ascii="Courier New" w:hAnsi="Courier New" w:cs="Courier New"/>
    </w:rPr>
  </w:style>
  <w:style w:type="character" w:customStyle="1" w:styleId="WW8Num20z0">
    <w:name w:val="WW8Num20z0"/>
    <w:qFormat/>
    <w:rsid w:val="005C6F0E"/>
    <w:rPr>
      <w:rFonts w:ascii="Symbol" w:hAnsi="Symbol"/>
    </w:rPr>
  </w:style>
  <w:style w:type="character" w:customStyle="1" w:styleId="WW8Num20z1">
    <w:name w:val="WW8Num20z1"/>
    <w:qFormat/>
    <w:rsid w:val="005C6F0E"/>
    <w:rPr>
      <w:rFonts w:ascii="Courier New" w:hAnsi="Courier New" w:cs="Courier New"/>
    </w:rPr>
  </w:style>
  <w:style w:type="character" w:customStyle="1" w:styleId="WW8Num20z2">
    <w:name w:val="WW8Num20z2"/>
    <w:qFormat/>
    <w:rsid w:val="005C6F0E"/>
    <w:rPr>
      <w:rFonts w:ascii="Wingdings" w:hAnsi="Wingdings"/>
    </w:rPr>
  </w:style>
  <w:style w:type="character" w:customStyle="1" w:styleId="WW8Num21z0">
    <w:name w:val="WW8Num21z0"/>
    <w:qFormat/>
    <w:rsid w:val="005C6F0E"/>
    <w:rPr>
      <w:rFonts w:ascii="Symbol" w:hAnsi="Symbol"/>
    </w:rPr>
  </w:style>
  <w:style w:type="character" w:customStyle="1" w:styleId="WW8Num21z1">
    <w:name w:val="WW8Num21z1"/>
    <w:qFormat/>
    <w:rsid w:val="005C6F0E"/>
    <w:rPr>
      <w:rFonts w:ascii="Courier New" w:hAnsi="Courier New" w:cs="Courier New"/>
    </w:rPr>
  </w:style>
  <w:style w:type="character" w:customStyle="1" w:styleId="WW8Num21z2">
    <w:name w:val="WW8Num21z2"/>
    <w:qFormat/>
    <w:rsid w:val="005C6F0E"/>
    <w:rPr>
      <w:rFonts w:ascii="Wingdings" w:hAnsi="Wingdings"/>
    </w:rPr>
  </w:style>
  <w:style w:type="character" w:customStyle="1" w:styleId="WW8Num25z1">
    <w:name w:val="WW8Num25z1"/>
    <w:qFormat/>
    <w:rsid w:val="005C6F0E"/>
    <w:rPr>
      <w:b/>
      <w:sz w:val="24"/>
      <w:szCs w:val="24"/>
    </w:rPr>
  </w:style>
  <w:style w:type="character" w:customStyle="1" w:styleId="WW8Num26z0">
    <w:name w:val="WW8Num26z0"/>
    <w:qFormat/>
    <w:rsid w:val="005C6F0E"/>
    <w:rPr>
      <w:rFonts w:ascii="Wingdings" w:hAnsi="Wingdings"/>
    </w:rPr>
  </w:style>
  <w:style w:type="character" w:customStyle="1" w:styleId="WW8Num26z1">
    <w:name w:val="WW8Num26z1"/>
    <w:qFormat/>
    <w:rsid w:val="005C6F0E"/>
    <w:rPr>
      <w:rFonts w:ascii="Courier New" w:hAnsi="Courier New" w:cs="Courier New"/>
    </w:rPr>
  </w:style>
  <w:style w:type="character" w:customStyle="1" w:styleId="WW8Num26z3">
    <w:name w:val="WW8Num26z3"/>
    <w:qFormat/>
    <w:rsid w:val="005C6F0E"/>
    <w:rPr>
      <w:rFonts w:ascii="Symbol" w:hAnsi="Symbol"/>
    </w:rPr>
  </w:style>
  <w:style w:type="character" w:customStyle="1" w:styleId="WW8Num27z0">
    <w:name w:val="WW8Num27z0"/>
    <w:qFormat/>
    <w:rsid w:val="005C6F0E"/>
    <w:rPr>
      <w:rFonts w:ascii="Courier New" w:hAnsi="Courier New" w:cs="Courier New"/>
    </w:rPr>
  </w:style>
  <w:style w:type="character" w:customStyle="1" w:styleId="WW8Num27z2">
    <w:name w:val="WW8Num27z2"/>
    <w:qFormat/>
    <w:rsid w:val="005C6F0E"/>
    <w:rPr>
      <w:rFonts w:ascii="Wingdings" w:hAnsi="Wingdings"/>
    </w:rPr>
  </w:style>
  <w:style w:type="character" w:customStyle="1" w:styleId="WW8Num27z3">
    <w:name w:val="WW8Num27z3"/>
    <w:qFormat/>
    <w:rsid w:val="005C6F0E"/>
    <w:rPr>
      <w:rFonts w:ascii="Symbol" w:hAnsi="Symbol"/>
    </w:rPr>
  </w:style>
  <w:style w:type="character" w:customStyle="1" w:styleId="WW8Num29z1">
    <w:name w:val="WW8Num29z1"/>
    <w:qFormat/>
    <w:rsid w:val="005C6F0E"/>
    <w:rPr>
      <w:rFonts w:ascii="Courier New" w:hAnsi="Courier New" w:cs="Courier New"/>
    </w:rPr>
  </w:style>
  <w:style w:type="character" w:customStyle="1" w:styleId="Fuentedeprrafopredeter1">
    <w:name w:val="Fuente de párrafo predeter.1"/>
    <w:qFormat/>
    <w:rsid w:val="005C6F0E"/>
  </w:style>
  <w:style w:type="character" w:customStyle="1" w:styleId="Refdecomentario1">
    <w:name w:val="Ref. de comentario1"/>
    <w:qFormat/>
    <w:rsid w:val="005C6F0E"/>
    <w:rPr>
      <w:sz w:val="16"/>
      <w:szCs w:val="16"/>
    </w:rPr>
  </w:style>
  <w:style w:type="character" w:customStyle="1" w:styleId="CarCar">
    <w:name w:val="Car Car"/>
    <w:qFormat/>
    <w:rsid w:val="005C6F0E"/>
    <w:rPr>
      <w:sz w:val="24"/>
      <w:szCs w:val="24"/>
      <w:lang w:val="es-ES" w:eastAsia="ar-SA" w:bidi="ar-SA"/>
    </w:rPr>
  </w:style>
  <w:style w:type="paragraph" w:customStyle="1" w:styleId="Encabezado10">
    <w:name w:val="Encabezado1"/>
    <w:basedOn w:val="Normal"/>
    <w:next w:val="Textoindependiente"/>
    <w:uiPriority w:val="99"/>
    <w:qFormat/>
    <w:rsid w:val="005C6F0E"/>
    <w:pPr>
      <w:keepNext/>
      <w:suppressAutoHyphens/>
      <w:spacing w:before="240" w:after="120" w:line="240" w:lineRule="auto"/>
      <w:jc w:val="left"/>
    </w:pPr>
    <w:rPr>
      <w:rFonts w:eastAsia="Lucida Sans Unicode" w:cs="Tahoma"/>
      <w:sz w:val="28"/>
      <w:szCs w:val="28"/>
      <w:lang w:eastAsia="ar-SA"/>
    </w:rPr>
  </w:style>
  <w:style w:type="paragraph" w:styleId="Lista">
    <w:name w:val="List"/>
    <w:basedOn w:val="Textoindependiente"/>
    <w:uiPriority w:val="99"/>
    <w:rsid w:val="005C6F0E"/>
    <w:pPr>
      <w:suppressAutoHyphens/>
    </w:pPr>
    <w:rPr>
      <w:rFonts w:cs="Tahoma"/>
      <w:lang w:eastAsia="ar-SA"/>
    </w:rPr>
  </w:style>
  <w:style w:type="paragraph" w:customStyle="1" w:styleId="Etiqueta">
    <w:name w:val="Etiqueta"/>
    <w:basedOn w:val="Normal"/>
    <w:uiPriority w:val="99"/>
    <w:qFormat/>
    <w:rsid w:val="005C6F0E"/>
    <w:pPr>
      <w:suppressLineNumbers/>
      <w:suppressAutoHyphens/>
      <w:spacing w:before="120" w:after="120" w:line="240" w:lineRule="auto"/>
      <w:jc w:val="left"/>
    </w:pPr>
    <w:rPr>
      <w:rFonts w:ascii="Times New Roman" w:eastAsia="Times New Roman" w:hAnsi="Times New Roman" w:cs="Tahoma"/>
      <w:i/>
      <w:iCs/>
      <w:sz w:val="24"/>
      <w:szCs w:val="24"/>
      <w:lang w:eastAsia="ar-SA"/>
    </w:rPr>
  </w:style>
  <w:style w:type="paragraph" w:customStyle="1" w:styleId="ndice">
    <w:name w:val="Índice"/>
    <w:basedOn w:val="Normal"/>
    <w:uiPriority w:val="99"/>
    <w:qFormat/>
    <w:rsid w:val="005C6F0E"/>
    <w:pPr>
      <w:suppressLineNumbers/>
      <w:suppressAutoHyphens/>
      <w:spacing w:after="0" w:line="240" w:lineRule="auto"/>
      <w:jc w:val="left"/>
    </w:pPr>
    <w:rPr>
      <w:rFonts w:ascii="Times New Roman" w:eastAsia="Times New Roman" w:hAnsi="Times New Roman" w:cs="Tahoma"/>
      <w:sz w:val="24"/>
      <w:szCs w:val="24"/>
      <w:lang w:eastAsia="ar-SA"/>
    </w:rPr>
  </w:style>
  <w:style w:type="paragraph" w:customStyle="1" w:styleId="Sangra3detindependiente1">
    <w:name w:val="Sangría 3 de t. independiente1"/>
    <w:basedOn w:val="Normal"/>
    <w:uiPriority w:val="99"/>
    <w:qFormat/>
    <w:rsid w:val="005C6F0E"/>
    <w:pPr>
      <w:suppressAutoHyphens/>
      <w:spacing w:after="120" w:line="240" w:lineRule="auto"/>
      <w:ind w:left="283"/>
      <w:jc w:val="left"/>
    </w:pPr>
    <w:rPr>
      <w:rFonts w:ascii="Times New Roman" w:eastAsia="Times New Roman" w:hAnsi="Times New Roman" w:cs="Times New Roman"/>
      <w:sz w:val="16"/>
      <w:szCs w:val="16"/>
      <w:lang w:eastAsia="ar-SA"/>
    </w:rPr>
  </w:style>
  <w:style w:type="paragraph" w:customStyle="1" w:styleId="Sangra2detindependiente1">
    <w:name w:val="Sangría 2 de t. independiente1"/>
    <w:basedOn w:val="Normal"/>
    <w:uiPriority w:val="99"/>
    <w:qFormat/>
    <w:rsid w:val="005C6F0E"/>
    <w:pPr>
      <w:suppressAutoHyphens/>
      <w:spacing w:after="0" w:line="240" w:lineRule="auto"/>
      <w:ind w:left="705"/>
    </w:pPr>
    <w:rPr>
      <w:rFonts w:ascii="Times New Roman" w:eastAsia="Times New Roman" w:hAnsi="Times New Roman" w:cs="Times New Roman"/>
      <w:sz w:val="24"/>
      <w:szCs w:val="24"/>
      <w:lang w:eastAsia="ar-SA"/>
    </w:rPr>
  </w:style>
  <w:style w:type="paragraph" w:customStyle="1" w:styleId="Textocomentario1">
    <w:name w:val="Texto comentario1"/>
    <w:basedOn w:val="Normal"/>
    <w:uiPriority w:val="99"/>
    <w:qFormat/>
    <w:rsid w:val="005C6F0E"/>
    <w:pPr>
      <w:suppressAutoHyphens/>
      <w:spacing w:after="0" w:line="240" w:lineRule="auto"/>
      <w:jc w:val="left"/>
    </w:pPr>
    <w:rPr>
      <w:rFonts w:ascii="Times New Roman" w:eastAsia="Times New Roman" w:hAnsi="Times New Roman" w:cs="Times New Roman"/>
      <w:lang w:eastAsia="ar-SA"/>
    </w:rPr>
  </w:style>
  <w:style w:type="paragraph" w:customStyle="1" w:styleId="Listaconvietas1">
    <w:name w:val="Lista con viñetas1"/>
    <w:basedOn w:val="Normal"/>
    <w:uiPriority w:val="99"/>
    <w:qFormat/>
    <w:rsid w:val="005C6F0E"/>
    <w:pPr>
      <w:suppressAutoHyphens/>
      <w:spacing w:after="0"/>
    </w:pPr>
    <w:rPr>
      <w:rFonts w:eastAsia="Times New Roman"/>
      <w:sz w:val="24"/>
      <w:lang w:eastAsia="ar-SA"/>
    </w:rPr>
  </w:style>
  <w:style w:type="paragraph" w:customStyle="1" w:styleId="Mapadeldocumento1">
    <w:name w:val="Mapa del documento1"/>
    <w:basedOn w:val="Normal"/>
    <w:uiPriority w:val="99"/>
    <w:qFormat/>
    <w:rsid w:val="005C6F0E"/>
    <w:pPr>
      <w:shd w:val="clear" w:color="auto" w:fill="000080"/>
      <w:suppressAutoHyphens/>
      <w:spacing w:after="0" w:line="240" w:lineRule="auto"/>
      <w:jc w:val="left"/>
    </w:pPr>
    <w:rPr>
      <w:rFonts w:ascii="Tahoma" w:eastAsia="Times New Roman" w:hAnsi="Tahoma" w:cs="Tahoma"/>
      <w:lang w:eastAsia="ar-SA"/>
    </w:rPr>
  </w:style>
  <w:style w:type="paragraph" w:customStyle="1" w:styleId="ndicel10">
    <w:name w:val="Índicel 10"/>
    <w:basedOn w:val="ndice"/>
    <w:uiPriority w:val="99"/>
    <w:qFormat/>
    <w:rsid w:val="005C6F0E"/>
    <w:pPr>
      <w:tabs>
        <w:tab w:val="right" w:leader="dot" w:pos="7091"/>
      </w:tabs>
      <w:ind w:left="2547"/>
    </w:pPr>
  </w:style>
  <w:style w:type="paragraph" w:customStyle="1" w:styleId="Contenidodelatabla">
    <w:name w:val="Contenido de la tabla"/>
    <w:basedOn w:val="Normal"/>
    <w:uiPriority w:val="99"/>
    <w:qFormat/>
    <w:rsid w:val="005C6F0E"/>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Encabezadodelatabla">
    <w:name w:val="Encabezado de la tabla"/>
    <w:basedOn w:val="Contenidodelatabla"/>
    <w:uiPriority w:val="99"/>
    <w:qFormat/>
    <w:rsid w:val="005C6F0E"/>
    <w:pPr>
      <w:jc w:val="center"/>
    </w:pPr>
    <w:rPr>
      <w:b/>
      <w:bCs/>
    </w:rPr>
  </w:style>
  <w:style w:type="paragraph" w:customStyle="1" w:styleId="Contenidodelmarco">
    <w:name w:val="Contenido del marco"/>
    <w:basedOn w:val="Textoindependiente"/>
    <w:uiPriority w:val="99"/>
    <w:qFormat/>
    <w:rsid w:val="005C6F0E"/>
    <w:pPr>
      <w:suppressAutoHyphens/>
    </w:pPr>
    <w:rPr>
      <w:lang w:eastAsia="ar-SA"/>
    </w:rPr>
  </w:style>
  <w:style w:type="paragraph" w:customStyle="1" w:styleId="font7">
    <w:name w:val="font7"/>
    <w:basedOn w:val="Normal"/>
    <w:rsid w:val="005C6F0E"/>
    <w:pPr>
      <w:spacing w:before="100" w:beforeAutospacing="1" w:after="100" w:afterAutospacing="1" w:line="240" w:lineRule="auto"/>
      <w:jc w:val="left"/>
    </w:pPr>
    <w:rPr>
      <w:rFonts w:ascii="Tahoma" w:eastAsia="Times New Roman" w:hAnsi="Tahoma" w:cs="Tahoma"/>
      <w:b/>
      <w:bCs/>
      <w:color w:val="000000"/>
      <w:sz w:val="16"/>
      <w:szCs w:val="16"/>
      <w:lang w:eastAsia="es-ES"/>
    </w:rPr>
  </w:style>
  <w:style w:type="paragraph" w:customStyle="1" w:styleId="font8">
    <w:name w:val="font8"/>
    <w:basedOn w:val="Normal"/>
    <w:rsid w:val="005C6F0E"/>
    <w:pPr>
      <w:spacing w:before="100" w:beforeAutospacing="1" w:after="100" w:afterAutospacing="1" w:line="240" w:lineRule="auto"/>
      <w:jc w:val="left"/>
    </w:pPr>
    <w:rPr>
      <w:rFonts w:ascii="Tahoma" w:eastAsia="Times New Roman" w:hAnsi="Tahoma" w:cs="Tahoma"/>
      <w:color w:val="000000"/>
      <w:sz w:val="16"/>
      <w:szCs w:val="16"/>
      <w:lang w:eastAsia="es-ES"/>
    </w:rPr>
  </w:style>
  <w:style w:type="paragraph" w:customStyle="1" w:styleId="font9">
    <w:name w:val="font9"/>
    <w:basedOn w:val="Normal"/>
    <w:rsid w:val="005C6F0E"/>
    <w:pPr>
      <w:spacing w:before="100" w:beforeAutospacing="1" w:after="100" w:afterAutospacing="1" w:line="240" w:lineRule="auto"/>
      <w:jc w:val="left"/>
    </w:pPr>
    <w:rPr>
      <w:rFonts w:ascii="Tahoma" w:eastAsia="Times New Roman" w:hAnsi="Tahoma" w:cs="Tahoma"/>
      <w:color w:val="000000"/>
      <w:lang w:eastAsia="es-ES"/>
    </w:rPr>
  </w:style>
  <w:style w:type="paragraph" w:customStyle="1" w:styleId="font10">
    <w:name w:val="font10"/>
    <w:basedOn w:val="Normal"/>
    <w:rsid w:val="005C6F0E"/>
    <w:pPr>
      <w:spacing w:before="100" w:beforeAutospacing="1" w:after="100" w:afterAutospacing="1" w:line="240" w:lineRule="auto"/>
      <w:jc w:val="left"/>
    </w:pPr>
    <w:rPr>
      <w:rFonts w:ascii="Tahoma" w:eastAsia="Times New Roman" w:hAnsi="Tahoma" w:cs="Tahoma"/>
      <w:b/>
      <w:bCs/>
      <w:color w:val="000000"/>
      <w:lang w:eastAsia="es-ES"/>
    </w:rPr>
  </w:style>
  <w:style w:type="paragraph" w:customStyle="1" w:styleId="xl517">
    <w:name w:val="xl517"/>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24"/>
      <w:szCs w:val="24"/>
      <w:lang w:eastAsia="es-ES"/>
    </w:rPr>
  </w:style>
  <w:style w:type="paragraph" w:customStyle="1" w:styleId="xl518">
    <w:name w:val="xl518"/>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519">
    <w:name w:val="xl519"/>
    <w:basedOn w:val="Normal"/>
    <w:rsid w:val="005C6F0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es-ES"/>
    </w:rPr>
  </w:style>
  <w:style w:type="paragraph" w:customStyle="1" w:styleId="xl520">
    <w:name w:val="xl520"/>
    <w:basedOn w:val="Normal"/>
    <w:rsid w:val="005C6F0E"/>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24"/>
      <w:szCs w:val="24"/>
      <w:lang w:eastAsia="es-ES"/>
    </w:rPr>
  </w:style>
  <w:style w:type="paragraph" w:customStyle="1" w:styleId="xl521">
    <w:name w:val="xl521"/>
    <w:basedOn w:val="Normal"/>
    <w:rsid w:val="005C6F0E"/>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 w:val="24"/>
      <w:szCs w:val="24"/>
      <w:lang w:eastAsia="es-ES"/>
    </w:rPr>
  </w:style>
  <w:style w:type="paragraph" w:customStyle="1" w:styleId="xl522">
    <w:name w:val="xl522"/>
    <w:basedOn w:val="Normal"/>
    <w:rsid w:val="005C6F0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sz w:val="24"/>
      <w:szCs w:val="24"/>
      <w:lang w:eastAsia="es-ES"/>
    </w:rPr>
  </w:style>
  <w:style w:type="paragraph" w:customStyle="1" w:styleId="xl523">
    <w:name w:val="xl523"/>
    <w:basedOn w:val="Normal"/>
    <w:rsid w:val="005C6F0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left"/>
    </w:pPr>
    <w:rPr>
      <w:rFonts w:eastAsia="Times New Roman"/>
      <w:sz w:val="24"/>
      <w:szCs w:val="24"/>
      <w:lang w:eastAsia="es-ES"/>
    </w:rPr>
  </w:style>
  <w:style w:type="paragraph" w:customStyle="1" w:styleId="xl524">
    <w:name w:val="xl524"/>
    <w:basedOn w:val="Normal"/>
    <w:rsid w:val="005C6F0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pPr>
    <w:rPr>
      <w:rFonts w:eastAsia="Times New Roman"/>
      <w:sz w:val="24"/>
      <w:szCs w:val="24"/>
      <w:lang w:eastAsia="es-ES"/>
    </w:rPr>
  </w:style>
  <w:style w:type="paragraph" w:customStyle="1" w:styleId="xl525">
    <w:name w:val="xl525"/>
    <w:basedOn w:val="Normal"/>
    <w:rsid w:val="005C6F0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left"/>
    </w:pPr>
    <w:rPr>
      <w:rFonts w:eastAsia="Times New Roman"/>
      <w:sz w:val="24"/>
      <w:szCs w:val="24"/>
      <w:lang w:eastAsia="es-ES"/>
    </w:rPr>
  </w:style>
  <w:style w:type="paragraph" w:customStyle="1" w:styleId="xl526">
    <w:name w:val="xl526"/>
    <w:basedOn w:val="Normal"/>
    <w:rsid w:val="005C6F0E"/>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sz w:val="24"/>
      <w:szCs w:val="24"/>
      <w:lang w:eastAsia="es-ES"/>
    </w:rPr>
  </w:style>
  <w:style w:type="paragraph" w:customStyle="1" w:styleId="xl527">
    <w:name w:val="xl527"/>
    <w:basedOn w:val="Normal"/>
    <w:rsid w:val="005C6F0E"/>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24"/>
      <w:szCs w:val="24"/>
      <w:lang w:eastAsia="es-ES"/>
    </w:rPr>
  </w:style>
  <w:style w:type="paragraph" w:customStyle="1" w:styleId="xl528">
    <w:name w:val="xl528"/>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olor w:val="FF0000"/>
      <w:sz w:val="24"/>
      <w:szCs w:val="24"/>
      <w:lang w:eastAsia="es-ES"/>
    </w:rPr>
  </w:style>
  <w:style w:type="paragraph" w:customStyle="1" w:styleId="xl529">
    <w:name w:val="xl529"/>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FF0000"/>
      <w:sz w:val="24"/>
      <w:szCs w:val="24"/>
      <w:lang w:eastAsia="es-ES"/>
    </w:rPr>
  </w:style>
  <w:style w:type="paragraph" w:customStyle="1" w:styleId="xl530">
    <w:name w:val="xl530"/>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olor w:val="FF0000"/>
      <w:sz w:val="24"/>
      <w:szCs w:val="24"/>
      <w:lang w:eastAsia="es-ES"/>
    </w:rPr>
  </w:style>
  <w:style w:type="paragraph" w:customStyle="1" w:styleId="xl531">
    <w:name w:val="xl531"/>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24"/>
      <w:szCs w:val="24"/>
      <w:lang w:eastAsia="es-ES"/>
    </w:rPr>
  </w:style>
  <w:style w:type="paragraph" w:customStyle="1" w:styleId="xl532">
    <w:name w:val="xl532"/>
    <w:basedOn w:val="Normal"/>
    <w:rsid w:val="005C6F0E"/>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24"/>
      <w:szCs w:val="24"/>
      <w:lang w:eastAsia="es-ES"/>
    </w:rPr>
  </w:style>
  <w:style w:type="paragraph" w:customStyle="1" w:styleId="xl533">
    <w:name w:val="xl533"/>
    <w:basedOn w:val="Normal"/>
    <w:rsid w:val="005C6F0E"/>
    <w:pPr>
      <w:spacing w:before="100" w:beforeAutospacing="1" w:after="100" w:afterAutospacing="1" w:line="240" w:lineRule="auto"/>
      <w:jc w:val="left"/>
    </w:pPr>
    <w:rPr>
      <w:rFonts w:eastAsia="Times New Roman"/>
      <w:color w:val="FF0000"/>
      <w:sz w:val="24"/>
      <w:szCs w:val="24"/>
      <w:lang w:eastAsia="es-ES"/>
    </w:rPr>
  </w:style>
  <w:style w:type="paragraph" w:customStyle="1" w:styleId="xl534">
    <w:name w:val="xl534"/>
    <w:basedOn w:val="Normal"/>
    <w:rsid w:val="005C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24"/>
      <w:szCs w:val="24"/>
      <w:lang w:eastAsia="es-ES"/>
    </w:rPr>
  </w:style>
  <w:style w:type="paragraph" w:customStyle="1" w:styleId="xl535">
    <w:name w:val="xl535"/>
    <w:basedOn w:val="Normal"/>
    <w:rsid w:val="005C6F0E"/>
    <w:pPr>
      <w:pBdr>
        <w:left w:val="single" w:sz="4" w:space="0" w:color="auto"/>
        <w:right w:val="single" w:sz="4" w:space="0" w:color="auto"/>
      </w:pBdr>
      <w:spacing w:before="100" w:beforeAutospacing="1" w:after="100" w:afterAutospacing="1" w:line="240" w:lineRule="auto"/>
      <w:jc w:val="center"/>
    </w:pPr>
    <w:rPr>
      <w:rFonts w:eastAsia="Times New Roman"/>
      <w:color w:val="FF0000"/>
      <w:sz w:val="24"/>
      <w:szCs w:val="24"/>
      <w:lang w:eastAsia="es-ES"/>
    </w:rPr>
  </w:style>
  <w:style w:type="paragraph" w:customStyle="1" w:styleId="xl536">
    <w:name w:val="xl536"/>
    <w:basedOn w:val="Normal"/>
    <w:rsid w:val="005C6F0E"/>
    <w:pPr>
      <w:pBdr>
        <w:top w:val="single" w:sz="4" w:space="0" w:color="auto"/>
        <w:bottom w:val="single" w:sz="4" w:space="0" w:color="auto"/>
      </w:pBdr>
      <w:shd w:val="clear" w:color="000000" w:fill="FFFF99"/>
      <w:spacing w:before="100" w:beforeAutospacing="1" w:after="100" w:afterAutospacing="1" w:line="240" w:lineRule="auto"/>
      <w:jc w:val="left"/>
    </w:pPr>
    <w:rPr>
      <w:rFonts w:eastAsia="Times New Roman"/>
      <w:b/>
      <w:bCs/>
      <w:sz w:val="24"/>
      <w:szCs w:val="24"/>
      <w:lang w:eastAsia="es-ES"/>
    </w:rPr>
  </w:style>
  <w:style w:type="paragraph" w:customStyle="1" w:styleId="xl537">
    <w:name w:val="xl537"/>
    <w:basedOn w:val="Normal"/>
    <w:rsid w:val="005C6F0E"/>
    <w:pPr>
      <w:pBdr>
        <w:top w:val="single" w:sz="4" w:space="0" w:color="auto"/>
        <w:bottom w:val="single" w:sz="4" w:space="0" w:color="auto"/>
      </w:pBdr>
      <w:shd w:val="clear" w:color="000000" w:fill="FFFF99"/>
      <w:spacing w:before="100" w:beforeAutospacing="1" w:after="100" w:afterAutospacing="1" w:line="240" w:lineRule="auto"/>
      <w:jc w:val="left"/>
    </w:pPr>
    <w:rPr>
      <w:rFonts w:eastAsia="Times New Roman"/>
      <w:b/>
      <w:bCs/>
      <w:sz w:val="22"/>
      <w:szCs w:val="22"/>
      <w:lang w:eastAsia="es-ES"/>
    </w:rPr>
  </w:style>
  <w:style w:type="paragraph" w:customStyle="1" w:styleId="xl538">
    <w:name w:val="xl538"/>
    <w:basedOn w:val="Normal"/>
    <w:rsid w:val="005C6F0E"/>
    <w:pPr>
      <w:pBdr>
        <w:top w:val="single" w:sz="4" w:space="0" w:color="auto"/>
        <w:bottom w:val="single" w:sz="4" w:space="0" w:color="auto"/>
      </w:pBdr>
      <w:shd w:val="clear" w:color="000000" w:fill="FFFF99"/>
      <w:spacing w:before="100" w:beforeAutospacing="1" w:after="100" w:afterAutospacing="1" w:line="240" w:lineRule="auto"/>
      <w:jc w:val="center"/>
    </w:pPr>
    <w:rPr>
      <w:rFonts w:eastAsia="Times New Roman"/>
      <w:b/>
      <w:bCs/>
      <w:sz w:val="22"/>
      <w:szCs w:val="22"/>
      <w:lang w:eastAsia="es-ES"/>
    </w:rPr>
  </w:style>
  <w:style w:type="paragraph" w:customStyle="1" w:styleId="xl539">
    <w:name w:val="xl539"/>
    <w:basedOn w:val="Normal"/>
    <w:rsid w:val="005C6F0E"/>
    <w:pPr>
      <w:spacing w:before="100" w:beforeAutospacing="1" w:after="100" w:afterAutospacing="1" w:line="240" w:lineRule="auto"/>
      <w:jc w:val="left"/>
    </w:pPr>
    <w:rPr>
      <w:rFonts w:eastAsia="Times New Roman"/>
      <w:sz w:val="22"/>
      <w:szCs w:val="22"/>
      <w:lang w:eastAsia="es-ES"/>
    </w:rPr>
  </w:style>
  <w:style w:type="paragraph" w:styleId="Revisin">
    <w:name w:val="Revision"/>
    <w:hidden/>
    <w:uiPriority w:val="99"/>
    <w:semiHidden/>
    <w:qFormat/>
    <w:rsid w:val="005C6F0E"/>
    <w:pPr>
      <w:spacing w:after="0" w:line="240" w:lineRule="auto"/>
    </w:pPr>
    <w:rPr>
      <w:rFonts w:ascii="Times New Roman" w:eastAsia="Times New Roman" w:hAnsi="Times New Roman" w:cs="Times New Roman"/>
      <w:sz w:val="24"/>
      <w:szCs w:val="24"/>
      <w:lang w:eastAsia="es-ES"/>
    </w:rPr>
  </w:style>
  <w:style w:type="paragraph" w:customStyle="1" w:styleId="font11">
    <w:name w:val="font11"/>
    <w:basedOn w:val="Normal"/>
    <w:rsid w:val="005C6F0E"/>
    <w:pPr>
      <w:spacing w:before="100" w:beforeAutospacing="1" w:after="100" w:afterAutospacing="1" w:line="240" w:lineRule="auto"/>
      <w:jc w:val="left"/>
    </w:pPr>
    <w:rPr>
      <w:rFonts w:ascii="Tahoma" w:eastAsia="Times New Roman" w:hAnsi="Tahoma" w:cs="Tahoma"/>
      <w:b/>
      <w:bCs/>
      <w:color w:val="000000"/>
      <w:sz w:val="18"/>
      <w:szCs w:val="18"/>
      <w:lang w:eastAsia="es-ES"/>
    </w:rPr>
  </w:style>
  <w:style w:type="table" w:customStyle="1" w:styleId="TableNormal">
    <w:name w:val="Table Normal"/>
    <w:uiPriority w:val="2"/>
    <w:semiHidden/>
    <w:unhideWhenUsed/>
    <w:qFormat/>
    <w:rsid w:val="005C6F0E"/>
    <w:pPr>
      <w:widowControl w:val="0"/>
      <w:autoSpaceDE w:val="0"/>
      <w:autoSpaceDN w:val="0"/>
      <w:spacing w:after="0" w:line="240" w:lineRule="auto"/>
    </w:pPr>
    <w:rPr>
      <w:rFonts w:eastAsia="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6F0E"/>
    <w:pPr>
      <w:widowControl w:val="0"/>
      <w:autoSpaceDE w:val="0"/>
      <w:autoSpaceDN w:val="0"/>
      <w:spacing w:after="0" w:line="128" w:lineRule="exact"/>
      <w:jc w:val="right"/>
    </w:pPr>
    <w:rPr>
      <w:rFonts w:eastAsia="Arial"/>
      <w:sz w:val="22"/>
      <w:szCs w:val="22"/>
    </w:rPr>
  </w:style>
  <w:style w:type="character" w:styleId="Refdenotaalfinal">
    <w:name w:val="endnote reference"/>
    <w:basedOn w:val="Fuentedeprrafopredeter"/>
    <w:uiPriority w:val="99"/>
    <w:semiHidden/>
    <w:unhideWhenUsed/>
    <w:qFormat/>
    <w:rsid w:val="007C7D6B"/>
    <w:rPr>
      <w:vertAlign w:val="superscript"/>
    </w:rPr>
  </w:style>
  <w:style w:type="paragraph" w:customStyle="1" w:styleId="textindented">
    <w:name w:val="text indented"/>
    <w:basedOn w:val="Normal"/>
    <w:qFormat/>
    <w:rsid w:val="007C7D6B"/>
    <w:pPr>
      <w:widowControl w:val="0"/>
      <w:suppressAutoHyphens/>
      <w:snapToGrid w:val="0"/>
      <w:spacing w:before="120" w:after="200"/>
      <w:ind w:left="567"/>
    </w:pPr>
    <w:rPr>
      <w:rFonts w:eastAsia="Times New Roman" w:cs="Times New Roman"/>
      <w:spacing w:val="-5"/>
      <w:sz w:val="24"/>
      <w:szCs w:val="24"/>
      <w:lang w:val="en-GB"/>
    </w:rPr>
  </w:style>
  <w:style w:type="paragraph" w:customStyle="1" w:styleId="ui-ncbi-toggler-slave">
    <w:name w:val="ui-ncbi-toggler-slave"/>
    <w:basedOn w:val="Normal"/>
    <w:uiPriority w:val="99"/>
    <w:qFormat/>
    <w:rsid w:val="007C7D6B"/>
    <w:pPr>
      <w:spacing w:before="100" w:beforeAutospacing="1" w:after="100" w:afterAutospacing="1" w:line="240" w:lineRule="auto"/>
    </w:pPr>
    <w:rPr>
      <w:rFonts w:ascii="Times New Roman" w:eastAsia="Times New Roman" w:hAnsi="Times New Roman" w:cs="Times New Roman"/>
      <w:sz w:val="24"/>
      <w:szCs w:val="24"/>
      <w:lang w:val="ca-ES" w:eastAsia="es-ES"/>
    </w:rPr>
  </w:style>
  <w:style w:type="table" w:styleId="Listaclara-nfasis3">
    <w:name w:val="Light List Accent 3"/>
    <w:basedOn w:val="Tablanormal"/>
    <w:uiPriority w:val="61"/>
    <w:rsid w:val="007C7D6B"/>
    <w:pPr>
      <w:spacing w:after="0" w:line="240" w:lineRule="auto"/>
    </w:pPr>
    <w:rPr>
      <w:rFonts w:eastAsia="Times New Roman" w:cs="Times New Roman"/>
      <w:lang w:val="ca-ES" w:eastAsia="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media2-nfasis1">
    <w:name w:val="Medium List 2 Accent 1"/>
    <w:basedOn w:val="Tablanormal"/>
    <w:uiPriority w:val="66"/>
    <w:rsid w:val="007C7D6B"/>
    <w:pPr>
      <w:spacing w:after="0" w:line="240" w:lineRule="auto"/>
    </w:pPr>
    <w:rPr>
      <w:rFonts w:ascii="Cambria" w:eastAsia="Times New Roman" w:hAnsi="Cambria" w:cs="Times New Roman"/>
      <w:color w:val="000000"/>
      <w:lang w:val="ca-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Portada">
    <w:name w:val="Portada"/>
    <w:basedOn w:val="Normal"/>
    <w:uiPriority w:val="99"/>
    <w:qFormat/>
    <w:rsid w:val="007C7D6B"/>
    <w:pPr>
      <w:spacing w:before="120" w:after="0" w:line="240" w:lineRule="auto"/>
    </w:pPr>
    <w:rPr>
      <w:rFonts w:eastAsia="Times New Roman" w:cs="Times New Roman"/>
      <w:b/>
      <w:sz w:val="36"/>
      <w:lang w:val="ca-ES"/>
    </w:rPr>
  </w:style>
  <w:style w:type="paragraph" w:customStyle="1" w:styleId="PortadaDos">
    <w:name w:val="PortadaDos"/>
    <w:basedOn w:val="Portada"/>
    <w:uiPriority w:val="99"/>
    <w:qFormat/>
    <w:rsid w:val="007C7D6B"/>
    <w:pPr>
      <w:ind w:left="113" w:right="113"/>
    </w:pPr>
    <w:rPr>
      <w:b w:val="0"/>
      <w:bCs/>
      <w:sz w:val="24"/>
    </w:rPr>
  </w:style>
  <w:style w:type="paragraph" w:customStyle="1" w:styleId="PortadaUno">
    <w:name w:val="PortadaUno"/>
    <w:basedOn w:val="Normal"/>
    <w:uiPriority w:val="99"/>
    <w:qFormat/>
    <w:rsid w:val="007C7D6B"/>
    <w:pPr>
      <w:spacing w:before="120" w:after="0" w:line="240" w:lineRule="auto"/>
    </w:pPr>
    <w:rPr>
      <w:rFonts w:eastAsia="Times New Roman" w:cs="Times New Roman"/>
      <w:bCs/>
      <w:sz w:val="24"/>
      <w:lang w:val="ca-ES"/>
    </w:rPr>
  </w:style>
  <w:style w:type="paragraph" w:styleId="Tabladeilustraciones">
    <w:name w:val="table of figures"/>
    <w:basedOn w:val="Normal"/>
    <w:next w:val="Normal"/>
    <w:uiPriority w:val="99"/>
    <w:semiHidden/>
    <w:qFormat/>
    <w:rsid w:val="007C7D6B"/>
    <w:pPr>
      <w:spacing w:before="120" w:after="0" w:line="240" w:lineRule="auto"/>
    </w:pPr>
    <w:rPr>
      <w:rFonts w:ascii="Times New Roman" w:eastAsia="Times New Roman" w:hAnsi="Times New Roman" w:cs="Times New Roman"/>
      <w:lang w:val="ca-ES"/>
    </w:rPr>
  </w:style>
  <w:style w:type="paragraph" w:customStyle="1" w:styleId="Carta">
    <w:name w:val="Carta"/>
    <w:uiPriority w:val="99"/>
    <w:qFormat/>
    <w:rsid w:val="007C7D6B"/>
    <w:pPr>
      <w:spacing w:after="240" w:line="240" w:lineRule="auto"/>
      <w:jc w:val="both"/>
    </w:pPr>
    <w:rPr>
      <w:rFonts w:ascii="Times New Roman" w:eastAsia="Times New Roman" w:hAnsi="Times New Roman" w:cs="Times New Roman"/>
      <w:noProof/>
      <w:sz w:val="22"/>
      <w:lang w:val="en-US"/>
    </w:rPr>
  </w:style>
  <w:style w:type="table" w:customStyle="1" w:styleId="Tablaconcuadrcula1">
    <w:name w:val="Tabla con cuadrícula1"/>
    <w:basedOn w:val="Tablanormal"/>
    <w:next w:val="Tablaconcuadrcula"/>
    <w:rsid w:val="007C7D6B"/>
    <w:pPr>
      <w:spacing w:after="0" w:line="240" w:lineRule="auto"/>
    </w:pPr>
    <w:rPr>
      <w:rFonts w:ascii="Times New Roman" w:eastAsia="Times New Roman" w:hAnsi="Times New Roman" w:cs="Times New Roman"/>
      <w:lang w:val="ca-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qFormat/>
    <w:rsid w:val="007C7D6B"/>
  </w:style>
  <w:style w:type="paragraph" w:styleId="Textosinformato">
    <w:name w:val="Plain Text"/>
    <w:basedOn w:val="Normal"/>
    <w:link w:val="TextosinformatoCar"/>
    <w:uiPriority w:val="99"/>
    <w:unhideWhenUsed/>
    <w:qFormat/>
    <w:rsid w:val="007C7D6B"/>
    <w:pPr>
      <w:spacing w:before="120" w:after="0" w:line="240" w:lineRule="auto"/>
    </w:pPr>
    <w:rPr>
      <w:rFonts w:ascii="Consolas" w:eastAsia="Calibri" w:hAnsi="Consolas" w:cs="Times New Roman"/>
      <w:sz w:val="21"/>
      <w:szCs w:val="21"/>
      <w:lang w:val="x-none"/>
    </w:rPr>
  </w:style>
  <w:style w:type="character" w:customStyle="1" w:styleId="TextosinformatoCar">
    <w:name w:val="Texto sin formato Car"/>
    <w:basedOn w:val="Fuentedeprrafopredeter"/>
    <w:link w:val="Textosinformato"/>
    <w:uiPriority w:val="99"/>
    <w:qFormat/>
    <w:rsid w:val="007C7D6B"/>
    <w:rPr>
      <w:rFonts w:ascii="Consolas" w:eastAsia="Calibri" w:hAnsi="Consolas" w:cs="Times New Roman"/>
      <w:sz w:val="21"/>
      <w:szCs w:val="21"/>
      <w:lang w:val="x-none"/>
    </w:rPr>
  </w:style>
  <w:style w:type="paragraph" w:customStyle="1" w:styleId="Pa6">
    <w:name w:val="Pa6"/>
    <w:basedOn w:val="Normal"/>
    <w:next w:val="Normal"/>
    <w:uiPriority w:val="99"/>
    <w:qFormat/>
    <w:rsid w:val="007C7D6B"/>
    <w:pPr>
      <w:autoSpaceDE w:val="0"/>
      <w:autoSpaceDN w:val="0"/>
      <w:adjustRightInd w:val="0"/>
      <w:spacing w:before="120" w:after="0" w:line="201" w:lineRule="atLeast"/>
    </w:pPr>
    <w:rPr>
      <w:rFonts w:eastAsia="Times New Roman"/>
      <w:sz w:val="24"/>
      <w:szCs w:val="24"/>
      <w:lang w:val="ca-ES" w:eastAsia="es-ES"/>
    </w:rPr>
  </w:style>
  <w:style w:type="paragraph" w:customStyle="1" w:styleId="western">
    <w:name w:val="western"/>
    <w:basedOn w:val="Normal"/>
    <w:qFormat/>
    <w:rsid w:val="007C7D6B"/>
    <w:pPr>
      <w:spacing w:before="100" w:beforeAutospacing="1" w:after="119" w:line="240" w:lineRule="auto"/>
    </w:pPr>
    <w:rPr>
      <w:rFonts w:ascii="Times New Roman" w:eastAsia="Times New Roman" w:hAnsi="Times New Roman" w:cs="Times New Roman"/>
      <w:color w:val="000000"/>
      <w:lang w:val="ca-ES" w:eastAsia="es-ES"/>
    </w:rPr>
  </w:style>
  <w:style w:type="paragraph" w:styleId="HTMLconformatoprevio">
    <w:name w:val="HTML Preformatted"/>
    <w:basedOn w:val="Normal"/>
    <w:link w:val="HTMLconformatoprevioCar"/>
    <w:uiPriority w:val="99"/>
    <w:qFormat/>
    <w:rsid w:val="007C7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pPr>
    <w:rPr>
      <w:rFonts w:ascii="Courier New" w:eastAsia="Times New Roman" w:hAnsi="Courier New" w:cs="Times New Roman"/>
      <w:lang w:val="x-none" w:eastAsia="x-none"/>
    </w:rPr>
  </w:style>
  <w:style w:type="character" w:customStyle="1" w:styleId="HTMLconformatoprevioCar">
    <w:name w:val="HTML con formato previo Car"/>
    <w:basedOn w:val="Fuentedeprrafopredeter"/>
    <w:link w:val="HTMLconformatoprevio"/>
    <w:uiPriority w:val="99"/>
    <w:qFormat/>
    <w:rsid w:val="007C7D6B"/>
    <w:rPr>
      <w:rFonts w:ascii="Courier New" w:eastAsia="Times New Roman" w:hAnsi="Courier New" w:cs="Times New Roman"/>
      <w:lang w:val="x-none" w:eastAsia="x-none"/>
    </w:rPr>
  </w:style>
  <w:style w:type="character" w:customStyle="1" w:styleId="label2">
    <w:name w:val="label2"/>
    <w:basedOn w:val="Fuentedeprrafopredeter"/>
    <w:qFormat/>
    <w:rsid w:val="007C7D6B"/>
  </w:style>
  <w:style w:type="character" w:customStyle="1" w:styleId="hps">
    <w:name w:val="hps"/>
    <w:basedOn w:val="Fuentedeprrafopredeter"/>
    <w:qFormat/>
    <w:rsid w:val="007C7D6B"/>
  </w:style>
  <w:style w:type="paragraph" w:customStyle="1" w:styleId="Ttulo10">
    <w:name w:val="Título1"/>
    <w:basedOn w:val="Normal"/>
    <w:qFormat/>
    <w:rsid w:val="007C7D6B"/>
    <w:pPr>
      <w:spacing w:before="100" w:beforeAutospacing="1" w:after="100" w:afterAutospacing="1" w:line="240" w:lineRule="auto"/>
    </w:pPr>
    <w:rPr>
      <w:rFonts w:ascii="Times New Roman" w:eastAsia="Times New Roman" w:hAnsi="Times New Roman" w:cs="Times New Roman"/>
      <w:sz w:val="24"/>
      <w:szCs w:val="24"/>
      <w:lang w:val="ca-ES" w:eastAsia="es-ES"/>
    </w:rPr>
  </w:style>
  <w:style w:type="paragraph" w:customStyle="1" w:styleId="desc">
    <w:name w:val="desc"/>
    <w:basedOn w:val="Normal"/>
    <w:uiPriority w:val="99"/>
    <w:qFormat/>
    <w:rsid w:val="007C7D6B"/>
    <w:pPr>
      <w:spacing w:before="100" w:beforeAutospacing="1" w:after="100" w:afterAutospacing="1" w:line="240" w:lineRule="auto"/>
    </w:pPr>
    <w:rPr>
      <w:rFonts w:ascii="Times New Roman" w:eastAsia="Times New Roman" w:hAnsi="Times New Roman" w:cs="Times New Roman"/>
      <w:sz w:val="24"/>
      <w:szCs w:val="24"/>
      <w:lang w:val="ca-ES" w:eastAsia="es-ES"/>
    </w:rPr>
  </w:style>
  <w:style w:type="paragraph" w:customStyle="1" w:styleId="details">
    <w:name w:val="details"/>
    <w:basedOn w:val="Normal"/>
    <w:uiPriority w:val="99"/>
    <w:qFormat/>
    <w:rsid w:val="007C7D6B"/>
    <w:pPr>
      <w:spacing w:before="100" w:beforeAutospacing="1" w:after="100" w:afterAutospacing="1" w:line="240" w:lineRule="auto"/>
    </w:pPr>
    <w:rPr>
      <w:rFonts w:ascii="Times New Roman" w:eastAsia="Times New Roman" w:hAnsi="Times New Roman" w:cs="Times New Roman"/>
      <w:sz w:val="24"/>
      <w:szCs w:val="24"/>
      <w:lang w:val="ca-ES" w:eastAsia="es-ES"/>
    </w:rPr>
  </w:style>
  <w:style w:type="character" w:customStyle="1" w:styleId="jrnl">
    <w:name w:val="jrnl"/>
    <w:basedOn w:val="Fuentedeprrafopredeter"/>
    <w:qFormat/>
    <w:rsid w:val="007C7D6B"/>
  </w:style>
  <w:style w:type="character" w:customStyle="1" w:styleId="highlight">
    <w:name w:val="highlight"/>
    <w:basedOn w:val="Fuentedeprrafopredeter"/>
    <w:qFormat/>
    <w:rsid w:val="007C7D6B"/>
  </w:style>
  <w:style w:type="character" w:customStyle="1" w:styleId="databold">
    <w:name w:val="data_bold"/>
    <w:basedOn w:val="Fuentedeprrafopredeter"/>
    <w:qFormat/>
    <w:rsid w:val="007C7D6B"/>
  </w:style>
  <w:style w:type="character" w:customStyle="1" w:styleId="CitaHTML1">
    <w:name w:val="Cita HTML1"/>
    <w:basedOn w:val="Fuentedeprrafopredeter"/>
    <w:rsid w:val="007C7D6B"/>
  </w:style>
  <w:style w:type="character" w:customStyle="1" w:styleId="cit-print-date">
    <w:name w:val="cit-print-date"/>
    <w:basedOn w:val="Fuentedeprrafopredeter"/>
    <w:qFormat/>
    <w:rsid w:val="007C7D6B"/>
  </w:style>
  <w:style w:type="character" w:customStyle="1" w:styleId="cit-vol">
    <w:name w:val="cit-vol"/>
    <w:basedOn w:val="Fuentedeprrafopredeter"/>
    <w:qFormat/>
    <w:rsid w:val="007C7D6B"/>
  </w:style>
  <w:style w:type="character" w:customStyle="1" w:styleId="cit-sepcit-sep-after-article-vol">
    <w:name w:val="cit-sep cit-sep-after-article-vol"/>
    <w:basedOn w:val="Fuentedeprrafopredeter"/>
    <w:qFormat/>
    <w:rsid w:val="007C7D6B"/>
  </w:style>
  <w:style w:type="character" w:customStyle="1" w:styleId="cit-first-page">
    <w:name w:val="cit-first-page"/>
    <w:basedOn w:val="Fuentedeprrafopredeter"/>
    <w:qFormat/>
    <w:rsid w:val="007C7D6B"/>
  </w:style>
  <w:style w:type="paragraph" w:customStyle="1" w:styleId="Sinespaciado1">
    <w:name w:val="Sin espaciado1"/>
    <w:uiPriority w:val="99"/>
    <w:rsid w:val="007C7D6B"/>
    <w:pPr>
      <w:widowControl w:val="0"/>
      <w:suppressAutoHyphens/>
      <w:spacing w:after="200" w:line="276" w:lineRule="auto"/>
    </w:pPr>
    <w:rPr>
      <w:rFonts w:eastAsia="Arial Unicode MS" w:cs="font321"/>
      <w:kern w:val="1"/>
      <w:sz w:val="22"/>
      <w:szCs w:val="22"/>
      <w:lang w:val="ca-ES" w:eastAsia="ar-SA"/>
    </w:rPr>
  </w:style>
  <w:style w:type="paragraph" w:customStyle="1" w:styleId="prrafodelista0">
    <w:name w:val="prrafodelista"/>
    <w:basedOn w:val="Normal"/>
    <w:qFormat/>
    <w:rsid w:val="007C7D6B"/>
    <w:pPr>
      <w:spacing w:before="120" w:after="0" w:line="240" w:lineRule="auto"/>
      <w:ind w:left="708"/>
    </w:pPr>
    <w:rPr>
      <w:rFonts w:ascii="Times New Roman" w:eastAsia="Times New Roman" w:hAnsi="Times New Roman" w:cs="Times New Roman"/>
      <w:lang w:val="ca-ES" w:eastAsia="es-ES"/>
    </w:rPr>
  </w:style>
  <w:style w:type="paragraph" w:customStyle="1" w:styleId="CarCarCarCarCarCarCarCarCarCarCarCarCarCarCar">
    <w:name w:val="Car Car Car Car Car Car Car Car Car Car Car Car Car Car Car"/>
    <w:basedOn w:val="Normal"/>
    <w:uiPriority w:val="99"/>
    <w:rsid w:val="007C7D6B"/>
    <w:pPr>
      <w:spacing w:before="120" w:after="120" w:line="240" w:lineRule="exact"/>
    </w:pPr>
    <w:rPr>
      <w:rFonts w:ascii="Tahoma" w:eastAsia="Times New Roman" w:hAnsi="Tahoma" w:cs="Tahoma"/>
      <w:lang w:val="en-US"/>
    </w:rPr>
  </w:style>
  <w:style w:type="character" w:customStyle="1" w:styleId="fieldvalue">
    <w:name w:val="fieldvalue"/>
    <w:qFormat/>
    <w:rsid w:val="007C7D6B"/>
  </w:style>
  <w:style w:type="paragraph" w:customStyle="1" w:styleId="Prrafobsico">
    <w:name w:val="[Párrafo básico]"/>
    <w:basedOn w:val="Normal"/>
    <w:uiPriority w:val="99"/>
    <w:qFormat/>
    <w:rsid w:val="007C7D6B"/>
    <w:pPr>
      <w:autoSpaceDE w:val="0"/>
      <w:autoSpaceDN w:val="0"/>
      <w:adjustRightInd w:val="0"/>
      <w:spacing w:before="120" w:after="0" w:line="288" w:lineRule="auto"/>
    </w:pPr>
    <w:rPr>
      <w:rFonts w:ascii="Calibri" w:eastAsia="Calibri" w:hAnsi="Calibri" w:cs="Times New Roman"/>
      <w:color w:val="000000"/>
      <w:sz w:val="24"/>
      <w:szCs w:val="24"/>
      <w:lang w:val="es-ES_tradnl"/>
    </w:rPr>
  </w:style>
  <w:style w:type="paragraph" w:customStyle="1" w:styleId="titulon">
    <w:name w:val="titulon"/>
    <w:basedOn w:val="Normal"/>
    <w:uiPriority w:val="99"/>
    <w:qFormat/>
    <w:rsid w:val="007C7D6B"/>
    <w:pPr>
      <w:suppressAutoHyphens/>
      <w:autoSpaceDE w:val="0"/>
      <w:autoSpaceDN w:val="0"/>
      <w:adjustRightInd w:val="0"/>
      <w:spacing w:before="113" w:after="0" w:line="288" w:lineRule="auto"/>
    </w:pPr>
    <w:rPr>
      <w:rFonts w:ascii="Corbel" w:eastAsia="Calibri" w:hAnsi="Corbel" w:cs="Corbel"/>
      <w:color w:val="8A82CF"/>
      <w:sz w:val="32"/>
      <w:szCs w:val="32"/>
      <w:lang w:val="es-ES_tradnl"/>
    </w:rPr>
  </w:style>
  <w:style w:type="numbering" w:customStyle="1" w:styleId="Sinlista1">
    <w:name w:val="Sin lista1"/>
    <w:next w:val="Sinlista"/>
    <w:uiPriority w:val="99"/>
    <w:semiHidden/>
    <w:rsid w:val="007C7D6B"/>
  </w:style>
  <w:style w:type="character" w:customStyle="1" w:styleId="PuestoCar">
    <w:name w:val="Puesto Car"/>
    <w:uiPriority w:val="99"/>
    <w:qFormat/>
    <w:rsid w:val="007C7D6B"/>
    <w:rPr>
      <w:rFonts w:ascii="Calibri Light" w:eastAsia="Times New Roman" w:hAnsi="Calibri Light" w:cs="Times New Roman"/>
      <w:b/>
      <w:bCs/>
      <w:kern w:val="28"/>
      <w:sz w:val="32"/>
      <w:szCs w:val="32"/>
      <w:lang w:eastAsia="en-US"/>
    </w:rPr>
  </w:style>
  <w:style w:type="paragraph" w:customStyle="1" w:styleId="Standard">
    <w:name w:val="Standard"/>
    <w:qFormat/>
    <w:rsid w:val="007C7D6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pple-converted-space">
    <w:name w:val="apple-converted-space"/>
    <w:uiPriority w:val="99"/>
    <w:qFormat/>
    <w:rsid w:val="007C7D6B"/>
    <w:rPr>
      <w:rFonts w:ascii="Times New Roman" w:hAnsi="Times New Roman" w:cs="Times New Roman" w:hint="default"/>
    </w:rPr>
  </w:style>
  <w:style w:type="character" w:customStyle="1" w:styleId="Ttulo6Car1">
    <w:name w:val="Título 6 Car1"/>
    <w:aliases w:val="TITULO DE CADA UNA DE LAS AREAS Car1"/>
    <w:uiPriority w:val="9"/>
    <w:semiHidden/>
    <w:qFormat/>
    <w:rsid w:val="007C7D6B"/>
    <w:rPr>
      <w:rFonts w:ascii="Calibri" w:eastAsia="Times New Roman" w:hAnsi="Calibri" w:cs="Times New Roman"/>
      <w:color w:val="243F60"/>
      <w:sz w:val="22"/>
      <w:szCs w:val="22"/>
      <w:lang w:eastAsia="en-US"/>
    </w:rPr>
  </w:style>
  <w:style w:type="paragraph" w:customStyle="1" w:styleId="Title1">
    <w:name w:val="Title1"/>
    <w:basedOn w:val="Normal"/>
    <w:uiPriority w:val="99"/>
    <w:qFormat/>
    <w:rsid w:val="007C7D6B"/>
    <w:pPr>
      <w:spacing w:before="100" w:beforeAutospacing="1" w:after="100" w:afterAutospacing="1" w:line="240" w:lineRule="auto"/>
    </w:pPr>
    <w:rPr>
      <w:rFonts w:ascii="Times New Roman" w:eastAsia="Times New Roman" w:hAnsi="Times New Roman" w:cs="Times New Roman"/>
      <w:sz w:val="24"/>
      <w:szCs w:val="24"/>
      <w:lang w:val="ca-ES" w:eastAsia="es-ES"/>
    </w:rPr>
  </w:style>
  <w:style w:type="paragraph" w:customStyle="1" w:styleId="Textodecuerpo21">
    <w:name w:val="Texto de cuerpo 21"/>
    <w:basedOn w:val="Normal"/>
    <w:uiPriority w:val="99"/>
    <w:qFormat/>
    <w:rsid w:val="007C7D6B"/>
    <w:pPr>
      <w:overflowPunct w:val="0"/>
      <w:autoSpaceDE w:val="0"/>
      <w:autoSpaceDN w:val="0"/>
      <w:adjustRightInd w:val="0"/>
      <w:spacing w:before="120" w:after="0" w:line="240" w:lineRule="auto"/>
      <w:ind w:left="705"/>
    </w:pPr>
    <w:rPr>
      <w:rFonts w:eastAsia="Times New Roman" w:cs="Times New Roman"/>
      <w:sz w:val="24"/>
      <w:lang w:val="es-ES_tradnl" w:eastAsia="es-ES"/>
    </w:rPr>
  </w:style>
  <w:style w:type="paragraph" w:customStyle="1" w:styleId="DE7B8801F2B1483F98D539CC92927118">
    <w:name w:val="DE7B8801F2B1483F98D539CC92927118"/>
    <w:qFormat/>
    <w:rsid w:val="007C7D6B"/>
    <w:pPr>
      <w:spacing w:after="200" w:line="276" w:lineRule="auto"/>
    </w:pPr>
    <w:rPr>
      <w:rFonts w:eastAsia="Times New Roman" w:cs="Times New Roman"/>
      <w:sz w:val="22"/>
      <w:szCs w:val="22"/>
      <w:lang w:val="ca-ES" w:eastAsia="es-ES"/>
    </w:rPr>
  </w:style>
  <w:style w:type="paragraph" w:customStyle="1" w:styleId="Prrafodelista2">
    <w:name w:val="Párrafo de lista2"/>
    <w:basedOn w:val="Normal"/>
    <w:uiPriority w:val="99"/>
    <w:qFormat/>
    <w:rsid w:val="007C7D6B"/>
    <w:pPr>
      <w:suppressAutoHyphens/>
      <w:spacing w:before="120" w:after="0" w:line="240" w:lineRule="auto"/>
      <w:ind w:left="720"/>
      <w:contextualSpacing/>
    </w:pPr>
    <w:rPr>
      <w:rFonts w:ascii="Times New Roman" w:eastAsia="Times New Roman" w:hAnsi="Times New Roman" w:cs="Times New Roman"/>
      <w:sz w:val="24"/>
      <w:szCs w:val="24"/>
      <w:lang w:val="ca-ES" w:eastAsia="zh-CN"/>
    </w:rPr>
  </w:style>
  <w:style w:type="character" w:customStyle="1" w:styleId="PuestoCar1">
    <w:name w:val="Puesto Car1"/>
    <w:qFormat/>
    <w:locked/>
    <w:rsid w:val="007C7D6B"/>
    <w:rPr>
      <w:rFonts w:ascii="Cambria" w:eastAsia="Times New Roman" w:hAnsi="Cambria" w:hint="default"/>
      <w:b/>
      <w:bCs/>
      <w:kern w:val="28"/>
      <w:sz w:val="32"/>
      <w:szCs w:val="32"/>
      <w:lang w:val="es-ES_tradnl"/>
    </w:rPr>
  </w:style>
  <w:style w:type="character" w:customStyle="1" w:styleId="eph">
    <w:name w:val="_eph"/>
    <w:qFormat/>
    <w:rsid w:val="007C7D6B"/>
  </w:style>
  <w:style w:type="table" w:styleId="Tablaconcolumnas2">
    <w:name w:val="Table Columns 2"/>
    <w:basedOn w:val="Tablanormal"/>
    <w:unhideWhenUsed/>
    <w:rsid w:val="007C7D6B"/>
    <w:pPr>
      <w:spacing w:after="200" w:line="276" w:lineRule="auto"/>
    </w:pPr>
    <w:rPr>
      <w:rFonts w:ascii="Times New Roman" w:eastAsia="Times New Roman" w:hAnsi="Times New Roman" w:cs="Times New Roman"/>
      <w:b/>
      <w:bCs/>
      <w:lang w:val="ca-ES" w:eastAsia="es-E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10">
    <w:name w:val="Table Grid 1"/>
    <w:basedOn w:val="Tablanormal"/>
    <w:semiHidden/>
    <w:unhideWhenUsed/>
    <w:rsid w:val="007C7D6B"/>
    <w:pPr>
      <w:suppressAutoHyphens/>
      <w:spacing w:after="0" w:line="100" w:lineRule="atLeast"/>
    </w:pPr>
    <w:rPr>
      <w:rFonts w:ascii="Times New Roman" w:eastAsia="Times New Roman" w:hAnsi="Times New Roman" w:cs="Times New Roman"/>
      <w:lang w:val="ca-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Sombreadoclaro-nfasis1">
    <w:name w:val="Light Shading Accent 1"/>
    <w:basedOn w:val="Tablanormal"/>
    <w:uiPriority w:val="60"/>
    <w:unhideWhenUsed/>
    <w:rsid w:val="007C7D6B"/>
    <w:pPr>
      <w:spacing w:after="0" w:line="240" w:lineRule="auto"/>
    </w:pPr>
    <w:rPr>
      <w:rFonts w:ascii="Times New Roman" w:eastAsia="Times New Roman" w:hAnsi="Times New Roman" w:cs="Times New Roman"/>
      <w:color w:val="365F91"/>
      <w:lang w:val="ca-ES" w:eastAsia="es-E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1-nfasis1">
    <w:name w:val="Medium List 1 Accent 1"/>
    <w:basedOn w:val="Tablanormal"/>
    <w:uiPriority w:val="65"/>
    <w:unhideWhenUsed/>
    <w:rsid w:val="007C7D6B"/>
    <w:pPr>
      <w:spacing w:after="0" w:line="240" w:lineRule="auto"/>
    </w:pPr>
    <w:rPr>
      <w:rFonts w:ascii="Times New Roman" w:eastAsia="Times New Roman" w:hAnsi="Times New Roman" w:cs="Times New Roman"/>
      <w:color w:val="000000"/>
      <w:lang w:val="ca-ES" w:eastAsia="es-ES"/>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Cuadrculaclara-nfasis3">
    <w:name w:val="Light Grid Accent 3"/>
    <w:basedOn w:val="Tablanormal"/>
    <w:uiPriority w:val="62"/>
    <w:unhideWhenUsed/>
    <w:rsid w:val="007C7D6B"/>
    <w:pPr>
      <w:spacing w:after="0" w:line="240" w:lineRule="auto"/>
    </w:pPr>
    <w:rPr>
      <w:rFonts w:ascii="Times New Roman" w:eastAsia="Times New Roman" w:hAnsi="Times New Roman" w:cs="Times New Roman"/>
      <w:lang w:val="ca-ES" w:eastAsia="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1-nfasis3">
    <w:name w:val="Medium Shading 1 Accent 3"/>
    <w:basedOn w:val="Tablanormal"/>
    <w:uiPriority w:val="63"/>
    <w:unhideWhenUsed/>
    <w:rsid w:val="007C7D6B"/>
    <w:pPr>
      <w:spacing w:after="0" w:line="240" w:lineRule="auto"/>
    </w:pPr>
    <w:rPr>
      <w:rFonts w:ascii="Times New Roman" w:eastAsia="Times New Roman" w:hAnsi="Times New Roman" w:cs="Times New Roman"/>
      <w:lang w:val="ca-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media1-nfasis3">
    <w:name w:val="Medium List 1 Accent 3"/>
    <w:basedOn w:val="Tablanormal"/>
    <w:uiPriority w:val="65"/>
    <w:unhideWhenUsed/>
    <w:rsid w:val="007C7D6B"/>
    <w:pPr>
      <w:spacing w:after="0" w:line="240" w:lineRule="auto"/>
    </w:pPr>
    <w:rPr>
      <w:rFonts w:ascii="Times New Roman" w:eastAsia="Times New Roman" w:hAnsi="Times New Roman" w:cs="Times New Roman"/>
      <w:color w:val="000000"/>
      <w:lang w:val="ca-ES" w:eastAsia="es-ES"/>
    </w:rPr>
    <w:tblPr>
      <w:tblStyleRowBandSize w:val="1"/>
      <w:tblStyleColBandSize w:val="1"/>
      <w:tblBorders>
        <w:top w:val="single" w:sz="8" w:space="0" w:color="9BBB59"/>
        <w:bottom w:val="single" w:sz="8" w:space="0" w:color="9BBB59"/>
      </w:tblBorders>
    </w:tblPr>
    <w:tblStylePr w:type="firstRow">
      <w:rPr>
        <w:rFonts w:ascii="Cambria Math" w:eastAsia="Times New Roman" w:hAnsi="Cambria Math"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Sombreadovistoso-nfasis3">
    <w:name w:val="Colorful Shading Accent 3"/>
    <w:basedOn w:val="Tablanormal"/>
    <w:uiPriority w:val="71"/>
    <w:unhideWhenUsed/>
    <w:rsid w:val="007C7D6B"/>
    <w:pPr>
      <w:spacing w:after="0" w:line="240" w:lineRule="auto"/>
    </w:pPr>
    <w:rPr>
      <w:rFonts w:ascii="Times New Roman" w:eastAsia="Times New Roman" w:hAnsi="Times New Roman" w:cs="Times New Roman"/>
      <w:color w:val="000000"/>
      <w:lang w:val="ca-ES" w:eastAsia="es-E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Sombreadoclaro-nfasis5">
    <w:name w:val="Light Shading Accent 5"/>
    <w:basedOn w:val="Tablanormal"/>
    <w:uiPriority w:val="60"/>
    <w:unhideWhenUsed/>
    <w:rsid w:val="007C7D6B"/>
    <w:pPr>
      <w:spacing w:after="0" w:line="240" w:lineRule="auto"/>
    </w:pPr>
    <w:rPr>
      <w:rFonts w:ascii="Times New Roman" w:eastAsia="Times New Roman" w:hAnsi="Times New Roman" w:cs="Times New Roman"/>
      <w:color w:val="31849B"/>
      <w:lang w:val="ca-ES" w:eastAsia="es-E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clara-nfasis5">
    <w:name w:val="Light Grid Accent 5"/>
    <w:basedOn w:val="Tablanormal"/>
    <w:uiPriority w:val="62"/>
    <w:unhideWhenUsed/>
    <w:rsid w:val="007C7D6B"/>
    <w:pPr>
      <w:spacing w:after="0" w:line="240" w:lineRule="auto"/>
    </w:pPr>
    <w:rPr>
      <w:rFonts w:ascii="Times New Roman" w:eastAsia="Times New Roman" w:hAnsi="Times New Roman" w:cs="Times New Roman"/>
      <w:lang w:val="ca-ES" w:eastAsia="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aconcuadrcula2">
    <w:name w:val="Tabla con cuadrícula2"/>
    <w:basedOn w:val="Tablanormal"/>
    <w:uiPriority w:val="39"/>
    <w:rsid w:val="007C7D6B"/>
    <w:pPr>
      <w:spacing w:after="0" w:line="240" w:lineRule="auto"/>
    </w:pPr>
    <w:rPr>
      <w:rFonts w:ascii="Times New Roman" w:eastAsia="Times New Roman" w:hAnsi="Times New Roman" w:cs="Times New Roman"/>
      <w:lang w:val="ca-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7C7D6B"/>
    <w:pPr>
      <w:spacing w:after="0" w:line="240" w:lineRule="auto"/>
    </w:pPr>
    <w:rPr>
      <w:rFonts w:ascii="Times New Roman" w:eastAsia="Times New Roman" w:hAnsi="Times New Roman" w:cs="Times New Roman"/>
      <w:lang w:val="ca-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anormal"/>
    <w:uiPriority w:val="48"/>
    <w:rsid w:val="007C7D6B"/>
    <w:pPr>
      <w:spacing w:after="0" w:line="240" w:lineRule="auto"/>
    </w:pPr>
    <w:rPr>
      <w:rFonts w:eastAsia="Calibri" w:cs="Times New Roman"/>
      <w:lang w:val="ca-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anormal"/>
    <w:uiPriority w:val="47"/>
    <w:rsid w:val="007C7D6B"/>
    <w:pPr>
      <w:spacing w:after="0" w:line="240" w:lineRule="auto"/>
    </w:pPr>
    <w:rPr>
      <w:rFonts w:eastAsia="Calibri" w:cs="Times New Roman"/>
      <w:lang w:val="ca-ES"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51">
    <w:name w:val="Grid Table 1 Light - Accent 51"/>
    <w:basedOn w:val="Tablanormal"/>
    <w:uiPriority w:val="46"/>
    <w:rsid w:val="007C7D6B"/>
    <w:pPr>
      <w:spacing w:after="0" w:line="240" w:lineRule="auto"/>
    </w:pPr>
    <w:rPr>
      <w:rFonts w:eastAsia="Calibri" w:cs="Times New Roman"/>
      <w:lang w:val="ca-ES" w:eastAsia="es-E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4-Accent11">
    <w:name w:val="Grid Table 4 - Accent 11"/>
    <w:basedOn w:val="Tablanormal"/>
    <w:uiPriority w:val="49"/>
    <w:rsid w:val="007C7D6B"/>
    <w:pPr>
      <w:spacing w:after="0" w:line="240" w:lineRule="auto"/>
    </w:pPr>
    <w:rPr>
      <w:rFonts w:ascii="Times New Roman" w:eastAsia="Calibri" w:hAnsi="Times New Roman" w:cs="Times New Roman"/>
      <w:sz w:val="22"/>
      <w:lang w:val="ca-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
    <w:name w:val="Grid Table 6 Colorful - Accent 11"/>
    <w:basedOn w:val="Tablanormal"/>
    <w:uiPriority w:val="51"/>
    <w:rsid w:val="007C7D6B"/>
    <w:pPr>
      <w:spacing w:after="0" w:line="240" w:lineRule="auto"/>
    </w:pPr>
    <w:rPr>
      <w:rFonts w:eastAsia="Calibri" w:cs="Times New Roman"/>
      <w:color w:val="365F91"/>
      <w:lang w:val="ca-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11">
    <w:name w:val="Grid Table 1 Light - Accent 11"/>
    <w:basedOn w:val="Tablanormal"/>
    <w:uiPriority w:val="46"/>
    <w:rsid w:val="007C7D6B"/>
    <w:pPr>
      <w:spacing w:after="0" w:line="240" w:lineRule="auto"/>
    </w:pPr>
    <w:rPr>
      <w:rFonts w:eastAsia="Calibri" w:cs="Times New Roman"/>
      <w:lang w:val="ca-ES" w:eastAsia="es-E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stTable3-Accent11">
    <w:name w:val="List Table 3 - Accent 11"/>
    <w:basedOn w:val="Tablanormal"/>
    <w:uiPriority w:val="48"/>
    <w:rsid w:val="007C7D6B"/>
    <w:pPr>
      <w:spacing w:after="0" w:line="240" w:lineRule="auto"/>
    </w:pPr>
    <w:rPr>
      <w:rFonts w:eastAsia="Calibri" w:cs="Times New Roman"/>
      <w:lang w:val="ca-ES" w:eastAsia="es-ES"/>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b/>
        <w:bCs/>
        <w:color w:val="FFFFFF"/>
      </w:rPr>
      <w:tblPr/>
      <w:tcPr>
        <w:shd w:val="clear" w:color="auto" w:fill="4F81BD"/>
      </w:tcPr>
    </w:tblStylePr>
    <w:tblStylePr w:type="lastRow">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shd w:val="clear" w:color="auto" w:fill="FFFFFF"/>
      </w:tcPr>
    </w:tblStylePr>
    <w:tblStylePr w:type="firstCol">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shd w:val="clear" w:color="auto" w:fill="FFFFFF"/>
      </w:tcPr>
    </w:tblStylePr>
    <w:tblStylePr w:type="lastCol">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sw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table" w:customStyle="1" w:styleId="GridTable5Dark-Accent11">
    <w:name w:val="Grid Table 5 Dark - Accent 11"/>
    <w:basedOn w:val="Tablanormal"/>
    <w:uiPriority w:val="50"/>
    <w:rsid w:val="007C7D6B"/>
    <w:pPr>
      <w:spacing w:after="0" w:line="240" w:lineRule="auto"/>
    </w:pPr>
    <w:rPr>
      <w:rFonts w:eastAsia="Calibri" w:cs="Times New Roman"/>
      <w:lang w:val="ca-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1111111">
    <w:name w:val="1 / 1.1 / 1.1.11"/>
    <w:rsid w:val="007C7D6B"/>
    <w:pPr>
      <w:numPr>
        <w:numId w:val="3"/>
      </w:numPr>
    </w:pPr>
  </w:style>
  <w:style w:type="paragraph" w:styleId="Textoindependienteprimerasangra">
    <w:name w:val="Body Text First Indent"/>
    <w:basedOn w:val="Textoindependiente"/>
    <w:link w:val="TextoindependienteprimerasangraCar"/>
    <w:uiPriority w:val="99"/>
    <w:unhideWhenUsed/>
    <w:rsid w:val="007C7D6B"/>
    <w:pPr>
      <w:spacing w:before="120" w:after="120" w:line="276" w:lineRule="auto"/>
      <w:ind w:firstLine="210"/>
    </w:pPr>
    <w:rPr>
      <w:rFonts w:ascii="Calibri" w:eastAsia="Calibri" w:hAnsi="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7C7D6B"/>
    <w:rPr>
      <w:rFonts w:ascii="Times New Roman" w:eastAsia="Calibri" w:hAnsi="Times New Roman" w:cs="Times New Roman"/>
      <w:sz w:val="22"/>
      <w:szCs w:val="22"/>
      <w:lang w:eastAsia="es-ES"/>
    </w:rPr>
  </w:style>
  <w:style w:type="paragraph" w:customStyle="1" w:styleId="yiv9415845843msonormal">
    <w:name w:val="yiv9415845843msonormal"/>
    <w:basedOn w:val="Normal"/>
    <w:uiPriority w:val="99"/>
    <w:qFormat/>
    <w:rsid w:val="007C7D6B"/>
    <w:pPr>
      <w:spacing w:before="100" w:beforeAutospacing="1" w:after="100" w:afterAutospacing="1" w:line="240" w:lineRule="auto"/>
    </w:pPr>
    <w:rPr>
      <w:rFonts w:ascii="Times New Roman" w:eastAsia="Calibri" w:hAnsi="Times New Roman" w:cs="Times New Roman"/>
      <w:sz w:val="24"/>
      <w:szCs w:val="24"/>
      <w:lang w:val="ca-ES" w:eastAsia="es-ES"/>
    </w:rPr>
  </w:style>
  <w:style w:type="table" w:styleId="Sombreadoclaro-nfasis3">
    <w:name w:val="Light Shading Accent 3"/>
    <w:basedOn w:val="Tablanormal"/>
    <w:uiPriority w:val="60"/>
    <w:rsid w:val="007C7D6B"/>
    <w:pPr>
      <w:spacing w:after="0" w:line="240" w:lineRule="auto"/>
    </w:pPr>
    <w:rPr>
      <w:rFonts w:ascii="Times New Roman" w:eastAsia="Times New Roman" w:hAnsi="Times New Roman" w:cs="Times New Roman"/>
      <w:color w:val="76923C"/>
      <w:lang w:val="ca-ES" w:eastAsia="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medio1-nfasis1">
    <w:name w:val="Medium Shading 1 Accent 1"/>
    <w:basedOn w:val="Tablanormal"/>
    <w:uiPriority w:val="63"/>
    <w:rsid w:val="007C7D6B"/>
    <w:pPr>
      <w:spacing w:after="0" w:line="240" w:lineRule="auto"/>
    </w:pPr>
    <w:rPr>
      <w:rFonts w:ascii="Times New Roman" w:eastAsia="Times New Roman" w:hAnsi="Times New Roman" w:cs="Times New Roman"/>
      <w:lang w:val="ca-ES"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aclara-nfasis1">
    <w:name w:val="Light List Accent 1"/>
    <w:basedOn w:val="Tablanormal"/>
    <w:uiPriority w:val="61"/>
    <w:rsid w:val="007C7D6B"/>
    <w:pPr>
      <w:spacing w:after="0" w:line="240" w:lineRule="auto"/>
    </w:pPr>
    <w:rPr>
      <w:rFonts w:ascii="Times New Roman" w:eastAsia="Times New Roman" w:hAnsi="Times New Roman" w:cs="Times New Roman"/>
      <w:lang w:val="ca-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ombreadomedio1-nfasis2">
    <w:name w:val="Medium Shading 1 Accent 2"/>
    <w:basedOn w:val="Tablanormal"/>
    <w:uiPriority w:val="63"/>
    <w:rsid w:val="007C7D6B"/>
    <w:pPr>
      <w:spacing w:after="0" w:line="240" w:lineRule="auto"/>
    </w:pPr>
    <w:rPr>
      <w:rFonts w:ascii="Times New Roman" w:eastAsia="Times New Roman" w:hAnsi="Times New Roman" w:cs="Times New Roman"/>
      <w:lang w:val="ca-ES" w:eastAsia="es-E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InternetLink">
    <w:name w:val="Internet Link"/>
    <w:qFormat/>
    <w:rsid w:val="007C7D6B"/>
    <w:rPr>
      <w:color w:val="0000FF"/>
      <w:u w:val="single"/>
    </w:rPr>
  </w:style>
  <w:style w:type="paragraph" w:customStyle="1" w:styleId="TextBody">
    <w:name w:val="Text Body"/>
    <w:basedOn w:val="Normal"/>
    <w:qFormat/>
    <w:rsid w:val="007C7D6B"/>
    <w:pPr>
      <w:suppressAutoHyphens/>
      <w:spacing w:before="120" w:after="140" w:line="288" w:lineRule="auto"/>
    </w:pPr>
    <w:rPr>
      <w:rFonts w:ascii="Times New Roman" w:eastAsia="Times New Roman" w:hAnsi="Times New Roman" w:cs="Times New Roman"/>
      <w:color w:val="00000A"/>
      <w:sz w:val="24"/>
      <w:szCs w:val="24"/>
      <w:lang w:val="ca-ES" w:eastAsia="es-ES"/>
    </w:rPr>
  </w:style>
  <w:style w:type="table" w:styleId="Sombreadomedio1-nfasis6">
    <w:name w:val="Medium Shading 1 Accent 6"/>
    <w:basedOn w:val="Tablanormal"/>
    <w:uiPriority w:val="63"/>
    <w:rsid w:val="007C7D6B"/>
    <w:pPr>
      <w:spacing w:after="0" w:line="240" w:lineRule="auto"/>
    </w:pPr>
    <w:rPr>
      <w:rFonts w:asciiTheme="minorHAnsi" w:hAnsiTheme="minorHAnsi" w:cstheme="minorBidi"/>
      <w:sz w:val="22"/>
      <w:szCs w:val="22"/>
      <w:lang w:val="ca-E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Listaclara-nfasis41">
    <w:name w:val="Lista clara - Énfasis 41"/>
    <w:basedOn w:val="Tablanormal"/>
    <w:next w:val="Listaclara-nfasis4"/>
    <w:uiPriority w:val="61"/>
    <w:rsid w:val="007C7D6B"/>
    <w:pPr>
      <w:spacing w:after="0" w:line="240" w:lineRule="auto"/>
    </w:pPr>
    <w:rPr>
      <w:rFonts w:cs="Times New Roman"/>
      <w:sz w:val="22"/>
      <w:szCs w:val="22"/>
      <w:lang w:val="ca-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clara-nfasis4">
    <w:name w:val="Light List Accent 4"/>
    <w:basedOn w:val="Tablanormal"/>
    <w:uiPriority w:val="61"/>
    <w:rsid w:val="007C7D6B"/>
    <w:pPr>
      <w:spacing w:after="0" w:line="240" w:lineRule="auto"/>
    </w:pPr>
    <w:rPr>
      <w:lang w:val="ca-E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7C7D6B"/>
  </w:style>
  <w:style w:type="paragraph" w:customStyle="1" w:styleId="Textoindependiente22">
    <w:name w:val="Texto independiente 22"/>
    <w:basedOn w:val="Normal"/>
    <w:rsid w:val="007C7D6B"/>
    <w:pPr>
      <w:overflowPunct w:val="0"/>
      <w:autoSpaceDE w:val="0"/>
      <w:autoSpaceDN w:val="0"/>
      <w:adjustRightInd w:val="0"/>
      <w:spacing w:after="0" w:line="240" w:lineRule="auto"/>
      <w:ind w:left="705"/>
      <w:textAlignment w:val="baseline"/>
    </w:pPr>
    <w:rPr>
      <w:rFonts w:eastAsia="Times New Roman" w:cs="Times New Roman"/>
      <w:sz w:val="24"/>
      <w:lang w:val="es-ES_tradnl" w:eastAsia="es-ES"/>
    </w:rPr>
  </w:style>
  <w:style w:type="table" w:customStyle="1" w:styleId="Tablaconcuadrcula4">
    <w:name w:val="Tabla con cuadrícula4"/>
    <w:basedOn w:val="Tablanormal"/>
    <w:next w:val="Tablaconcuadrcula"/>
    <w:uiPriority w:val="39"/>
    <w:rsid w:val="007C7D6B"/>
    <w:pPr>
      <w:spacing w:after="0" w:line="240" w:lineRule="auto"/>
    </w:pPr>
    <w:rPr>
      <w:rFonts w:ascii="Times New Roman" w:eastAsia="Times New Roman"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7C7D6B"/>
    <w:pPr>
      <w:numPr>
        <w:numId w:val="22"/>
      </w:numPr>
    </w:pPr>
  </w:style>
  <w:style w:type="paragraph" w:customStyle="1" w:styleId="Prrafodelista3">
    <w:name w:val="Párrafo de lista3"/>
    <w:basedOn w:val="Normal"/>
    <w:rsid w:val="007C7D6B"/>
    <w:pPr>
      <w:spacing w:after="0" w:line="240" w:lineRule="auto"/>
      <w:ind w:left="720"/>
      <w:contextualSpacing/>
      <w:jc w:val="left"/>
    </w:pPr>
    <w:rPr>
      <w:rFonts w:ascii="Cambria" w:eastAsia="MS ??" w:hAnsi="Cambria" w:cs="Times New Roman"/>
      <w:sz w:val="24"/>
      <w:szCs w:val="24"/>
      <w:lang w:val="es-ES_tradnl" w:eastAsia="es-ES"/>
    </w:rPr>
  </w:style>
  <w:style w:type="numbering" w:customStyle="1" w:styleId="Sinlista3">
    <w:name w:val="Sin lista3"/>
    <w:next w:val="Sinlista"/>
    <w:uiPriority w:val="99"/>
    <w:semiHidden/>
    <w:unhideWhenUsed/>
    <w:rsid w:val="007C7D6B"/>
  </w:style>
  <w:style w:type="paragraph" w:customStyle="1" w:styleId="Encabezado1">
    <w:name w:val="Encabezado 1"/>
    <w:basedOn w:val="Normal"/>
    <w:next w:val="Normal"/>
    <w:qFormat/>
    <w:rsid w:val="007C7D6B"/>
    <w:pPr>
      <w:keepNext/>
      <w:keepLines/>
      <w:numPr>
        <w:numId w:val="25"/>
      </w:numPr>
      <w:suppressAutoHyphens/>
      <w:spacing w:before="480" w:after="0"/>
      <w:outlineLvl w:val="0"/>
    </w:pPr>
    <w:rPr>
      <w:rFonts w:eastAsia="MS Gothic" w:cs="Calibri Light"/>
      <w:b/>
      <w:bCs/>
      <w:sz w:val="28"/>
      <w:szCs w:val="28"/>
    </w:rPr>
  </w:style>
  <w:style w:type="paragraph" w:customStyle="1" w:styleId="Encabezado2">
    <w:name w:val="Encabezado 2"/>
    <w:basedOn w:val="Normal"/>
    <w:next w:val="Normal"/>
    <w:unhideWhenUsed/>
    <w:qFormat/>
    <w:rsid w:val="007C7D6B"/>
    <w:pPr>
      <w:keepNext/>
      <w:widowControl w:val="0"/>
      <w:numPr>
        <w:ilvl w:val="1"/>
        <w:numId w:val="25"/>
      </w:numPr>
      <w:tabs>
        <w:tab w:val="num" w:pos="1560"/>
      </w:tabs>
      <w:suppressAutoHyphens/>
      <w:spacing w:before="240" w:after="240"/>
      <w:ind w:left="1560" w:hanging="360"/>
      <w:outlineLvl w:val="1"/>
    </w:pPr>
    <w:rPr>
      <w:rFonts w:eastAsia="MS Gothic"/>
      <w:b/>
      <w:bCs/>
      <w:sz w:val="26"/>
      <w:szCs w:val="26"/>
      <w:lang w:val="en-US"/>
    </w:rPr>
  </w:style>
  <w:style w:type="paragraph" w:customStyle="1" w:styleId="Encabezado3">
    <w:name w:val="Encabezado 3"/>
    <w:basedOn w:val="Normal"/>
    <w:next w:val="Normal"/>
    <w:unhideWhenUsed/>
    <w:qFormat/>
    <w:rsid w:val="007C7D6B"/>
    <w:pPr>
      <w:keepNext/>
      <w:keepLines/>
      <w:numPr>
        <w:ilvl w:val="2"/>
        <w:numId w:val="25"/>
      </w:numPr>
      <w:tabs>
        <w:tab w:val="num" w:pos="2280"/>
      </w:tabs>
      <w:suppressAutoHyphens/>
      <w:spacing w:before="200" w:after="0"/>
      <w:ind w:left="2280" w:hanging="360"/>
      <w:outlineLvl w:val="2"/>
    </w:pPr>
    <w:rPr>
      <w:rFonts w:eastAsia="MS Gothic" w:cs="Calibri Light"/>
      <w:b/>
      <w:bCs/>
      <w:sz w:val="22"/>
    </w:rPr>
  </w:style>
  <w:style w:type="paragraph" w:customStyle="1" w:styleId="Encabezado4">
    <w:name w:val="Encabezado 4"/>
    <w:basedOn w:val="Normal"/>
    <w:next w:val="Normal"/>
    <w:unhideWhenUsed/>
    <w:qFormat/>
    <w:rsid w:val="007C7D6B"/>
    <w:pPr>
      <w:keepNext/>
      <w:keepLines/>
      <w:numPr>
        <w:ilvl w:val="3"/>
        <w:numId w:val="25"/>
      </w:numPr>
      <w:tabs>
        <w:tab w:val="num" w:pos="3000"/>
      </w:tabs>
      <w:suppressAutoHyphens/>
      <w:spacing w:before="200" w:after="0"/>
      <w:ind w:left="864" w:firstLine="0"/>
      <w:outlineLvl w:val="3"/>
    </w:pPr>
    <w:rPr>
      <w:rFonts w:eastAsia="MS Gothic" w:cs="Calibri Light"/>
      <w:b/>
      <w:bCs/>
      <w:i/>
      <w:iCs/>
    </w:rPr>
  </w:style>
  <w:style w:type="paragraph" w:customStyle="1" w:styleId="Encabezado5">
    <w:name w:val="Encabezado 5"/>
    <w:basedOn w:val="Normal"/>
    <w:next w:val="Normal"/>
    <w:unhideWhenUsed/>
    <w:qFormat/>
    <w:rsid w:val="007C7D6B"/>
    <w:pPr>
      <w:keepNext/>
      <w:keepLines/>
      <w:numPr>
        <w:ilvl w:val="4"/>
        <w:numId w:val="25"/>
      </w:numPr>
      <w:suppressAutoHyphens/>
      <w:spacing w:before="200" w:after="0" w:line="276" w:lineRule="auto"/>
      <w:jc w:val="left"/>
      <w:outlineLvl w:val="4"/>
    </w:pPr>
    <w:rPr>
      <w:rFonts w:ascii="Cambria" w:eastAsia="Times New Roman" w:hAnsi="Cambria" w:cs="Times New Roman"/>
      <w:color w:val="243F60"/>
      <w:lang w:val="x-none" w:eastAsia="x-none"/>
    </w:rPr>
  </w:style>
  <w:style w:type="paragraph" w:customStyle="1" w:styleId="Encabezado6">
    <w:name w:val="Encabezado 6"/>
    <w:basedOn w:val="Normal"/>
    <w:next w:val="Normal"/>
    <w:uiPriority w:val="9"/>
    <w:semiHidden/>
    <w:unhideWhenUsed/>
    <w:qFormat/>
    <w:rsid w:val="007C7D6B"/>
    <w:pPr>
      <w:numPr>
        <w:ilvl w:val="5"/>
        <w:numId w:val="25"/>
      </w:numPr>
      <w:suppressAutoHyphens/>
      <w:spacing w:before="240" w:after="60"/>
      <w:outlineLvl w:val="5"/>
    </w:pPr>
    <w:rPr>
      <w:rFonts w:ascii="Times New Roman" w:eastAsia="Times New Roman" w:hAnsi="Times New Roman" w:cs="Times New Roman"/>
      <w:b/>
      <w:bCs/>
      <w:sz w:val="22"/>
      <w:szCs w:val="22"/>
    </w:rPr>
  </w:style>
  <w:style w:type="paragraph" w:customStyle="1" w:styleId="Encabezado7">
    <w:name w:val="Encabezado 7"/>
    <w:basedOn w:val="Normal"/>
    <w:next w:val="Normal"/>
    <w:uiPriority w:val="9"/>
    <w:semiHidden/>
    <w:unhideWhenUsed/>
    <w:qFormat/>
    <w:rsid w:val="007C7D6B"/>
    <w:pPr>
      <w:keepNext/>
      <w:keepLines/>
      <w:numPr>
        <w:ilvl w:val="6"/>
        <w:numId w:val="25"/>
      </w:numPr>
      <w:suppressAutoHyphens/>
      <w:spacing w:before="40" w:after="0"/>
      <w:outlineLvl w:val="6"/>
    </w:pPr>
    <w:rPr>
      <w:rFonts w:ascii="Calibri" w:eastAsia="Times New Roman" w:hAnsi="Calibri" w:cs="Times New Roman"/>
      <w:i/>
      <w:iCs/>
      <w:color w:val="243F60"/>
      <w:sz w:val="22"/>
      <w:szCs w:val="22"/>
    </w:rPr>
  </w:style>
  <w:style w:type="paragraph" w:customStyle="1" w:styleId="Encabezado8">
    <w:name w:val="Encabezado 8"/>
    <w:basedOn w:val="Normal"/>
    <w:next w:val="Normal"/>
    <w:uiPriority w:val="99"/>
    <w:qFormat/>
    <w:rsid w:val="007C7D6B"/>
    <w:pPr>
      <w:numPr>
        <w:ilvl w:val="7"/>
        <w:numId w:val="25"/>
      </w:numPr>
      <w:suppressAutoHyphens/>
      <w:spacing w:before="240" w:after="60" w:line="240" w:lineRule="auto"/>
      <w:jc w:val="left"/>
      <w:outlineLvl w:val="7"/>
    </w:pPr>
    <w:rPr>
      <w:rFonts w:ascii="Times New Roman" w:eastAsia="Times New Roman" w:hAnsi="Times New Roman" w:cs="Times New Roman"/>
      <w:i/>
      <w:iCs/>
      <w:sz w:val="24"/>
      <w:szCs w:val="24"/>
      <w:lang w:val="en-US" w:eastAsia="x-none"/>
    </w:rPr>
  </w:style>
  <w:style w:type="paragraph" w:customStyle="1" w:styleId="Encabezado9">
    <w:name w:val="Encabezado 9"/>
    <w:basedOn w:val="Normal"/>
    <w:next w:val="Normal"/>
    <w:uiPriority w:val="99"/>
    <w:qFormat/>
    <w:rsid w:val="007C7D6B"/>
    <w:pPr>
      <w:numPr>
        <w:ilvl w:val="8"/>
        <w:numId w:val="25"/>
      </w:numPr>
      <w:suppressAutoHyphens/>
      <w:spacing w:before="240" w:after="60" w:line="240" w:lineRule="auto"/>
      <w:jc w:val="left"/>
      <w:outlineLvl w:val="8"/>
    </w:pPr>
    <w:rPr>
      <w:rFonts w:eastAsia="Times New Roman" w:cs="Times New Roman"/>
      <w:sz w:val="22"/>
      <w:szCs w:val="22"/>
      <w:lang w:val="en-US" w:eastAsia="x-none"/>
    </w:rPr>
  </w:style>
  <w:style w:type="character" w:customStyle="1" w:styleId="EnlacedeInternet">
    <w:name w:val="Enlace de Internet"/>
    <w:basedOn w:val="Fuentedeprrafopredeter"/>
    <w:uiPriority w:val="99"/>
    <w:unhideWhenUsed/>
    <w:rsid w:val="007C7D6B"/>
    <w:rPr>
      <w:color w:val="0563C1"/>
      <w:u w:val="single"/>
    </w:rPr>
  </w:style>
  <w:style w:type="character" w:customStyle="1" w:styleId="Destacado">
    <w:name w:val="Destacado"/>
    <w:uiPriority w:val="20"/>
    <w:qFormat/>
    <w:rsid w:val="007C7D6B"/>
    <w:rPr>
      <w:i/>
      <w:iCs/>
    </w:rPr>
  </w:style>
  <w:style w:type="character" w:customStyle="1" w:styleId="SangradetextonormalCar1">
    <w:name w:val="Sangría de texto normal Car1"/>
    <w:basedOn w:val="TextoindependienteCar"/>
    <w:uiPriority w:val="99"/>
    <w:semiHidden/>
    <w:qFormat/>
    <w:rsid w:val="007C7D6B"/>
    <w:rPr>
      <w:rFonts w:ascii="CG Times" w:eastAsia="Calibri" w:hAnsi="CG Times" w:cs="Times New Roman"/>
      <w:sz w:val="22"/>
      <w:szCs w:val="22"/>
      <w:lang w:val="x-none" w:eastAsia="en-US"/>
    </w:rPr>
  </w:style>
  <w:style w:type="character" w:customStyle="1" w:styleId="ListLabel1">
    <w:name w:val="ListLabel 1"/>
    <w:qFormat/>
    <w:rsid w:val="007C7D6B"/>
    <w:rPr>
      <w:rFonts w:eastAsia="Times New Roman" w:cs="Times New Roman"/>
    </w:rPr>
  </w:style>
  <w:style w:type="character" w:customStyle="1" w:styleId="ListLabel2">
    <w:name w:val="ListLabel 2"/>
    <w:qFormat/>
    <w:rsid w:val="007C7D6B"/>
    <w:rPr>
      <w:rFonts w:cs="Courier New"/>
    </w:rPr>
  </w:style>
  <w:style w:type="character" w:customStyle="1" w:styleId="ListLabel3">
    <w:name w:val="ListLabel 3"/>
    <w:qFormat/>
    <w:rsid w:val="007C7D6B"/>
    <w:rPr>
      <w:b/>
    </w:rPr>
  </w:style>
  <w:style w:type="character" w:customStyle="1" w:styleId="ListLabel4">
    <w:name w:val="ListLabel 4"/>
    <w:qFormat/>
    <w:rsid w:val="007C7D6B"/>
    <w:rPr>
      <w:u w:val="none"/>
    </w:rPr>
  </w:style>
  <w:style w:type="character" w:customStyle="1" w:styleId="ListLabel5">
    <w:name w:val="ListLabel 5"/>
    <w:qFormat/>
    <w:rsid w:val="007C7D6B"/>
    <w:rPr>
      <w:b/>
      <w:sz w:val="24"/>
      <w:szCs w:val="24"/>
    </w:rPr>
  </w:style>
  <w:style w:type="character" w:customStyle="1" w:styleId="ListLabel6">
    <w:name w:val="ListLabel 6"/>
    <w:qFormat/>
    <w:rsid w:val="007C7D6B"/>
    <w:rPr>
      <w:sz w:val="20"/>
    </w:rPr>
  </w:style>
  <w:style w:type="paragraph" w:customStyle="1" w:styleId="Cuerpodetexto">
    <w:name w:val="Cuerpo de texto"/>
    <w:basedOn w:val="Normal"/>
    <w:uiPriority w:val="99"/>
    <w:rsid w:val="007C7D6B"/>
    <w:pPr>
      <w:widowControl w:val="0"/>
      <w:suppressAutoHyphens/>
      <w:spacing w:after="0" w:line="480" w:lineRule="atLeast"/>
      <w:textAlignment w:val="baseline"/>
    </w:pPr>
    <w:rPr>
      <w:rFonts w:ascii="CG Times" w:eastAsia="Times New Roman" w:hAnsi="CG Times" w:cs="Times New Roman"/>
      <w:sz w:val="24"/>
      <w:lang w:val="x-none"/>
    </w:rPr>
  </w:style>
  <w:style w:type="paragraph" w:customStyle="1" w:styleId="Leyenda">
    <w:name w:val="Leyenda"/>
    <w:basedOn w:val="Normal"/>
    <w:rsid w:val="007C7D6B"/>
    <w:pPr>
      <w:suppressLineNumbers/>
      <w:suppressAutoHyphens/>
      <w:spacing w:before="120" w:after="120"/>
    </w:pPr>
    <w:rPr>
      <w:i/>
      <w:iCs/>
      <w:sz w:val="24"/>
      <w:szCs w:val="24"/>
    </w:rPr>
  </w:style>
  <w:style w:type="paragraph" w:customStyle="1" w:styleId="Encabezamiento">
    <w:name w:val="Encabezamiento"/>
    <w:basedOn w:val="Normal"/>
    <w:unhideWhenUsed/>
    <w:rsid w:val="007C7D6B"/>
    <w:pPr>
      <w:tabs>
        <w:tab w:val="center" w:pos="4252"/>
        <w:tab w:val="right" w:pos="8504"/>
      </w:tabs>
      <w:suppressAutoHyphens/>
      <w:spacing w:after="0" w:line="240" w:lineRule="auto"/>
    </w:pPr>
  </w:style>
  <w:style w:type="paragraph" w:styleId="ndice3">
    <w:name w:val="index 3"/>
    <w:basedOn w:val="Normal"/>
    <w:next w:val="Normal"/>
    <w:autoRedefine/>
    <w:uiPriority w:val="39"/>
    <w:qFormat/>
    <w:rsid w:val="007C7D6B"/>
    <w:pPr>
      <w:tabs>
        <w:tab w:val="left" w:pos="1320"/>
        <w:tab w:val="right" w:leader="dot" w:pos="9498"/>
      </w:tabs>
      <w:suppressAutoHyphens/>
      <w:spacing w:after="0" w:line="240" w:lineRule="auto"/>
      <w:ind w:left="480"/>
    </w:pPr>
    <w:rPr>
      <w:rFonts w:eastAsia="Times New Roman" w:cs="Times New Roman"/>
      <w:szCs w:val="24"/>
      <w:lang w:eastAsia="es-ES"/>
    </w:rPr>
  </w:style>
  <w:style w:type="paragraph" w:styleId="ndice1">
    <w:name w:val="index 1"/>
    <w:basedOn w:val="Normal"/>
    <w:next w:val="Normal"/>
    <w:autoRedefine/>
    <w:uiPriority w:val="39"/>
    <w:qFormat/>
    <w:rsid w:val="007C7D6B"/>
    <w:pPr>
      <w:tabs>
        <w:tab w:val="left" w:pos="567"/>
        <w:tab w:val="right" w:leader="dot" w:pos="7938"/>
      </w:tabs>
      <w:suppressAutoHyphens/>
      <w:spacing w:after="0"/>
    </w:pPr>
    <w:rPr>
      <w:rFonts w:eastAsia="Times New Roman" w:cs="Times New Roman"/>
      <w:b/>
      <w:sz w:val="22"/>
      <w:szCs w:val="25"/>
      <w:u w:val="single"/>
      <w:lang w:val="en-US" w:eastAsia="es-ES"/>
    </w:rPr>
  </w:style>
  <w:style w:type="paragraph" w:styleId="ndice2">
    <w:name w:val="index 2"/>
    <w:basedOn w:val="Normal"/>
    <w:next w:val="Normal"/>
    <w:autoRedefine/>
    <w:uiPriority w:val="39"/>
    <w:qFormat/>
    <w:rsid w:val="007C7D6B"/>
    <w:pPr>
      <w:tabs>
        <w:tab w:val="left" w:pos="720"/>
        <w:tab w:val="right" w:leader="dot" w:pos="9530"/>
      </w:tabs>
      <w:suppressAutoHyphens/>
      <w:spacing w:after="0" w:line="240" w:lineRule="auto"/>
      <w:ind w:left="720" w:hanging="360"/>
    </w:pPr>
    <w:rPr>
      <w:rFonts w:eastAsia="Times New Roman" w:cs="Times New Roman"/>
      <w:szCs w:val="24"/>
      <w:lang w:eastAsia="es-ES"/>
    </w:rPr>
  </w:style>
  <w:style w:type="paragraph" w:customStyle="1" w:styleId="Cuerpodetextoconsangra">
    <w:name w:val="Cuerpo de texto con sangría"/>
    <w:basedOn w:val="Normal"/>
    <w:uiPriority w:val="99"/>
    <w:rsid w:val="007C7D6B"/>
    <w:pPr>
      <w:suppressAutoHyphens/>
      <w:spacing w:after="120" w:line="240" w:lineRule="auto"/>
      <w:ind w:left="283"/>
      <w:jc w:val="left"/>
    </w:pPr>
    <w:rPr>
      <w:rFonts w:ascii="Times New Roman" w:eastAsia="Times New Roman" w:hAnsi="Times New Roman" w:cs="Times New Roman"/>
      <w:sz w:val="24"/>
      <w:szCs w:val="24"/>
      <w:lang w:val="x-none" w:eastAsia="x-none"/>
    </w:rPr>
  </w:style>
  <w:style w:type="paragraph" w:styleId="ndice5">
    <w:name w:val="index 5"/>
    <w:basedOn w:val="Normal"/>
    <w:next w:val="Normal"/>
    <w:autoRedefine/>
    <w:uiPriority w:val="39"/>
    <w:rsid w:val="007C7D6B"/>
    <w:pPr>
      <w:suppressAutoHyphens/>
      <w:spacing w:after="0" w:line="240" w:lineRule="auto"/>
      <w:ind w:left="960"/>
      <w:jc w:val="left"/>
    </w:pPr>
    <w:rPr>
      <w:rFonts w:eastAsia="Times New Roman" w:cs="Times New Roman"/>
      <w:sz w:val="24"/>
      <w:szCs w:val="24"/>
      <w:lang w:eastAsia="es-ES"/>
    </w:rPr>
  </w:style>
  <w:style w:type="paragraph" w:styleId="ndice4">
    <w:name w:val="index 4"/>
    <w:basedOn w:val="Normal"/>
    <w:next w:val="Normal"/>
    <w:autoRedefine/>
    <w:uiPriority w:val="39"/>
    <w:rsid w:val="007C7D6B"/>
    <w:pPr>
      <w:suppressAutoHyphens/>
      <w:spacing w:after="0" w:line="240" w:lineRule="auto"/>
      <w:ind w:left="720"/>
      <w:jc w:val="left"/>
    </w:pPr>
    <w:rPr>
      <w:rFonts w:eastAsia="Times New Roman" w:cs="Times New Roman"/>
      <w:sz w:val="24"/>
      <w:szCs w:val="24"/>
      <w:lang w:eastAsia="es-ES"/>
    </w:rPr>
  </w:style>
  <w:style w:type="paragraph" w:customStyle="1" w:styleId="Encabezadodelndice">
    <w:name w:val="Encabezado del índice"/>
    <w:basedOn w:val="Encabezado1"/>
    <w:next w:val="Normal"/>
    <w:uiPriority w:val="39"/>
    <w:unhideWhenUsed/>
    <w:qFormat/>
    <w:rsid w:val="007C7D6B"/>
    <w:pPr>
      <w:keepLines w:val="0"/>
      <w:numPr>
        <w:numId w:val="0"/>
      </w:numPr>
      <w:spacing w:before="240" w:after="60" w:line="276" w:lineRule="auto"/>
      <w:jc w:val="left"/>
    </w:pPr>
    <w:rPr>
      <w:rFonts w:ascii="Calibri Light" w:eastAsia="Times New Roman" w:hAnsi="Calibri Light" w:cs="Times New Roman"/>
      <w:sz w:val="32"/>
      <w:szCs w:val="32"/>
    </w:rPr>
  </w:style>
  <w:style w:type="paragraph" w:styleId="ndice9">
    <w:name w:val="index 9"/>
    <w:basedOn w:val="ndice"/>
    <w:autoRedefine/>
    <w:uiPriority w:val="39"/>
    <w:unhideWhenUsed/>
    <w:rsid w:val="007C7D6B"/>
    <w:pPr>
      <w:suppressAutoHyphens w:val="0"/>
      <w:spacing w:before="120" w:line="276" w:lineRule="auto"/>
      <w:ind w:left="1760"/>
      <w:jc w:val="both"/>
    </w:pPr>
    <w:rPr>
      <w:rFonts w:ascii="Cambria" w:eastAsia="Calibri" w:hAnsi="Cambria" w:cs="Times New Roman"/>
      <w:sz w:val="20"/>
      <w:szCs w:val="20"/>
      <w:lang w:eastAsia="en-US"/>
    </w:rPr>
  </w:style>
  <w:style w:type="paragraph" w:styleId="ndice8">
    <w:name w:val="index 8"/>
    <w:basedOn w:val="ndice"/>
    <w:autoRedefine/>
    <w:uiPriority w:val="39"/>
    <w:unhideWhenUsed/>
    <w:rsid w:val="007C7D6B"/>
    <w:pPr>
      <w:suppressAutoHyphens w:val="0"/>
      <w:spacing w:before="120" w:line="276" w:lineRule="auto"/>
      <w:ind w:left="1540"/>
      <w:jc w:val="both"/>
    </w:pPr>
    <w:rPr>
      <w:rFonts w:ascii="Cambria" w:eastAsia="Calibri" w:hAnsi="Cambria" w:cs="Times New Roman"/>
      <w:sz w:val="20"/>
      <w:szCs w:val="20"/>
      <w:lang w:eastAsia="en-US"/>
    </w:rPr>
  </w:style>
  <w:style w:type="paragraph" w:styleId="ndice7">
    <w:name w:val="index 7"/>
    <w:basedOn w:val="ndice"/>
    <w:autoRedefine/>
    <w:uiPriority w:val="39"/>
    <w:unhideWhenUsed/>
    <w:rsid w:val="007C7D6B"/>
    <w:pPr>
      <w:suppressAutoHyphens w:val="0"/>
      <w:spacing w:before="120" w:line="276" w:lineRule="auto"/>
      <w:ind w:left="1320"/>
      <w:jc w:val="both"/>
    </w:pPr>
    <w:rPr>
      <w:rFonts w:ascii="Cambria" w:eastAsia="Calibri" w:hAnsi="Cambria" w:cs="Times New Roman"/>
      <w:sz w:val="20"/>
      <w:szCs w:val="20"/>
      <w:lang w:eastAsia="en-US"/>
    </w:rPr>
  </w:style>
  <w:style w:type="paragraph" w:styleId="ndice6">
    <w:name w:val="index 6"/>
    <w:basedOn w:val="ndice"/>
    <w:autoRedefine/>
    <w:uiPriority w:val="39"/>
    <w:unhideWhenUsed/>
    <w:rsid w:val="007C7D6B"/>
    <w:pPr>
      <w:suppressAutoHyphens w:val="0"/>
      <w:spacing w:before="120" w:line="276" w:lineRule="auto"/>
      <w:ind w:left="1100"/>
      <w:jc w:val="both"/>
    </w:pPr>
    <w:rPr>
      <w:rFonts w:ascii="Cambria" w:eastAsia="Calibri" w:hAnsi="Cambria" w:cs="Times New Roman"/>
      <w:sz w:val="20"/>
      <w:szCs w:val="20"/>
      <w:lang w:eastAsia="en-US"/>
    </w:rPr>
  </w:style>
  <w:style w:type="numbering" w:customStyle="1" w:styleId="1111113">
    <w:name w:val="1 / 1.1 / 1.1.13"/>
    <w:next w:val="111111"/>
    <w:rsid w:val="007C7D6B"/>
  </w:style>
  <w:style w:type="numbering" w:customStyle="1" w:styleId="Sinlista11">
    <w:name w:val="Sin lista11"/>
    <w:uiPriority w:val="99"/>
    <w:semiHidden/>
    <w:rsid w:val="007C7D6B"/>
  </w:style>
  <w:style w:type="numbering" w:customStyle="1" w:styleId="11111111">
    <w:name w:val="1 / 1.1 / 1.1.111"/>
    <w:rsid w:val="007C7D6B"/>
  </w:style>
  <w:style w:type="table" w:customStyle="1" w:styleId="Tablaconcuadrcula5">
    <w:name w:val="Tabla con cuadrícula5"/>
    <w:basedOn w:val="Tablanormal"/>
    <w:next w:val="Tablaconcuadrcula"/>
    <w:rsid w:val="007C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next w:val="Listaclara-nfasis3"/>
    <w:uiPriority w:val="61"/>
    <w:rsid w:val="007C7D6B"/>
    <w:pPr>
      <w:spacing w:after="0" w:line="240" w:lineRule="auto"/>
    </w:pPr>
    <w:rPr>
      <w:lang w:eastAsia="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media2-nfasis11">
    <w:name w:val="Lista media 2 - Énfasis 11"/>
    <w:basedOn w:val="Tablanormal"/>
    <w:next w:val="Listamedia2-nfasis1"/>
    <w:uiPriority w:val="66"/>
    <w:rsid w:val="007C7D6B"/>
    <w:pPr>
      <w:spacing w:after="0" w:line="240" w:lineRule="auto"/>
    </w:pPr>
    <w:rPr>
      <w:color w:val="000000"/>
      <w:lang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aconcuadrcula11">
    <w:name w:val="Tabla con cuadrícula11"/>
    <w:basedOn w:val="Tablanormal"/>
    <w:rsid w:val="007C7D6B"/>
    <w:pPr>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tema1">
    <w:name w:val="Tabla con tema1"/>
    <w:basedOn w:val="Tablanormal"/>
    <w:next w:val="Tablacontema"/>
    <w:rsid w:val="007C7D6B"/>
    <w:pPr>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olumnas21">
    <w:name w:val="Tabla con columnas 21"/>
    <w:basedOn w:val="Tablanormal"/>
    <w:next w:val="Tablaconcolumnas2"/>
    <w:unhideWhenUsed/>
    <w:rsid w:val="007C7D6B"/>
    <w:pPr>
      <w:spacing w:after="200" w:line="276" w:lineRule="auto"/>
    </w:pPr>
    <w:rPr>
      <w:b/>
      <w:bCs/>
      <w:lang w:eastAsia="es-E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0">
    <w:name w:val="Tabla con cuadrícula 11"/>
    <w:basedOn w:val="Tablanormal"/>
    <w:next w:val="Tablaconcuadrcula10"/>
    <w:semiHidden/>
    <w:unhideWhenUsed/>
    <w:rsid w:val="007C7D6B"/>
    <w:pPr>
      <w:spacing w:after="0" w:line="100" w:lineRule="atLeast"/>
    </w:pPr>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Sombreadoclaro-nfasis11">
    <w:name w:val="Sombreado claro - Énfasis 11"/>
    <w:basedOn w:val="Tablanormal"/>
    <w:next w:val="Sombreadoclaro-nfasis1"/>
    <w:uiPriority w:val="60"/>
    <w:unhideWhenUsed/>
    <w:rsid w:val="007C7D6B"/>
    <w:pPr>
      <w:spacing w:after="0" w:line="240" w:lineRule="auto"/>
    </w:pPr>
    <w:rPr>
      <w:color w:val="365F91"/>
      <w:lang w:eastAsia="es-ES"/>
    </w:rPr>
    <w:tblPr>
      <w:tblStyleRowBandSize w:val="1"/>
      <w:tblStyleColBandSize w:val="1"/>
      <w:tblBorders>
        <w:top w:val="single" w:sz="8" w:space="0" w:color="4F81BD"/>
        <w:bottom w:val="single" w:sz="8" w:space="0" w:color="4F81BD"/>
      </w:tblBorders>
    </w:tblPr>
    <w:tblStylePr w:type="firstRow">
      <w:pPr>
        <w:spacing w:beforeLines="0" w:before="0" w:afterLines="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afterLines="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media1-nfasis11">
    <w:name w:val="Lista media 1 - Énfasis 11"/>
    <w:basedOn w:val="Tablanormal"/>
    <w:next w:val="Listamedia1-nfasis1"/>
    <w:uiPriority w:val="65"/>
    <w:unhideWhenUsed/>
    <w:rsid w:val="007C7D6B"/>
    <w:pPr>
      <w:spacing w:after="0" w:line="240" w:lineRule="auto"/>
    </w:pPr>
    <w:rPr>
      <w:color w:val="000000"/>
      <w:lang w:eastAsia="es-ES"/>
    </w:rPr>
    <w:tblPr>
      <w:tblStyleRowBandSize w:val="1"/>
      <w:tblStyleColBandSize w:val="1"/>
      <w:tblBorders>
        <w:top w:val="single" w:sz="8" w:space="0" w:color="4F81BD"/>
        <w:bottom w:val="single" w:sz="8" w:space="0" w:color="4F81BD"/>
      </w:tblBorders>
    </w:tblPr>
    <w:tblStylePr w:type="firstRow">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Cuadrculaclara-nfasis31">
    <w:name w:val="Cuadrícula clara - Énfasis 31"/>
    <w:basedOn w:val="Tablanormal"/>
    <w:next w:val="Cuadrculaclara-nfasis3"/>
    <w:uiPriority w:val="62"/>
    <w:unhideWhenUsed/>
    <w:rsid w:val="007C7D6B"/>
    <w:pPr>
      <w:spacing w:after="0" w:line="240" w:lineRule="auto"/>
    </w:pPr>
    <w:rPr>
      <w:lang w:eastAsia="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afterLines="0" w:after="0" w:line="240" w:lineRule="auto"/>
      </w:pPr>
      <w:rPr>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afterLines="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Sombreadomedio1-nfasis31">
    <w:name w:val="Sombreado medio 1 - Énfasis 31"/>
    <w:basedOn w:val="Tablanormal"/>
    <w:next w:val="Sombreadomedio1-nfasis3"/>
    <w:uiPriority w:val="63"/>
    <w:unhideWhenUsed/>
    <w:rsid w:val="007C7D6B"/>
    <w:pPr>
      <w:spacing w:after="0" w:line="240" w:lineRule="auto"/>
    </w:pPr>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afterLines="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afterLines="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amedia1-nfasis31">
    <w:name w:val="Lista media 1 - Énfasis 31"/>
    <w:basedOn w:val="Tablanormal"/>
    <w:next w:val="Listamedia1-nfasis3"/>
    <w:uiPriority w:val="65"/>
    <w:unhideWhenUsed/>
    <w:rsid w:val="007C7D6B"/>
    <w:pPr>
      <w:spacing w:after="0" w:line="240" w:lineRule="auto"/>
    </w:pPr>
    <w:rPr>
      <w:color w:val="000000"/>
      <w:lang w:eastAsia="es-ES"/>
    </w:rPr>
    <w:tblPr>
      <w:tblStyleRowBandSize w:val="1"/>
      <w:tblStyleColBandSize w:val="1"/>
      <w:tblBorders>
        <w:top w:val="single" w:sz="8" w:space="0" w:color="9BBB59"/>
        <w:bottom w:val="single" w:sz="8" w:space="0" w:color="9BBB59"/>
      </w:tblBorders>
    </w:tblPr>
    <w:tblStylePr w:type="firstRow">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Sombreadovistoso-nfasis31">
    <w:name w:val="Sombreado vistoso - Énfasis 31"/>
    <w:basedOn w:val="Tablanormal"/>
    <w:next w:val="Sombreadovistoso-nfasis3"/>
    <w:uiPriority w:val="71"/>
    <w:unhideWhenUsed/>
    <w:rsid w:val="007C7D6B"/>
    <w:pPr>
      <w:spacing w:after="0" w:line="240" w:lineRule="auto"/>
    </w:pPr>
    <w:rPr>
      <w:color w:val="000000"/>
      <w:lang w:eastAsia="es-E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Sombreadoclaro-nfasis51">
    <w:name w:val="Sombreado claro - Énfasis 51"/>
    <w:basedOn w:val="Tablanormal"/>
    <w:next w:val="Sombreadoclaro-nfasis5"/>
    <w:uiPriority w:val="60"/>
    <w:unhideWhenUsed/>
    <w:rsid w:val="007C7D6B"/>
    <w:pPr>
      <w:spacing w:after="0" w:line="240" w:lineRule="auto"/>
    </w:pPr>
    <w:rPr>
      <w:color w:val="31849B"/>
      <w:lang w:eastAsia="es-ES"/>
    </w:rPr>
    <w:tblPr>
      <w:tblStyleRowBandSize w:val="1"/>
      <w:tblStyleColBandSize w:val="1"/>
      <w:tblBorders>
        <w:top w:val="single" w:sz="8" w:space="0" w:color="4BACC6"/>
        <w:bottom w:val="single" w:sz="8" w:space="0" w:color="4BACC6"/>
      </w:tblBorders>
    </w:tblPr>
    <w:tblStylePr w:type="firstRow">
      <w:pPr>
        <w:spacing w:beforeLines="0" w:before="0" w:afterLines="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afterLines="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1">
    <w:name w:val="Cuadrícula clara - Énfasis 51"/>
    <w:basedOn w:val="Tablanormal"/>
    <w:next w:val="Cuadrculaclara-nfasis5"/>
    <w:uiPriority w:val="62"/>
    <w:unhideWhenUsed/>
    <w:rsid w:val="007C7D6B"/>
    <w:pPr>
      <w:spacing w:after="0" w:line="240" w:lineRule="auto"/>
    </w:pPr>
    <w:rPr>
      <w:lang w:eastAsia="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afterLines="0" w:after="0" w:line="240" w:lineRule="auto"/>
      </w:pPr>
      <w:rPr>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afterLines="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b/>
        <w:bCs/>
      </w:rPr>
    </w:tblStylePr>
    <w:tblStylePr w:type="lastCol">
      <w:rPr>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aconcuadrcula21">
    <w:name w:val="Tabla con cuadrícula21"/>
    <w:basedOn w:val="Tablanormal"/>
    <w:uiPriority w:val="39"/>
    <w:rsid w:val="007C7D6B"/>
    <w:pPr>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7C7D6B"/>
    <w:pPr>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anormal"/>
    <w:uiPriority w:val="48"/>
    <w:rsid w:val="007C7D6B"/>
    <w:pPr>
      <w:spacing w:after="0" w:line="240" w:lineRule="auto"/>
    </w:pPr>
    <w:rPr>
      <w:lang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anormal"/>
    <w:uiPriority w:val="47"/>
    <w:rsid w:val="007C7D6B"/>
    <w:pPr>
      <w:spacing w:after="0" w:line="240" w:lineRule="auto"/>
    </w:pPr>
    <w:rPr>
      <w:lang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511">
    <w:name w:val="Grid Table 1 Light - Accent 511"/>
    <w:basedOn w:val="Tablanormal"/>
    <w:uiPriority w:val="46"/>
    <w:rsid w:val="007C7D6B"/>
    <w:pPr>
      <w:spacing w:after="0" w:line="240" w:lineRule="auto"/>
    </w:pPr>
    <w:rPr>
      <w:lang w:eastAsia="es-E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4-Accent111">
    <w:name w:val="Grid Table 4 - Accent 111"/>
    <w:basedOn w:val="Tablanormal"/>
    <w:uiPriority w:val="49"/>
    <w:rsid w:val="007C7D6B"/>
    <w:pPr>
      <w:spacing w:after="0" w:line="240" w:lineRule="auto"/>
    </w:pPr>
    <w:rPr>
      <w:sz w:val="22"/>
      <w:lang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
    <w:name w:val="Grid Table 6 Colorful - Accent 111"/>
    <w:basedOn w:val="Tablanormal"/>
    <w:uiPriority w:val="51"/>
    <w:rsid w:val="007C7D6B"/>
    <w:pPr>
      <w:spacing w:after="0" w:line="240" w:lineRule="auto"/>
    </w:pPr>
    <w:rPr>
      <w:color w:val="365F91"/>
      <w:lang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111">
    <w:name w:val="List Table 2 - Accent 111"/>
    <w:basedOn w:val="Tablanormal"/>
    <w:uiPriority w:val="47"/>
    <w:rsid w:val="007C7D6B"/>
    <w:pPr>
      <w:spacing w:after="0" w:line="240" w:lineRule="auto"/>
    </w:pPr>
    <w:rPr>
      <w:lang w:eastAsia="es-E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111">
    <w:name w:val="Grid Table 1 Light - Accent 111"/>
    <w:basedOn w:val="Tablanormal"/>
    <w:uiPriority w:val="46"/>
    <w:rsid w:val="007C7D6B"/>
    <w:pPr>
      <w:spacing w:after="0" w:line="240" w:lineRule="auto"/>
    </w:pPr>
    <w:rPr>
      <w:lang w:eastAsia="es-E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stTable3-Accent111">
    <w:name w:val="List Table 3 - Accent 111"/>
    <w:basedOn w:val="Tablanormal"/>
    <w:uiPriority w:val="48"/>
    <w:rsid w:val="007C7D6B"/>
    <w:pPr>
      <w:spacing w:after="0" w:line="240" w:lineRule="auto"/>
    </w:pPr>
    <w:rPr>
      <w:lang w:eastAsia="es-ES"/>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b/>
        <w:bCs/>
        <w:color w:val="FFFFFF"/>
      </w:rPr>
      <w:tblPr/>
      <w:tcPr>
        <w:shd w:val="clear" w:color="auto" w:fill="4F81BD"/>
      </w:tcPr>
    </w:tblStylePr>
    <w:tblStylePr w:type="lastRow">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shd w:val="clear" w:color="auto" w:fill="FFFFFF"/>
      </w:tcPr>
    </w:tblStylePr>
    <w:tblStylePr w:type="firstCol">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shd w:val="clear" w:color="auto" w:fill="FFFFFF"/>
      </w:tcPr>
    </w:tblStylePr>
    <w:tblStylePr w:type="lastCol">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sw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table" w:customStyle="1" w:styleId="ListTable4-Accent111">
    <w:name w:val="List Table 4 - Accent 111"/>
    <w:basedOn w:val="Tablanormal"/>
    <w:uiPriority w:val="49"/>
    <w:rsid w:val="007C7D6B"/>
    <w:pPr>
      <w:spacing w:after="0" w:line="240" w:lineRule="auto"/>
    </w:pPr>
    <w:rPr>
      <w:lang w:eastAsia="es-ES"/>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
    <w:name w:val="Grid Table 5 Dark - Accent 111"/>
    <w:basedOn w:val="Tablanormal"/>
    <w:uiPriority w:val="50"/>
    <w:rsid w:val="007C7D6B"/>
    <w:pPr>
      <w:spacing w:after="0" w:line="240" w:lineRule="auto"/>
    </w:pPr>
    <w:rPr>
      <w:lang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Sombreadoclaro-nfasis31">
    <w:name w:val="Sombreado claro - Énfasis 31"/>
    <w:basedOn w:val="Tablanormal"/>
    <w:next w:val="Sombreadoclaro-nfasis3"/>
    <w:uiPriority w:val="60"/>
    <w:rsid w:val="007C7D6B"/>
    <w:pPr>
      <w:spacing w:after="0" w:line="240" w:lineRule="auto"/>
    </w:pPr>
    <w:rPr>
      <w:color w:val="76923C"/>
      <w:lang w:eastAsia="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medio1-nfasis11">
    <w:name w:val="Sombreado medio 1 - Énfasis 11"/>
    <w:basedOn w:val="Tablanormal"/>
    <w:next w:val="Sombreadomedio1-nfasis1"/>
    <w:uiPriority w:val="63"/>
    <w:rsid w:val="007C7D6B"/>
    <w:pPr>
      <w:spacing w:after="0" w:line="240" w:lineRule="auto"/>
    </w:pPr>
    <w:rPr>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clara-nfasis11">
    <w:name w:val="Lista clara - Énfasis 11"/>
    <w:basedOn w:val="Tablanormal"/>
    <w:next w:val="Listaclara-nfasis1"/>
    <w:uiPriority w:val="61"/>
    <w:rsid w:val="007C7D6B"/>
    <w:pPr>
      <w:spacing w:after="0" w:line="240" w:lineRule="auto"/>
    </w:pPr>
    <w:rPr>
      <w:lang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1-nfasis21">
    <w:name w:val="Sombreado medio 1 - Énfasis 21"/>
    <w:basedOn w:val="Tablanormal"/>
    <w:next w:val="Sombreadomedio1-nfasis2"/>
    <w:uiPriority w:val="63"/>
    <w:rsid w:val="007C7D6B"/>
    <w:pPr>
      <w:spacing w:after="0" w:line="240" w:lineRule="auto"/>
    </w:pPr>
    <w:rPr>
      <w:lang w:eastAsia="es-E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TextoindependienteCar1">
    <w:name w:val="Texto independiente Car1"/>
    <w:basedOn w:val="Fuentedeprrafopredeter"/>
    <w:uiPriority w:val="99"/>
    <w:rsid w:val="007C7D6B"/>
    <w:rPr>
      <w:rFonts w:ascii="Arial" w:hAnsi="Arial"/>
    </w:rPr>
  </w:style>
  <w:style w:type="paragraph" w:customStyle="1" w:styleId="04xlpa">
    <w:name w:val="_04xlpa"/>
    <w:basedOn w:val="Normal"/>
    <w:rsid w:val="007C7D6B"/>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customStyle="1" w:styleId="jsgrdq">
    <w:name w:val="jsgrdq"/>
    <w:basedOn w:val="Fuentedeprrafopredeter"/>
    <w:rsid w:val="007C7D6B"/>
  </w:style>
  <w:style w:type="paragraph" w:customStyle="1" w:styleId="enumeracin">
    <w:name w:val="enumeración"/>
    <w:basedOn w:val="Prrafodelista"/>
    <w:next w:val="Normal"/>
    <w:link w:val="enumeracinCar"/>
    <w:autoRedefine/>
    <w:qFormat/>
    <w:rsid w:val="003F131B"/>
    <w:pPr>
      <w:numPr>
        <w:numId w:val="29"/>
      </w:numPr>
      <w:spacing w:after="200"/>
      <w:jc w:val="left"/>
    </w:pPr>
    <w:rPr>
      <w:rFonts w:eastAsia="Calibri"/>
      <w:bCs/>
    </w:rPr>
  </w:style>
  <w:style w:type="character" w:customStyle="1" w:styleId="enumeracinCar">
    <w:name w:val="enumeración Car"/>
    <w:link w:val="enumeracin"/>
    <w:rsid w:val="003F131B"/>
    <w:rPr>
      <w:rFonts w:ascii="Arial" w:eastAsia="Calibri" w:hAnsi="Arial"/>
      <w:bCs/>
    </w:rPr>
  </w:style>
  <w:style w:type="character" w:customStyle="1" w:styleId="hwtze">
    <w:name w:val="hwtze"/>
    <w:basedOn w:val="Fuentedeprrafopredeter"/>
    <w:rsid w:val="006E08FE"/>
  </w:style>
  <w:style w:type="character" w:customStyle="1" w:styleId="rynqvb">
    <w:name w:val="rynqvb"/>
    <w:basedOn w:val="Fuentedeprrafopredeter"/>
    <w:rsid w:val="006E08FE"/>
  </w:style>
  <w:style w:type="character" w:customStyle="1" w:styleId="Mencinsinresolver1">
    <w:name w:val="Mención sin resolver1"/>
    <w:basedOn w:val="Fuentedeprrafopredeter"/>
    <w:uiPriority w:val="99"/>
    <w:semiHidden/>
    <w:unhideWhenUsed/>
    <w:rsid w:val="00722A6C"/>
    <w:rPr>
      <w:color w:val="605E5C"/>
      <w:shd w:val="clear" w:color="auto" w:fill="E1DFDD"/>
    </w:rPr>
  </w:style>
  <w:style w:type="table" w:styleId="Cuadrculamedia3-nfasis1">
    <w:name w:val="Medium Grid 3 Accent 1"/>
    <w:basedOn w:val="Tablanormal"/>
    <w:uiPriority w:val="69"/>
    <w:rsid w:val="0068776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Tabladecuadrcula4-nfasis11">
    <w:name w:val="Tabla de cuadrícula 4 - Énfasis 11"/>
    <w:basedOn w:val="Tablanormal"/>
    <w:uiPriority w:val="49"/>
    <w:rsid w:val="000357E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ombreadomedio1-nfasis211">
    <w:name w:val="Sombreado medio 1 - Énfasis 211"/>
    <w:basedOn w:val="Tablanormal"/>
    <w:uiPriority w:val="63"/>
    <w:rsid w:val="00F94F66"/>
    <w:pPr>
      <w:spacing w:after="0" w:line="240" w:lineRule="auto"/>
    </w:pPr>
    <w:rPr>
      <w:rFonts w:eastAsia="Apto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Sombreadomedio1-nfasis212">
    <w:name w:val="Sombreado medio 1 - Énfasis 212"/>
    <w:basedOn w:val="Tablanormal"/>
    <w:uiPriority w:val="63"/>
    <w:rsid w:val="006D27F6"/>
    <w:pPr>
      <w:spacing w:after="0" w:line="240" w:lineRule="auto"/>
    </w:pPr>
    <w:rPr>
      <w:rFonts w:eastAsia="Apto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Sombreadomedio1-nfasis213">
    <w:name w:val="Sombreado medio 1 - Énfasis 213"/>
    <w:basedOn w:val="Tablanormal"/>
    <w:uiPriority w:val="63"/>
    <w:rsid w:val="006D27F6"/>
    <w:pPr>
      <w:spacing w:after="0" w:line="240" w:lineRule="auto"/>
    </w:pPr>
    <w:rPr>
      <w:rFonts w:eastAsia="Apto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aconcuadrcula4-nfasis11">
    <w:name w:val="Tabla con cuadrícula 4 - Énfasis 11"/>
    <w:basedOn w:val="Tablanormal"/>
    <w:next w:val="Tabladecuadrcula4-nfasis11"/>
    <w:uiPriority w:val="49"/>
    <w:rsid w:val="00563F20"/>
    <w:pPr>
      <w:spacing w:after="0" w:line="240" w:lineRule="auto"/>
    </w:pPr>
    <w:rPr>
      <w:rFonts w:eastAsia="Calibri" w:cs="Times New Roman"/>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rmaltextrun">
    <w:name w:val="normaltextrun"/>
    <w:basedOn w:val="Fuentedeprrafopredeter"/>
    <w:rsid w:val="002B61D8"/>
  </w:style>
  <w:style w:type="paragraph" w:customStyle="1" w:styleId="p1">
    <w:name w:val="p1"/>
    <w:basedOn w:val="Normal"/>
    <w:qFormat/>
    <w:rsid w:val="00931220"/>
    <w:pPr>
      <w:suppressAutoHyphens/>
      <w:spacing w:after="0" w:line="240" w:lineRule="auto"/>
      <w:jc w:val="left"/>
    </w:pPr>
    <w:rPr>
      <w:rFonts w:ascii="Times" w:eastAsia="SimSun" w:hAnsi="Times" w:cs="Mangal"/>
      <w:kern w:val="2"/>
      <w:sz w:val="18"/>
      <w:szCs w:val="18"/>
      <w:lang w:bidi="hi-IN"/>
    </w:rPr>
  </w:style>
  <w:style w:type="character" w:customStyle="1" w:styleId="Mencinsinresolver2">
    <w:name w:val="Mención sin resolver2"/>
    <w:basedOn w:val="Fuentedeprrafopredeter"/>
    <w:uiPriority w:val="99"/>
    <w:semiHidden/>
    <w:unhideWhenUsed/>
    <w:rsid w:val="00E85608"/>
    <w:rPr>
      <w:color w:val="605E5C"/>
      <w:shd w:val="clear" w:color="auto" w:fill="E1DFDD"/>
    </w:rPr>
  </w:style>
  <w:style w:type="paragraph" w:customStyle="1" w:styleId="CarCarCarCarCarCarCarCarCarCarCarCarCarCarCar1">
    <w:name w:val="Car Car Car Car Car Car Car Car Car Car Car Car Car Car Car1"/>
    <w:basedOn w:val="Normal"/>
    <w:uiPriority w:val="99"/>
    <w:rsid w:val="00C037D8"/>
    <w:pPr>
      <w:spacing w:line="240" w:lineRule="exact"/>
      <w:jc w:val="left"/>
    </w:pPr>
    <w:rPr>
      <w:rFonts w:ascii="Tahoma" w:eastAsia="Times New Roman" w:hAnsi="Tahoma" w:cs="Tahoma"/>
      <w:lang w:val="en-US"/>
    </w:rPr>
  </w:style>
  <w:style w:type="character" w:customStyle="1" w:styleId="Mencinsinresolver3">
    <w:name w:val="Mención sin resolver3"/>
    <w:basedOn w:val="Fuentedeprrafopredeter"/>
    <w:uiPriority w:val="99"/>
    <w:semiHidden/>
    <w:unhideWhenUsed/>
    <w:rsid w:val="00AB7145"/>
    <w:rPr>
      <w:color w:val="605E5C"/>
      <w:shd w:val="clear" w:color="auto" w:fill="E1DFDD"/>
    </w:rPr>
  </w:style>
  <w:style w:type="character" w:customStyle="1" w:styleId="Mencinsinresolver4">
    <w:name w:val="Mención sin resolver4"/>
    <w:basedOn w:val="Fuentedeprrafopredeter"/>
    <w:uiPriority w:val="99"/>
    <w:semiHidden/>
    <w:unhideWhenUsed/>
    <w:rsid w:val="005E78C2"/>
    <w:rPr>
      <w:color w:val="605E5C"/>
      <w:shd w:val="clear" w:color="auto" w:fill="E1DFDD"/>
    </w:rPr>
  </w:style>
  <w:style w:type="table" w:styleId="Tabladelista4-nfasis1">
    <w:name w:val="List Table 4 Accent 1"/>
    <w:basedOn w:val="Tablanormal"/>
    <w:uiPriority w:val="49"/>
    <w:rsid w:val="006B2E2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1">
    <w:name w:val="Grid Table 4 Accent 1"/>
    <w:basedOn w:val="Tablanormal"/>
    <w:uiPriority w:val="49"/>
    <w:rsid w:val="006B2E2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inlista4">
    <w:name w:val="Sin lista4"/>
    <w:next w:val="Sinlista"/>
    <w:uiPriority w:val="99"/>
    <w:semiHidden/>
    <w:unhideWhenUsed/>
    <w:rsid w:val="0023764E"/>
  </w:style>
  <w:style w:type="table" w:customStyle="1" w:styleId="Tablaconcuadrcula6">
    <w:name w:val="Tabla con cuadrícula6"/>
    <w:basedOn w:val="Tablanormal"/>
    <w:next w:val="Tablaconcuadrcula"/>
    <w:uiPriority w:val="59"/>
    <w:rsid w:val="0023764E"/>
    <w:pPr>
      <w:spacing w:after="0" w:line="240" w:lineRule="auto"/>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1">
    <w:name w:val="Tabla con cuadrícula 4 - Énfasis 111"/>
    <w:basedOn w:val="Tablanormal"/>
    <w:uiPriority w:val="49"/>
    <w:rsid w:val="0023764E"/>
    <w:pPr>
      <w:spacing w:after="0" w:line="240" w:lineRule="auto"/>
    </w:pPr>
    <w:rPr>
      <w:rFonts w:cs="Times New Roman"/>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xmsonormal">
    <w:name w:val="x_msonormal"/>
    <w:basedOn w:val="Normal"/>
    <w:rsid w:val="0023764E"/>
    <w:pPr>
      <w:spacing w:before="100" w:beforeAutospacing="1" w:after="100" w:afterAutospacing="1" w:line="240" w:lineRule="auto"/>
      <w:jc w:val="left"/>
    </w:pPr>
    <w:rPr>
      <w:rFonts w:ascii="Times New Roman" w:eastAsia="Times New Roman" w:hAnsi="Times New Roman" w:cs="Times New Roman"/>
      <w:sz w:val="24"/>
      <w:szCs w:val="24"/>
      <w:lang w:eastAsia="ko-KR"/>
    </w:rPr>
  </w:style>
  <w:style w:type="character" w:styleId="Mencinsinresolver">
    <w:name w:val="Unresolved Mention"/>
    <w:basedOn w:val="Fuentedeprrafopredeter"/>
    <w:uiPriority w:val="99"/>
    <w:semiHidden/>
    <w:unhideWhenUsed/>
    <w:rsid w:val="00E24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67">
      <w:bodyDiv w:val="1"/>
      <w:marLeft w:val="0"/>
      <w:marRight w:val="0"/>
      <w:marTop w:val="0"/>
      <w:marBottom w:val="0"/>
      <w:divBdr>
        <w:top w:val="none" w:sz="0" w:space="0" w:color="auto"/>
        <w:left w:val="none" w:sz="0" w:space="0" w:color="auto"/>
        <w:bottom w:val="none" w:sz="0" w:space="0" w:color="auto"/>
        <w:right w:val="none" w:sz="0" w:space="0" w:color="auto"/>
      </w:divBdr>
    </w:div>
    <w:div w:id="10493546">
      <w:bodyDiv w:val="1"/>
      <w:marLeft w:val="0"/>
      <w:marRight w:val="0"/>
      <w:marTop w:val="0"/>
      <w:marBottom w:val="0"/>
      <w:divBdr>
        <w:top w:val="none" w:sz="0" w:space="0" w:color="auto"/>
        <w:left w:val="none" w:sz="0" w:space="0" w:color="auto"/>
        <w:bottom w:val="none" w:sz="0" w:space="0" w:color="auto"/>
        <w:right w:val="none" w:sz="0" w:space="0" w:color="auto"/>
      </w:divBdr>
      <w:divsChild>
        <w:div w:id="1872110387">
          <w:marLeft w:val="0"/>
          <w:marRight w:val="0"/>
          <w:marTop w:val="0"/>
          <w:marBottom w:val="0"/>
          <w:divBdr>
            <w:top w:val="none" w:sz="0" w:space="0" w:color="auto"/>
            <w:left w:val="none" w:sz="0" w:space="0" w:color="auto"/>
            <w:bottom w:val="none" w:sz="0" w:space="0" w:color="auto"/>
            <w:right w:val="none" w:sz="0" w:space="0" w:color="auto"/>
          </w:divBdr>
        </w:div>
      </w:divsChild>
    </w:div>
    <w:div w:id="29838107">
      <w:bodyDiv w:val="1"/>
      <w:marLeft w:val="0"/>
      <w:marRight w:val="0"/>
      <w:marTop w:val="0"/>
      <w:marBottom w:val="0"/>
      <w:divBdr>
        <w:top w:val="none" w:sz="0" w:space="0" w:color="auto"/>
        <w:left w:val="none" w:sz="0" w:space="0" w:color="auto"/>
        <w:bottom w:val="none" w:sz="0" w:space="0" w:color="auto"/>
        <w:right w:val="none" w:sz="0" w:space="0" w:color="auto"/>
      </w:divBdr>
    </w:div>
    <w:div w:id="35203241">
      <w:bodyDiv w:val="1"/>
      <w:marLeft w:val="0"/>
      <w:marRight w:val="0"/>
      <w:marTop w:val="0"/>
      <w:marBottom w:val="0"/>
      <w:divBdr>
        <w:top w:val="none" w:sz="0" w:space="0" w:color="auto"/>
        <w:left w:val="none" w:sz="0" w:space="0" w:color="auto"/>
        <w:bottom w:val="none" w:sz="0" w:space="0" w:color="auto"/>
        <w:right w:val="none" w:sz="0" w:space="0" w:color="auto"/>
      </w:divBdr>
    </w:div>
    <w:div w:id="68622752">
      <w:bodyDiv w:val="1"/>
      <w:marLeft w:val="0"/>
      <w:marRight w:val="0"/>
      <w:marTop w:val="0"/>
      <w:marBottom w:val="0"/>
      <w:divBdr>
        <w:top w:val="none" w:sz="0" w:space="0" w:color="auto"/>
        <w:left w:val="none" w:sz="0" w:space="0" w:color="auto"/>
        <w:bottom w:val="none" w:sz="0" w:space="0" w:color="auto"/>
        <w:right w:val="none" w:sz="0" w:space="0" w:color="auto"/>
      </w:divBdr>
      <w:divsChild>
        <w:div w:id="1845823909">
          <w:marLeft w:val="0"/>
          <w:marRight w:val="0"/>
          <w:marTop w:val="0"/>
          <w:marBottom w:val="0"/>
          <w:divBdr>
            <w:top w:val="none" w:sz="0" w:space="0" w:color="auto"/>
            <w:left w:val="none" w:sz="0" w:space="0" w:color="auto"/>
            <w:bottom w:val="none" w:sz="0" w:space="0" w:color="auto"/>
            <w:right w:val="none" w:sz="0" w:space="0" w:color="auto"/>
          </w:divBdr>
        </w:div>
      </w:divsChild>
    </w:div>
    <w:div w:id="168064395">
      <w:bodyDiv w:val="1"/>
      <w:marLeft w:val="0"/>
      <w:marRight w:val="0"/>
      <w:marTop w:val="0"/>
      <w:marBottom w:val="0"/>
      <w:divBdr>
        <w:top w:val="none" w:sz="0" w:space="0" w:color="auto"/>
        <w:left w:val="none" w:sz="0" w:space="0" w:color="auto"/>
        <w:bottom w:val="none" w:sz="0" w:space="0" w:color="auto"/>
        <w:right w:val="none" w:sz="0" w:space="0" w:color="auto"/>
      </w:divBdr>
    </w:div>
    <w:div w:id="184489865">
      <w:bodyDiv w:val="1"/>
      <w:marLeft w:val="0"/>
      <w:marRight w:val="0"/>
      <w:marTop w:val="0"/>
      <w:marBottom w:val="0"/>
      <w:divBdr>
        <w:top w:val="none" w:sz="0" w:space="0" w:color="auto"/>
        <w:left w:val="none" w:sz="0" w:space="0" w:color="auto"/>
        <w:bottom w:val="none" w:sz="0" w:space="0" w:color="auto"/>
        <w:right w:val="none" w:sz="0" w:space="0" w:color="auto"/>
      </w:divBdr>
    </w:div>
    <w:div w:id="203835160">
      <w:bodyDiv w:val="1"/>
      <w:marLeft w:val="0"/>
      <w:marRight w:val="0"/>
      <w:marTop w:val="0"/>
      <w:marBottom w:val="0"/>
      <w:divBdr>
        <w:top w:val="none" w:sz="0" w:space="0" w:color="auto"/>
        <w:left w:val="none" w:sz="0" w:space="0" w:color="auto"/>
        <w:bottom w:val="none" w:sz="0" w:space="0" w:color="auto"/>
        <w:right w:val="none" w:sz="0" w:space="0" w:color="auto"/>
      </w:divBdr>
    </w:div>
    <w:div w:id="211383079">
      <w:bodyDiv w:val="1"/>
      <w:marLeft w:val="0"/>
      <w:marRight w:val="0"/>
      <w:marTop w:val="0"/>
      <w:marBottom w:val="0"/>
      <w:divBdr>
        <w:top w:val="none" w:sz="0" w:space="0" w:color="auto"/>
        <w:left w:val="none" w:sz="0" w:space="0" w:color="auto"/>
        <w:bottom w:val="none" w:sz="0" w:space="0" w:color="auto"/>
        <w:right w:val="none" w:sz="0" w:space="0" w:color="auto"/>
      </w:divBdr>
    </w:div>
    <w:div w:id="218253908">
      <w:bodyDiv w:val="1"/>
      <w:marLeft w:val="0"/>
      <w:marRight w:val="0"/>
      <w:marTop w:val="0"/>
      <w:marBottom w:val="0"/>
      <w:divBdr>
        <w:top w:val="none" w:sz="0" w:space="0" w:color="auto"/>
        <w:left w:val="none" w:sz="0" w:space="0" w:color="auto"/>
        <w:bottom w:val="none" w:sz="0" w:space="0" w:color="auto"/>
        <w:right w:val="none" w:sz="0" w:space="0" w:color="auto"/>
      </w:divBdr>
    </w:div>
    <w:div w:id="234554932">
      <w:bodyDiv w:val="1"/>
      <w:marLeft w:val="0"/>
      <w:marRight w:val="0"/>
      <w:marTop w:val="0"/>
      <w:marBottom w:val="0"/>
      <w:divBdr>
        <w:top w:val="none" w:sz="0" w:space="0" w:color="auto"/>
        <w:left w:val="none" w:sz="0" w:space="0" w:color="auto"/>
        <w:bottom w:val="none" w:sz="0" w:space="0" w:color="auto"/>
        <w:right w:val="none" w:sz="0" w:space="0" w:color="auto"/>
      </w:divBdr>
    </w:div>
    <w:div w:id="244926074">
      <w:bodyDiv w:val="1"/>
      <w:marLeft w:val="0"/>
      <w:marRight w:val="0"/>
      <w:marTop w:val="0"/>
      <w:marBottom w:val="0"/>
      <w:divBdr>
        <w:top w:val="none" w:sz="0" w:space="0" w:color="auto"/>
        <w:left w:val="none" w:sz="0" w:space="0" w:color="auto"/>
        <w:bottom w:val="none" w:sz="0" w:space="0" w:color="auto"/>
        <w:right w:val="none" w:sz="0" w:space="0" w:color="auto"/>
      </w:divBdr>
    </w:div>
    <w:div w:id="246155965">
      <w:bodyDiv w:val="1"/>
      <w:marLeft w:val="0"/>
      <w:marRight w:val="0"/>
      <w:marTop w:val="0"/>
      <w:marBottom w:val="0"/>
      <w:divBdr>
        <w:top w:val="none" w:sz="0" w:space="0" w:color="auto"/>
        <w:left w:val="none" w:sz="0" w:space="0" w:color="auto"/>
        <w:bottom w:val="none" w:sz="0" w:space="0" w:color="auto"/>
        <w:right w:val="none" w:sz="0" w:space="0" w:color="auto"/>
      </w:divBdr>
    </w:div>
    <w:div w:id="249659381">
      <w:bodyDiv w:val="1"/>
      <w:marLeft w:val="0"/>
      <w:marRight w:val="0"/>
      <w:marTop w:val="0"/>
      <w:marBottom w:val="0"/>
      <w:divBdr>
        <w:top w:val="none" w:sz="0" w:space="0" w:color="auto"/>
        <w:left w:val="none" w:sz="0" w:space="0" w:color="auto"/>
        <w:bottom w:val="none" w:sz="0" w:space="0" w:color="auto"/>
        <w:right w:val="none" w:sz="0" w:space="0" w:color="auto"/>
      </w:divBdr>
      <w:divsChild>
        <w:div w:id="669453336">
          <w:marLeft w:val="0"/>
          <w:marRight w:val="0"/>
          <w:marTop w:val="0"/>
          <w:marBottom w:val="0"/>
          <w:divBdr>
            <w:top w:val="none" w:sz="0" w:space="0" w:color="auto"/>
            <w:left w:val="none" w:sz="0" w:space="0" w:color="auto"/>
            <w:bottom w:val="none" w:sz="0" w:space="0" w:color="auto"/>
            <w:right w:val="none" w:sz="0" w:space="0" w:color="auto"/>
          </w:divBdr>
        </w:div>
      </w:divsChild>
    </w:div>
    <w:div w:id="259995766">
      <w:bodyDiv w:val="1"/>
      <w:marLeft w:val="0"/>
      <w:marRight w:val="0"/>
      <w:marTop w:val="0"/>
      <w:marBottom w:val="0"/>
      <w:divBdr>
        <w:top w:val="none" w:sz="0" w:space="0" w:color="auto"/>
        <w:left w:val="none" w:sz="0" w:space="0" w:color="auto"/>
        <w:bottom w:val="none" w:sz="0" w:space="0" w:color="auto"/>
        <w:right w:val="none" w:sz="0" w:space="0" w:color="auto"/>
      </w:divBdr>
    </w:div>
    <w:div w:id="275404136">
      <w:bodyDiv w:val="1"/>
      <w:marLeft w:val="0"/>
      <w:marRight w:val="0"/>
      <w:marTop w:val="0"/>
      <w:marBottom w:val="0"/>
      <w:divBdr>
        <w:top w:val="none" w:sz="0" w:space="0" w:color="auto"/>
        <w:left w:val="none" w:sz="0" w:space="0" w:color="auto"/>
        <w:bottom w:val="none" w:sz="0" w:space="0" w:color="auto"/>
        <w:right w:val="none" w:sz="0" w:space="0" w:color="auto"/>
      </w:divBdr>
    </w:div>
    <w:div w:id="297494547">
      <w:bodyDiv w:val="1"/>
      <w:marLeft w:val="0"/>
      <w:marRight w:val="0"/>
      <w:marTop w:val="0"/>
      <w:marBottom w:val="0"/>
      <w:divBdr>
        <w:top w:val="none" w:sz="0" w:space="0" w:color="auto"/>
        <w:left w:val="none" w:sz="0" w:space="0" w:color="auto"/>
        <w:bottom w:val="none" w:sz="0" w:space="0" w:color="auto"/>
        <w:right w:val="none" w:sz="0" w:space="0" w:color="auto"/>
      </w:divBdr>
    </w:div>
    <w:div w:id="314459088">
      <w:bodyDiv w:val="1"/>
      <w:marLeft w:val="0"/>
      <w:marRight w:val="0"/>
      <w:marTop w:val="0"/>
      <w:marBottom w:val="0"/>
      <w:divBdr>
        <w:top w:val="none" w:sz="0" w:space="0" w:color="auto"/>
        <w:left w:val="none" w:sz="0" w:space="0" w:color="auto"/>
        <w:bottom w:val="none" w:sz="0" w:space="0" w:color="auto"/>
        <w:right w:val="none" w:sz="0" w:space="0" w:color="auto"/>
      </w:divBdr>
    </w:div>
    <w:div w:id="355161094">
      <w:bodyDiv w:val="1"/>
      <w:marLeft w:val="0"/>
      <w:marRight w:val="0"/>
      <w:marTop w:val="0"/>
      <w:marBottom w:val="0"/>
      <w:divBdr>
        <w:top w:val="none" w:sz="0" w:space="0" w:color="auto"/>
        <w:left w:val="none" w:sz="0" w:space="0" w:color="auto"/>
        <w:bottom w:val="none" w:sz="0" w:space="0" w:color="auto"/>
        <w:right w:val="none" w:sz="0" w:space="0" w:color="auto"/>
      </w:divBdr>
    </w:div>
    <w:div w:id="363482587">
      <w:bodyDiv w:val="1"/>
      <w:marLeft w:val="0"/>
      <w:marRight w:val="0"/>
      <w:marTop w:val="0"/>
      <w:marBottom w:val="0"/>
      <w:divBdr>
        <w:top w:val="none" w:sz="0" w:space="0" w:color="auto"/>
        <w:left w:val="none" w:sz="0" w:space="0" w:color="auto"/>
        <w:bottom w:val="none" w:sz="0" w:space="0" w:color="auto"/>
        <w:right w:val="none" w:sz="0" w:space="0" w:color="auto"/>
      </w:divBdr>
    </w:div>
    <w:div w:id="384571442">
      <w:bodyDiv w:val="1"/>
      <w:marLeft w:val="0"/>
      <w:marRight w:val="0"/>
      <w:marTop w:val="0"/>
      <w:marBottom w:val="0"/>
      <w:divBdr>
        <w:top w:val="none" w:sz="0" w:space="0" w:color="auto"/>
        <w:left w:val="none" w:sz="0" w:space="0" w:color="auto"/>
        <w:bottom w:val="none" w:sz="0" w:space="0" w:color="auto"/>
        <w:right w:val="none" w:sz="0" w:space="0" w:color="auto"/>
      </w:divBdr>
    </w:div>
    <w:div w:id="386607979">
      <w:bodyDiv w:val="1"/>
      <w:marLeft w:val="0"/>
      <w:marRight w:val="0"/>
      <w:marTop w:val="0"/>
      <w:marBottom w:val="0"/>
      <w:divBdr>
        <w:top w:val="none" w:sz="0" w:space="0" w:color="auto"/>
        <w:left w:val="none" w:sz="0" w:space="0" w:color="auto"/>
        <w:bottom w:val="none" w:sz="0" w:space="0" w:color="auto"/>
        <w:right w:val="none" w:sz="0" w:space="0" w:color="auto"/>
      </w:divBdr>
    </w:div>
    <w:div w:id="391006875">
      <w:bodyDiv w:val="1"/>
      <w:marLeft w:val="0"/>
      <w:marRight w:val="0"/>
      <w:marTop w:val="0"/>
      <w:marBottom w:val="0"/>
      <w:divBdr>
        <w:top w:val="none" w:sz="0" w:space="0" w:color="auto"/>
        <w:left w:val="none" w:sz="0" w:space="0" w:color="auto"/>
        <w:bottom w:val="none" w:sz="0" w:space="0" w:color="auto"/>
        <w:right w:val="none" w:sz="0" w:space="0" w:color="auto"/>
      </w:divBdr>
    </w:div>
    <w:div w:id="391781885">
      <w:bodyDiv w:val="1"/>
      <w:marLeft w:val="0"/>
      <w:marRight w:val="0"/>
      <w:marTop w:val="0"/>
      <w:marBottom w:val="0"/>
      <w:divBdr>
        <w:top w:val="none" w:sz="0" w:space="0" w:color="auto"/>
        <w:left w:val="none" w:sz="0" w:space="0" w:color="auto"/>
        <w:bottom w:val="none" w:sz="0" w:space="0" w:color="auto"/>
        <w:right w:val="none" w:sz="0" w:space="0" w:color="auto"/>
      </w:divBdr>
      <w:divsChild>
        <w:div w:id="1175925968">
          <w:marLeft w:val="0"/>
          <w:marRight w:val="0"/>
          <w:marTop w:val="0"/>
          <w:marBottom w:val="0"/>
          <w:divBdr>
            <w:top w:val="none" w:sz="0" w:space="0" w:color="auto"/>
            <w:left w:val="none" w:sz="0" w:space="0" w:color="auto"/>
            <w:bottom w:val="none" w:sz="0" w:space="0" w:color="auto"/>
            <w:right w:val="none" w:sz="0" w:space="0" w:color="auto"/>
          </w:divBdr>
        </w:div>
      </w:divsChild>
    </w:div>
    <w:div w:id="400520343">
      <w:bodyDiv w:val="1"/>
      <w:marLeft w:val="0"/>
      <w:marRight w:val="0"/>
      <w:marTop w:val="0"/>
      <w:marBottom w:val="0"/>
      <w:divBdr>
        <w:top w:val="none" w:sz="0" w:space="0" w:color="auto"/>
        <w:left w:val="none" w:sz="0" w:space="0" w:color="auto"/>
        <w:bottom w:val="none" w:sz="0" w:space="0" w:color="auto"/>
        <w:right w:val="none" w:sz="0" w:space="0" w:color="auto"/>
      </w:divBdr>
    </w:div>
    <w:div w:id="472143680">
      <w:bodyDiv w:val="1"/>
      <w:marLeft w:val="0"/>
      <w:marRight w:val="0"/>
      <w:marTop w:val="0"/>
      <w:marBottom w:val="0"/>
      <w:divBdr>
        <w:top w:val="none" w:sz="0" w:space="0" w:color="auto"/>
        <w:left w:val="none" w:sz="0" w:space="0" w:color="auto"/>
        <w:bottom w:val="none" w:sz="0" w:space="0" w:color="auto"/>
        <w:right w:val="none" w:sz="0" w:space="0" w:color="auto"/>
      </w:divBdr>
    </w:div>
    <w:div w:id="478111449">
      <w:bodyDiv w:val="1"/>
      <w:marLeft w:val="0"/>
      <w:marRight w:val="0"/>
      <w:marTop w:val="0"/>
      <w:marBottom w:val="0"/>
      <w:divBdr>
        <w:top w:val="none" w:sz="0" w:space="0" w:color="auto"/>
        <w:left w:val="none" w:sz="0" w:space="0" w:color="auto"/>
        <w:bottom w:val="none" w:sz="0" w:space="0" w:color="auto"/>
        <w:right w:val="none" w:sz="0" w:space="0" w:color="auto"/>
      </w:divBdr>
    </w:div>
    <w:div w:id="507670817">
      <w:bodyDiv w:val="1"/>
      <w:marLeft w:val="0"/>
      <w:marRight w:val="0"/>
      <w:marTop w:val="0"/>
      <w:marBottom w:val="0"/>
      <w:divBdr>
        <w:top w:val="none" w:sz="0" w:space="0" w:color="auto"/>
        <w:left w:val="none" w:sz="0" w:space="0" w:color="auto"/>
        <w:bottom w:val="none" w:sz="0" w:space="0" w:color="auto"/>
        <w:right w:val="none" w:sz="0" w:space="0" w:color="auto"/>
      </w:divBdr>
    </w:div>
    <w:div w:id="515734313">
      <w:bodyDiv w:val="1"/>
      <w:marLeft w:val="0"/>
      <w:marRight w:val="0"/>
      <w:marTop w:val="0"/>
      <w:marBottom w:val="0"/>
      <w:divBdr>
        <w:top w:val="none" w:sz="0" w:space="0" w:color="auto"/>
        <w:left w:val="none" w:sz="0" w:space="0" w:color="auto"/>
        <w:bottom w:val="none" w:sz="0" w:space="0" w:color="auto"/>
        <w:right w:val="none" w:sz="0" w:space="0" w:color="auto"/>
      </w:divBdr>
    </w:div>
    <w:div w:id="535654609">
      <w:bodyDiv w:val="1"/>
      <w:marLeft w:val="0"/>
      <w:marRight w:val="0"/>
      <w:marTop w:val="0"/>
      <w:marBottom w:val="0"/>
      <w:divBdr>
        <w:top w:val="none" w:sz="0" w:space="0" w:color="auto"/>
        <w:left w:val="none" w:sz="0" w:space="0" w:color="auto"/>
        <w:bottom w:val="none" w:sz="0" w:space="0" w:color="auto"/>
        <w:right w:val="none" w:sz="0" w:space="0" w:color="auto"/>
      </w:divBdr>
    </w:div>
    <w:div w:id="541476222">
      <w:bodyDiv w:val="1"/>
      <w:marLeft w:val="0"/>
      <w:marRight w:val="0"/>
      <w:marTop w:val="0"/>
      <w:marBottom w:val="0"/>
      <w:divBdr>
        <w:top w:val="none" w:sz="0" w:space="0" w:color="auto"/>
        <w:left w:val="none" w:sz="0" w:space="0" w:color="auto"/>
        <w:bottom w:val="none" w:sz="0" w:space="0" w:color="auto"/>
        <w:right w:val="none" w:sz="0" w:space="0" w:color="auto"/>
      </w:divBdr>
    </w:div>
    <w:div w:id="556278188">
      <w:bodyDiv w:val="1"/>
      <w:marLeft w:val="0"/>
      <w:marRight w:val="0"/>
      <w:marTop w:val="0"/>
      <w:marBottom w:val="0"/>
      <w:divBdr>
        <w:top w:val="none" w:sz="0" w:space="0" w:color="auto"/>
        <w:left w:val="none" w:sz="0" w:space="0" w:color="auto"/>
        <w:bottom w:val="none" w:sz="0" w:space="0" w:color="auto"/>
        <w:right w:val="none" w:sz="0" w:space="0" w:color="auto"/>
      </w:divBdr>
    </w:div>
    <w:div w:id="562762736">
      <w:bodyDiv w:val="1"/>
      <w:marLeft w:val="0"/>
      <w:marRight w:val="0"/>
      <w:marTop w:val="0"/>
      <w:marBottom w:val="0"/>
      <w:divBdr>
        <w:top w:val="none" w:sz="0" w:space="0" w:color="auto"/>
        <w:left w:val="none" w:sz="0" w:space="0" w:color="auto"/>
        <w:bottom w:val="none" w:sz="0" w:space="0" w:color="auto"/>
        <w:right w:val="none" w:sz="0" w:space="0" w:color="auto"/>
      </w:divBdr>
    </w:div>
    <w:div w:id="583880094">
      <w:bodyDiv w:val="1"/>
      <w:marLeft w:val="0"/>
      <w:marRight w:val="0"/>
      <w:marTop w:val="0"/>
      <w:marBottom w:val="0"/>
      <w:divBdr>
        <w:top w:val="none" w:sz="0" w:space="0" w:color="auto"/>
        <w:left w:val="none" w:sz="0" w:space="0" w:color="auto"/>
        <w:bottom w:val="none" w:sz="0" w:space="0" w:color="auto"/>
        <w:right w:val="none" w:sz="0" w:space="0" w:color="auto"/>
      </w:divBdr>
    </w:div>
    <w:div w:id="620723998">
      <w:bodyDiv w:val="1"/>
      <w:marLeft w:val="0"/>
      <w:marRight w:val="0"/>
      <w:marTop w:val="0"/>
      <w:marBottom w:val="0"/>
      <w:divBdr>
        <w:top w:val="none" w:sz="0" w:space="0" w:color="auto"/>
        <w:left w:val="none" w:sz="0" w:space="0" w:color="auto"/>
        <w:bottom w:val="none" w:sz="0" w:space="0" w:color="auto"/>
        <w:right w:val="none" w:sz="0" w:space="0" w:color="auto"/>
      </w:divBdr>
    </w:div>
    <w:div w:id="628903403">
      <w:bodyDiv w:val="1"/>
      <w:marLeft w:val="0"/>
      <w:marRight w:val="0"/>
      <w:marTop w:val="0"/>
      <w:marBottom w:val="0"/>
      <w:divBdr>
        <w:top w:val="none" w:sz="0" w:space="0" w:color="auto"/>
        <w:left w:val="none" w:sz="0" w:space="0" w:color="auto"/>
        <w:bottom w:val="none" w:sz="0" w:space="0" w:color="auto"/>
        <w:right w:val="none" w:sz="0" w:space="0" w:color="auto"/>
      </w:divBdr>
    </w:div>
    <w:div w:id="635993856">
      <w:bodyDiv w:val="1"/>
      <w:marLeft w:val="0"/>
      <w:marRight w:val="0"/>
      <w:marTop w:val="0"/>
      <w:marBottom w:val="0"/>
      <w:divBdr>
        <w:top w:val="none" w:sz="0" w:space="0" w:color="auto"/>
        <w:left w:val="none" w:sz="0" w:space="0" w:color="auto"/>
        <w:bottom w:val="none" w:sz="0" w:space="0" w:color="auto"/>
        <w:right w:val="none" w:sz="0" w:space="0" w:color="auto"/>
      </w:divBdr>
    </w:div>
    <w:div w:id="646202122">
      <w:bodyDiv w:val="1"/>
      <w:marLeft w:val="0"/>
      <w:marRight w:val="0"/>
      <w:marTop w:val="0"/>
      <w:marBottom w:val="0"/>
      <w:divBdr>
        <w:top w:val="none" w:sz="0" w:space="0" w:color="auto"/>
        <w:left w:val="none" w:sz="0" w:space="0" w:color="auto"/>
        <w:bottom w:val="none" w:sz="0" w:space="0" w:color="auto"/>
        <w:right w:val="none" w:sz="0" w:space="0" w:color="auto"/>
      </w:divBdr>
    </w:div>
    <w:div w:id="658576688">
      <w:bodyDiv w:val="1"/>
      <w:marLeft w:val="0"/>
      <w:marRight w:val="0"/>
      <w:marTop w:val="0"/>
      <w:marBottom w:val="0"/>
      <w:divBdr>
        <w:top w:val="none" w:sz="0" w:space="0" w:color="auto"/>
        <w:left w:val="none" w:sz="0" w:space="0" w:color="auto"/>
        <w:bottom w:val="none" w:sz="0" w:space="0" w:color="auto"/>
        <w:right w:val="none" w:sz="0" w:space="0" w:color="auto"/>
      </w:divBdr>
    </w:div>
    <w:div w:id="671765522">
      <w:bodyDiv w:val="1"/>
      <w:marLeft w:val="0"/>
      <w:marRight w:val="0"/>
      <w:marTop w:val="0"/>
      <w:marBottom w:val="0"/>
      <w:divBdr>
        <w:top w:val="none" w:sz="0" w:space="0" w:color="auto"/>
        <w:left w:val="none" w:sz="0" w:space="0" w:color="auto"/>
        <w:bottom w:val="none" w:sz="0" w:space="0" w:color="auto"/>
        <w:right w:val="none" w:sz="0" w:space="0" w:color="auto"/>
      </w:divBdr>
    </w:div>
    <w:div w:id="684481518">
      <w:bodyDiv w:val="1"/>
      <w:marLeft w:val="0"/>
      <w:marRight w:val="0"/>
      <w:marTop w:val="0"/>
      <w:marBottom w:val="0"/>
      <w:divBdr>
        <w:top w:val="none" w:sz="0" w:space="0" w:color="auto"/>
        <w:left w:val="none" w:sz="0" w:space="0" w:color="auto"/>
        <w:bottom w:val="none" w:sz="0" w:space="0" w:color="auto"/>
        <w:right w:val="none" w:sz="0" w:space="0" w:color="auto"/>
      </w:divBdr>
    </w:div>
    <w:div w:id="729772168">
      <w:bodyDiv w:val="1"/>
      <w:marLeft w:val="0"/>
      <w:marRight w:val="0"/>
      <w:marTop w:val="0"/>
      <w:marBottom w:val="0"/>
      <w:divBdr>
        <w:top w:val="none" w:sz="0" w:space="0" w:color="auto"/>
        <w:left w:val="none" w:sz="0" w:space="0" w:color="auto"/>
        <w:bottom w:val="none" w:sz="0" w:space="0" w:color="auto"/>
        <w:right w:val="none" w:sz="0" w:space="0" w:color="auto"/>
      </w:divBdr>
    </w:div>
    <w:div w:id="752092748">
      <w:bodyDiv w:val="1"/>
      <w:marLeft w:val="0"/>
      <w:marRight w:val="0"/>
      <w:marTop w:val="0"/>
      <w:marBottom w:val="0"/>
      <w:divBdr>
        <w:top w:val="none" w:sz="0" w:space="0" w:color="auto"/>
        <w:left w:val="none" w:sz="0" w:space="0" w:color="auto"/>
        <w:bottom w:val="none" w:sz="0" w:space="0" w:color="auto"/>
        <w:right w:val="none" w:sz="0" w:space="0" w:color="auto"/>
      </w:divBdr>
    </w:div>
    <w:div w:id="796460141">
      <w:bodyDiv w:val="1"/>
      <w:marLeft w:val="0"/>
      <w:marRight w:val="0"/>
      <w:marTop w:val="0"/>
      <w:marBottom w:val="0"/>
      <w:divBdr>
        <w:top w:val="none" w:sz="0" w:space="0" w:color="auto"/>
        <w:left w:val="none" w:sz="0" w:space="0" w:color="auto"/>
        <w:bottom w:val="none" w:sz="0" w:space="0" w:color="auto"/>
        <w:right w:val="none" w:sz="0" w:space="0" w:color="auto"/>
      </w:divBdr>
    </w:div>
    <w:div w:id="818183434">
      <w:bodyDiv w:val="1"/>
      <w:marLeft w:val="0"/>
      <w:marRight w:val="0"/>
      <w:marTop w:val="0"/>
      <w:marBottom w:val="0"/>
      <w:divBdr>
        <w:top w:val="none" w:sz="0" w:space="0" w:color="auto"/>
        <w:left w:val="none" w:sz="0" w:space="0" w:color="auto"/>
        <w:bottom w:val="none" w:sz="0" w:space="0" w:color="auto"/>
        <w:right w:val="none" w:sz="0" w:space="0" w:color="auto"/>
      </w:divBdr>
    </w:div>
    <w:div w:id="880551898">
      <w:bodyDiv w:val="1"/>
      <w:marLeft w:val="0"/>
      <w:marRight w:val="0"/>
      <w:marTop w:val="0"/>
      <w:marBottom w:val="0"/>
      <w:divBdr>
        <w:top w:val="none" w:sz="0" w:space="0" w:color="auto"/>
        <w:left w:val="none" w:sz="0" w:space="0" w:color="auto"/>
        <w:bottom w:val="none" w:sz="0" w:space="0" w:color="auto"/>
        <w:right w:val="none" w:sz="0" w:space="0" w:color="auto"/>
      </w:divBdr>
    </w:div>
    <w:div w:id="902105132">
      <w:bodyDiv w:val="1"/>
      <w:marLeft w:val="0"/>
      <w:marRight w:val="0"/>
      <w:marTop w:val="0"/>
      <w:marBottom w:val="0"/>
      <w:divBdr>
        <w:top w:val="none" w:sz="0" w:space="0" w:color="auto"/>
        <w:left w:val="none" w:sz="0" w:space="0" w:color="auto"/>
        <w:bottom w:val="none" w:sz="0" w:space="0" w:color="auto"/>
        <w:right w:val="none" w:sz="0" w:space="0" w:color="auto"/>
      </w:divBdr>
    </w:div>
    <w:div w:id="930554240">
      <w:bodyDiv w:val="1"/>
      <w:marLeft w:val="0"/>
      <w:marRight w:val="0"/>
      <w:marTop w:val="0"/>
      <w:marBottom w:val="0"/>
      <w:divBdr>
        <w:top w:val="none" w:sz="0" w:space="0" w:color="auto"/>
        <w:left w:val="none" w:sz="0" w:space="0" w:color="auto"/>
        <w:bottom w:val="none" w:sz="0" w:space="0" w:color="auto"/>
        <w:right w:val="none" w:sz="0" w:space="0" w:color="auto"/>
      </w:divBdr>
    </w:div>
    <w:div w:id="941566640">
      <w:bodyDiv w:val="1"/>
      <w:marLeft w:val="0"/>
      <w:marRight w:val="0"/>
      <w:marTop w:val="0"/>
      <w:marBottom w:val="0"/>
      <w:divBdr>
        <w:top w:val="none" w:sz="0" w:space="0" w:color="auto"/>
        <w:left w:val="none" w:sz="0" w:space="0" w:color="auto"/>
        <w:bottom w:val="none" w:sz="0" w:space="0" w:color="auto"/>
        <w:right w:val="none" w:sz="0" w:space="0" w:color="auto"/>
      </w:divBdr>
    </w:div>
    <w:div w:id="944927708">
      <w:bodyDiv w:val="1"/>
      <w:marLeft w:val="0"/>
      <w:marRight w:val="0"/>
      <w:marTop w:val="0"/>
      <w:marBottom w:val="0"/>
      <w:divBdr>
        <w:top w:val="none" w:sz="0" w:space="0" w:color="auto"/>
        <w:left w:val="none" w:sz="0" w:space="0" w:color="auto"/>
        <w:bottom w:val="none" w:sz="0" w:space="0" w:color="auto"/>
        <w:right w:val="none" w:sz="0" w:space="0" w:color="auto"/>
      </w:divBdr>
    </w:div>
    <w:div w:id="958881091">
      <w:bodyDiv w:val="1"/>
      <w:marLeft w:val="0"/>
      <w:marRight w:val="0"/>
      <w:marTop w:val="0"/>
      <w:marBottom w:val="0"/>
      <w:divBdr>
        <w:top w:val="none" w:sz="0" w:space="0" w:color="auto"/>
        <w:left w:val="none" w:sz="0" w:space="0" w:color="auto"/>
        <w:bottom w:val="none" w:sz="0" w:space="0" w:color="auto"/>
        <w:right w:val="none" w:sz="0" w:space="0" w:color="auto"/>
      </w:divBdr>
    </w:div>
    <w:div w:id="1012798981">
      <w:bodyDiv w:val="1"/>
      <w:marLeft w:val="0"/>
      <w:marRight w:val="0"/>
      <w:marTop w:val="0"/>
      <w:marBottom w:val="0"/>
      <w:divBdr>
        <w:top w:val="none" w:sz="0" w:space="0" w:color="auto"/>
        <w:left w:val="none" w:sz="0" w:space="0" w:color="auto"/>
        <w:bottom w:val="none" w:sz="0" w:space="0" w:color="auto"/>
        <w:right w:val="none" w:sz="0" w:space="0" w:color="auto"/>
      </w:divBdr>
    </w:div>
    <w:div w:id="1017387093">
      <w:bodyDiv w:val="1"/>
      <w:marLeft w:val="0"/>
      <w:marRight w:val="0"/>
      <w:marTop w:val="0"/>
      <w:marBottom w:val="0"/>
      <w:divBdr>
        <w:top w:val="none" w:sz="0" w:space="0" w:color="auto"/>
        <w:left w:val="none" w:sz="0" w:space="0" w:color="auto"/>
        <w:bottom w:val="none" w:sz="0" w:space="0" w:color="auto"/>
        <w:right w:val="none" w:sz="0" w:space="0" w:color="auto"/>
      </w:divBdr>
    </w:div>
    <w:div w:id="1028482077">
      <w:bodyDiv w:val="1"/>
      <w:marLeft w:val="0"/>
      <w:marRight w:val="0"/>
      <w:marTop w:val="0"/>
      <w:marBottom w:val="0"/>
      <w:divBdr>
        <w:top w:val="none" w:sz="0" w:space="0" w:color="auto"/>
        <w:left w:val="none" w:sz="0" w:space="0" w:color="auto"/>
        <w:bottom w:val="none" w:sz="0" w:space="0" w:color="auto"/>
        <w:right w:val="none" w:sz="0" w:space="0" w:color="auto"/>
      </w:divBdr>
    </w:div>
    <w:div w:id="1031078486">
      <w:bodyDiv w:val="1"/>
      <w:marLeft w:val="0"/>
      <w:marRight w:val="0"/>
      <w:marTop w:val="0"/>
      <w:marBottom w:val="0"/>
      <w:divBdr>
        <w:top w:val="none" w:sz="0" w:space="0" w:color="auto"/>
        <w:left w:val="none" w:sz="0" w:space="0" w:color="auto"/>
        <w:bottom w:val="none" w:sz="0" w:space="0" w:color="auto"/>
        <w:right w:val="none" w:sz="0" w:space="0" w:color="auto"/>
      </w:divBdr>
    </w:div>
    <w:div w:id="1040403397">
      <w:bodyDiv w:val="1"/>
      <w:marLeft w:val="0"/>
      <w:marRight w:val="0"/>
      <w:marTop w:val="0"/>
      <w:marBottom w:val="0"/>
      <w:divBdr>
        <w:top w:val="none" w:sz="0" w:space="0" w:color="auto"/>
        <w:left w:val="none" w:sz="0" w:space="0" w:color="auto"/>
        <w:bottom w:val="none" w:sz="0" w:space="0" w:color="auto"/>
        <w:right w:val="none" w:sz="0" w:space="0" w:color="auto"/>
      </w:divBdr>
    </w:div>
    <w:div w:id="1082289768">
      <w:bodyDiv w:val="1"/>
      <w:marLeft w:val="0"/>
      <w:marRight w:val="0"/>
      <w:marTop w:val="0"/>
      <w:marBottom w:val="0"/>
      <w:divBdr>
        <w:top w:val="none" w:sz="0" w:space="0" w:color="auto"/>
        <w:left w:val="none" w:sz="0" w:space="0" w:color="auto"/>
        <w:bottom w:val="none" w:sz="0" w:space="0" w:color="auto"/>
        <w:right w:val="none" w:sz="0" w:space="0" w:color="auto"/>
      </w:divBdr>
    </w:div>
    <w:div w:id="1171869078">
      <w:bodyDiv w:val="1"/>
      <w:marLeft w:val="0"/>
      <w:marRight w:val="0"/>
      <w:marTop w:val="0"/>
      <w:marBottom w:val="0"/>
      <w:divBdr>
        <w:top w:val="none" w:sz="0" w:space="0" w:color="auto"/>
        <w:left w:val="none" w:sz="0" w:space="0" w:color="auto"/>
        <w:bottom w:val="none" w:sz="0" w:space="0" w:color="auto"/>
        <w:right w:val="none" w:sz="0" w:space="0" w:color="auto"/>
      </w:divBdr>
    </w:div>
    <w:div w:id="1199078164">
      <w:bodyDiv w:val="1"/>
      <w:marLeft w:val="0"/>
      <w:marRight w:val="0"/>
      <w:marTop w:val="0"/>
      <w:marBottom w:val="0"/>
      <w:divBdr>
        <w:top w:val="none" w:sz="0" w:space="0" w:color="auto"/>
        <w:left w:val="none" w:sz="0" w:space="0" w:color="auto"/>
        <w:bottom w:val="none" w:sz="0" w:space="0" w:color="auto"/>
        <w:right w:val="none" w:sz="0" w:space="0" w:color="auto"/>
      </w:divBdr>
    </w:div>
    <w:div w:id="1220677148">
      <w:bodyDiv w:val="1"/>
      <w:marLeft w:val="0"/>
      <w:marRight w:val="0"/>
      <w:marTop w:val="0"/>
      <w:marBottom w:val="0"/>
      <w:divBdr>
        <w:top w:val="none" w:sz="0" w:space="0" w:color="auto"/>
        <w:left w:val="none" w:sz="0" w:space="0" w:color="auto"/>
        <w:bottom w:val="none" w:sz="0" w:space="0" w:color="auto"/>
        <w:right w:val="none" w:sz="0" w:space="0" w:color="auto"/>
      </w:divBdr>
    </w:div>
    <w:div w:id="1230072068">
      <w:bodyDiv w:val="1"/>
      <w:marLeft w:val="0"/>
      <w:marRight w:val="0"/>
      <w:marTop w:val="0"/>
      <w:marBottom w:val="0"/>
      <w:divBdr>
        <w:top w:val="none" w:sz="0" w:space="0" w:color="auto"/>
        <w:left w:val="none" w:sz="0" w:space="0" w:color="auto"/>
        <w:bottom w:val="none" w:sz="0" w:space="0" w:color="auto"/>
        <w:right w:val="none" w:sz="0" w:space="0" w:color="auto"/>
      </w:divBdr>
    </w:div>
    <w:div w:id="1248877690">
      <w:bodyDiv w:val="1"/>
      <w:marLeft w:val="0"/>
      <w:marRight w:val="0"/>
      <w:marTop w:val="0"/>
      <w:marBottom w:val="0"/>
      <w:divBdr>
        <w:top w:val="none" w:sz="0" w:space="0" w:color="auto"/>
        <w:left w:val="none" w:sz="0" w:space="0" w:color="auto"/>
        <w:bottom w:val="none" w:sz="0" w:space="0" w:color="auto"/>
        <w:right w:val="none" w:sz="0" w:space="0" w:color="auto"/>
      </w:divBdr>
    </w:div>
    <w:div w:id="1276787688">
      <w:bodyDiv w:val="1"/>
      <w:marLeft w:val="0"/>
      <w:marRight w:val="0"/>
      <w:marTop w:val="0"/>
      <w:marBottom w:val="0"/>
      <w:divBdr>
        <w:top w:val="none" w:sz="0" w:space="0" w:color="auto"/>
        <w:left w:val="none" w:sz="0" w:space="0" w:color="auto"/>
        <w:bottom w:val="none" w:sz="0" w:space="0" w:color="auto"/>
        <w:right w:val="none" w:sz="0" w:space="0" w:color="auto"/>
      </w:divBdr>
    </w:div>
    <w:div w:id="1277255601">
      <w:bodyDiv w:val="1"/>
      <w:marLeft w:val="0"/>
      <w:marRight w:val="0"/>
      <w:marTop w:val="0"/>
      <w:marBottom w:val="0"/>
      <w:divBdr>
        <w:top w:val="none" w:sz="0" w:space="0" w:color="auto"/>
        <w:left w:val="none" w:sz="0" w:space="0" w:color="auto"/>
        <w:bottom w:val="none" w:sz="0" w:space="0" w:color="auto"/>
        <w:right w:val="none" w:sz="0" w:space="0" w:color="auto"/>
      </w:divBdr>
    </w:div>
    <w:div w:id="1278368254">
      <w:bodyDiv w:val="1"/>
      <w:marLeft w:val="0"/>
      <w:marRight w:val="0"/>
      <w:marTop w:val="0"/>
      <w:marBottom w:val="0"/>
      <w:divBdr>
        <w:top w:val="none" w:sz="0" w:space="0" w:color="auto"/>
        <w:left w:val="none" w:sz="0" w:space="0" w:color="auto"/>
        <w:bottom w:val="none" w:sz="0" w:space="0" w:color="auto"/>
        <w:right w:val="none" w:sz="0" w:space="0" w:color="auto"/>
      </w:divBdr>
    </w:div>
    <w:div w:id="1290168915">
      <w:bodyDiv w:val="1"/>
      <w:marLeft w:val="0"/>
      <w:marRight w:val="0"/>
      <w:marTop w:val="0"/>
      <w:marBottom w:val="0"/>
      <w:divBdr>
        <w:top w:val="none" w:sz="0" w:space="0" w:color="auto"/>
        <w:left w:val="none" w:sz="0" w:space="0" w:color="auto"/>
        <w:bottom w:val="none" w:sz="0" w:space="0" w:color="auto"/>
        <w:right w:val="none" w:sz="0" w:space="0" w:color="auto"/>
      </w:divBdr>
    </w:div>
    <w:div w:id="1305425444">
      <w:bodyDiv w:val="1"/>
      <w:marLeft w:val="0"/>
      <w:marRight w:val="0"/>
      <w:marTop w:val="0"/>
      <w:marBottom w:val="0"/>
      <w:divBdr>
        <w:top w:val="none" w:sz="0" w:space="0" w:color="auto"/>
        <w:left w:val="none" w:sz="0" w:space="0" w:color="auto"/>
        <w:bottom w:val="none" w:sz="0" w:space="0" w:color="auto"/>
        <w:right w:val="none" w:sz="0" w:space="0" w:color="auto"/>
      </w:divBdr>
    </w:div>
    <w:div w:id="1329938169">
      <w:bodyDiv w:val="1"/>
      <w:marLeft w:val="0"/>
      <w:marRight w:val="0"/>
      <w:marTop w:val="0"/>
      <w:marBottom w:val="0"/>
      <w:divBdr>
        <w:top w:val="none" w:sz="0" w:space="0" w:color="auto"/>
        <w:left w:val="none" w:sz="0" w:space="0" w:color="auto"/>
        <w:bottom w:val="none" w:sz="0" w:space="0" w:color="auto"/>
        <w:right w:val="none" w:sz="0" w:space="0" w:color="auto"/>
      </w:divBdr>
    </w:div>
    <w:div w:id="1368870545">
      <w:bodyDiv w:val="1"/>
      <w:marLeft w:val="0"/>
      <w:marRight w:val="0"/>
      <w:marTop w:val="0"/>
      <w:marBottom w:val="0"/>
      <w:divBdr>
        <w:top w:val="none" w:sz="0" w:space="0" w:color="auto"/>
        <w:left w:val="none" w:sz="0" w:space="0" w:color="auto"/>
        <w:bottom w:val="none" w:sz="0" w:space="0" w:color="auto"/>
        <w:right w:val="none" w:sz="0" w:space="0" w:color="auto"/>
      </w:divBdr>
      <w:divsChild>
        <w:div w:id="1214540453">
          <w:marLeft w:val="0"/>
          <w:marRight w:val="0"/>
          <w:marTop w:val="0"/>
          <w:marBottom w:val="0"/>
          <w:divBdr>
            <w:top w:val="none" w:sz="0" w:space="0" w:color="auto"/>
            <w:left w:val="none" w:sz="0" w:space="0" w:color="auto"/>
            <w:bottom w:val="none" w:sz="0" w:space="0" w:color="auto"/>
            <w:right w:val="none" w:sz="0" w:space="0" w:color="auto"/>
          </w:divBdr>
          <w:divsChild>
            <w:div w:id="8400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78536">
      <w:bodyDiv w:val="1"/>
      <w:marLeft w:val="0"/>
      <w:marRight w:val="0"/>
      <w:marTop w:val="0"/>
      <w:marBottom w:val="0"/>
      <w:divBdr>
        <w:top w:val="none" w:sz="0" w:space="0" w:color="auto"/>
        <w:left w:val="none" w:sz="0" w:space="0" w:color="auto"/>
        <w:bottom w:val="none" w:sz="0" w:space="0" w:color="auto"/>
        <w:right w:val="none" w:sz="0" w:space="0" w:color="auto"/>
      </w:divBdr>
    </w:div>
    <w:div w:id="1394886403">
      <w:bodyDiv w:val="1"/>
      <w:marLeft w:val="0"/>
      <w:marRight w:val="0"/>
      <w:marTop w:val="0"/>
      <w:marBottom w:val="0"/>
      <w:divBdr>
        <w:top w:val="none" w:sz="0" w:space="0" w:color="auto"/>
        <w:left w:val="none" w:sz="0" w:space="0" w:color="auto"/>
        <w:bottom w:val="none" w:sz="0" w:space="0" w:color="auto"/>
        <w:right w:val="none" w:sz="0" w:space="0" w:color="auto"/>
      </w:divBdr>
    </w:div>
    <w:div w:id="1436755703">
      <w:bodyDiv w:val="1"/>
      <w:marLeft w:val="0"/>
      <w:marRight w:val="0"/>
      <w:marTop w:val="0"/>
      <w:marBottom w:val="0"/>
      <w:divBdr>
        <w:top w:val="none" w:sz="0" w:space="0" w:color="auto"/>
        <w:left w:val="none" w:sz="0" w:space="0" w:color="auto"/>
        <w:bottom w:val="none" w:sz="0" w:space="0" w:color="auto"/>
        <w:right w:val="none" w:sz="0" w:space="0" w:color="auto"/>
      </w:divBdr>
    </w:div>
    <w:div w:id="1461193619">
      <w:bodyDiv w:val="1"/>
      <w:marLeft w:val="0"/>
      <w:marRight w:val="0"/>
      <w:marTop w:val="0"/>
      <w:marBottom w:val="0"/>
      <w:divBdr>
        <w:top w:val="none" w:sz="0" w:space="0" w:color="auto"/>
        <w:left w:val="none" w:sz="0" w:space="0" w:color="auto"/>
        <w:bottom w:val="none" w:sz="0" w:space="0" w:color="auto"/>
        <w:right w:val="none" w:sz="0" w:space="0" w:color="auto"/>
      </w:divBdr>
      <w:divsChild>
        <w:div w:id="600375845">
          <w:marLeft w:val="0"/>
          <w:marRight w:val="0"/>
          <w:marTop w:val="0"/>
          <w:marBottom w:val="0"/>
          <w:divBdr>
            <w:top w:val="none" w:sz="0" w:space="0" w:color="auto"/>
            <w:left w:val="none" w:sz="0" w:space="0" w:color="auto"/>
            <w:bottom w:val="none" w:sz="0" w:space="0" w:color="auto"/>
            <w:right w:val="none" w:sz="0" w:space="0" w:color="auto"/>
          </w:divBdr>
        </w:div>
      </w:divsChild>
    </w:div>
    <w:div w:id="1467241965">
      <w:bodyDiv w:val="1"/>
      <w:marLeft w:val="0"/>
      <w:marRight w:val="0"/>
      <w:marTop w:val="0"/>
      <w:marBottom w:val="0"/>
      <w:divBdr>
        <w:top w:val="none" w:sz="0" w:space="0" w:color="auto"/>
        <w:left w:val="none" w:sz="0" w:space="0" w:color="auto"/>
        <w:bottom w:val="none" w:sz="0" w:space="0" w:color="auto"/>
        <w:right w:val="none" w:sz="0" w:space="0" w:color="auto"/>
      </w:divBdr>
    </w:div>
    <w:div w:id="1529951226">
      <w:bodyDiv w:val="1"/>
      <w:marLeft w:val="0"/>
      <w:marRight w:val="0"/>
      <w:marTop w:val="0"/>
      <w:marBottom w:val="0"/>
      <w:divBdr>
        <w:top w:val="none" w:sz="0" w:space="0" w:color="auto"/>
        <w:left w:val="none" w:sz="0" w:space="0" w:color="auto"/>
        <w:bottom w:val="none" w:sz="0" w:space="0" w:color="auto"/>
        <w:right w:val="none" w:sz="0" w:space="0" w:color="auto"/>
      </w:divBdr>
    </w:div>
    <w:div w:id="1537346985">
      <w:bodyDiv w:val="1"/>
      <w:marLeft w:val="0"/>
      <w:marRight w:val="0"/>
      <w:marTop w:val="0"/>
      <w:marBottom w:val="0"/>
      <w:divBdr>
        <w:top w:val="none" w:sz="0" w:space="0" w:color="auto"/>
        <w:left w:val="none" w:sz="0" w:space="0" w:color="auto"/>
        <w:bottom w:val="none" w:sz="0" w:space="0" w:color="auto"/>
        <w:right w:val="none" w:sz="0" w:space="0" w:color="auto"/>
      </w:divBdr>
      <w:divsChild>
        <w:div w:id="176241414">
          <w:marLeft w:val="0"/>
          <w:marRight w:val="0"/>
          <w:marTop w:val="0"/>
          <w:marBottom w:val="0"/>
          <w:divBdr>
            <w:top w:val="none" w:sz="0" w:space="0" w:color="auto"/>
            <w:left w:val="none" w:sz="0" w:space="0" w:color="auto"/>
            <w:bottom w:val="none" w:sz="0" w:space="0" w:color="auto"/>
            <w:right w:val="none" w:sz="0" w:space="0" w:color="auto"/>
          </w:divBdr>
        </w:div>
        <w:div w:id="758452528">
          <w:marLeft w:val="0"/>
          <w:marRight w:val="0"/>
          <w:marTop w:val="0"/>
          <w:marBottom w:val="0"/>
          <w:divBdr>
            <w:top w:val="none" w:sz="0" w:space="0" w:color="auto"/>
            <w:left w:val="none" w:sz="0" w:space="0" w:color="auto"/>
            <w:bottom w:val="none" w:sz="0" w:space="0" w:color="auto"/>
            <w:right w:val="none" w:sz="0" w:space="0" w:color="auto"/>
          </w:divBdr>
        </w:div>
        <w:div w:id="1925721496">
          <w:marLeft w:val="0"/>
          <w:marRight w:val="0"/>
          <w:marTop w:val="0"/>
          <w:marBottom w:val="0"/>
          <w:divBdr>
            <w:top w:val="none" w:sz="0" w:space="0" w:color="auto"/>
            <w:left w:val="none" w:sz="0" w:space="0" w:color="auto"/>
            <w:bottom w:val="none" w:sz="0" w:space="0" w:color="auto"/>
            <w:right w:val="none" w:sz="0" w:space="0" w:color="auto"/>
          </w:divBdr>
        </w:div>
      </w:divsChild>
    </w:div>
    <w:div w:id="1553924655">
      <w:bodyDiv w:val="1"/>
      <w:marLeft w:val="0"/>
      <w:marRight w:val="0"/>
      <w:marTop w:val="0"/>
      <w:marBottom w:val="0"/>
      <w:divBdr>
        <w:top w:val="none" w:sz="0" w:space="0" w:color="auto"/>
        <w:left w:val="none" w:sz="0" w:space="0" w:color="auto"/>
        <w:bottom w:val="none" w:sz="0" w:space="0" w:color="auto"/>
        <w:right w:val="none" w:sz="0" w:space="0" w:color="auto"/>
      </w:divBdr>
    </w:div>
    <w:div w:id="1561597740">
      <w:bodyDiv w:val="1"/>
      <w:marLeft w:val="0"/>
      <w:marRight w:val="0"/>
      <w:marTop w:val="0"/>
      <w:marBottom w:val="0"/>
      <w:divBdr>
        <w:top w:val="none" w:sz="0" w:space="0" w:color="auto"/>
        <w:left w:val="none" w:sz="0" w:space="0" w:color="auto"/>
        <w:bottom w:val="none" w:sz="0" w:space="0" w:color="auto"/>
        <w:right w:val="none" w:sz="0" w:space="0" w:color="auto"/>
      </w:divBdr>
    </w:div>
    <w:div w:id="1563442237">
      <w:bodyDiv w:val="1"/>
      <w:marLeft w:val="0"/>
      <w:marRight w:val="0"/>
      <w:marTop w:val="0"/>
      <w:marBottom w:val="0"/>
      <w:divBdr>
        <w:top w:val="none" w:sz="0" w:space="0" w:color="auto"/>
        <w:left w:val="none" w:sz="0" w:space="0" w:color="auto"/>
        <w:bottom w:val="none" w:sz="0" w:space="0" w:color="auto"/>
        <w:right w:val="none" w:sz="0" w:space="0" w:color="auto"/>
      </w:divBdr>
      <w:divsChild>
        <w:div w:id="533008277">
          <w:marLeft w:val="0"/>
          <w:marRight w:val="0"/>
          <w:marTop w:val="0"/>
          <w:marBottom w:val="0"/>
          <w:divBdr>
            <w:top w:val="none" w:sz="0" w:space="0" w:color="auto"/>
            <w:left w:val="none" w:sz="0" w:space="0" w:color="auto"/>
            <w:bottom w:val="none" w:sz="0" w:space="0" w:color="auto"/>
            <w:right w:val="none" w:sz="0" w:space="0" w:color="auto"/>
          </w:divBdr>
          <w:divsChild>
            <w:div w:id="996153333">
              <w:marLeft w:val="0"/>
              <w:marRight w:val="0"/>
              <w:marTop w:val="0"/>
              <w:marBottom w:val="0"/>
              <w:divBdr>
                <w:top w:val="none" w:sz="0" w:space="0" w:color="auto"/>
                <w:left w:val="none" w:sz="0" w:space="0" w:color="auto"/>
                <w:bottom w:val="none" w:sz="0" w:space="0" w:color="auto"/>
                <w:right w:val="none" w:sz="0" w:space="0" w:color="auto"/>
              </w:divBdr>
            </w:div>
          </w:divsChild>
        </w:div>
        <w:div w:id="870072687">
          <w:marLeft w:val="0"/>
          <w:marRight w:val="0"/>
          <w:marTop w:val="0"/>
          <w:marBottom w:val="0"/>
          <w:divBdr>
            <w:top w:val="none" w:sz="0" w:space="0" w:color="auto"/>
            <w:left w:val="none" w:sz="0" w:space="0" w:color="auto"/>
            <w:bottom w:val="none" w:sz="0" w:space="0" w:color="auto"/>
            <w:right w:val="none" w:sz="0" w:space="0" w:color="auto"/>
          </w:divBdr>
          <w:divsChild>
            <w:div w:id="171575598">
              <w:marLeft w:val="0"/>
              <w:marRight w:val="0"/>
              <w:marTop w:val="0"/>
              <w:marBottom w:val="0"/>
              <w:divBdr>
                <w:top w:val="none" w:sz="0" w:space="0" w:color="auto"/>
                <w:left w:val="none" w:sz="0" w:space="0" w:color="auto"/>
                <w:bottom w:val="none" w:sz="0" w:space="0" w:color="auto"/>
                <w:right w:val="none" w:sz="0" w:space="0" w:color="auto"/>
              </w:divBdr>
            </w:div>
          </w:divsChild>
        </w:div>
        <w:div w:id="870725357">
          <w:marLeft w:val="0"/>
          <w:marRight w:val="0"/>
          <w:marTop w:val="0"/>
          <w:marBottom w:val="0"/>
          <w:divBdr>
            <w:top w:val="none" w:sz="0" w:space="0" w:color="auto"/>
            <w:left w:val="none" w:sz="0" w:space="0" w:color="auto"/>
            <w:bottom w:val="none" w:sz="0" w:space="0" w:color="auto"/>
            <w:right w:val="none" w:sz="0" w:space="0" w:color="auto"/>
          </w:divBdr>
          <w:divsChild>
            <w:div w:id="14964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8103">
      <w:bodyDiv w:val="1"/>
      <w:marLeft w:val="0"/>
      <w:marRight w:val="0"/>
      <w:marTop w:val="0"/>
      <w:marBottom w:val="0"/>
      <w:divBdr>
        <w:top w:val="none" w:sz="0" w:space="0" w:color="auto"/>
        <w:left w:val="none" w:sz="0" w:space="0" w:color="auto"/>
        <w:bottom w:val="none" w:sz="0" w:space="0" w:color="auto"/>
        <w:right w:val="none" w:sz="0" w:space="0" w:color="auto"/>
      </w:divBdr>
    </w:div>
    <w:div w:id="1711146388">
      <w:bodyDiv w:val="1"/>
      <w:marLeft w:val="0"/>
      <w:marRight w:val="0"/>
      <w:marTop w:val="0"/>
      <w:marBottom w:val="0"/>
      <w:divBdr>
        <w:top w:val="none" w:sz="0" w:space="0" w:color="auto"/>
        <w:left w:val="none" w:sz="0" w:space="0" w:color="auto"/>
        <w:bottom w:val="none" w:sz="0" w:space="0" w:color="auto"/>
        <w:right w:val="none" w:sz="0" w:space="0" w:color="auto"/>
      </w:divBdr>
    </w:div>
    <w:div w:id="1720979447">
      <w:bodyDiv w:val="1"/>
      <w:marLeft w:val="0"/>
      <w:marRight w:val="0"/>
      <w:marTop w:val="0"/>
      <w:marBottom w:val="0"/>
      <w:divBdr>
        <w:top w:val="none" w:sz="0" w:space="0" w:color="auto"/>
        <w:left w:val="none" w:sz="0" w:space="0" w:color="auto"/>
        <w:bottom w:val="none" w:sz="0" w:space="0" w:color="auto"/>
        <w:right w:val="none" w:sz="0" w:space="0" w:color="auto"/>
      </w:divBdr>
    </w:div>
    <w:div w:id="1753625263">
      <w:bodyDiv w:val="1"/>
      <w:marLeft w:val="0"/>
      <w:marRight w:val="0"/>
      <w:marTop w:val="0"/>
      <w:marBottom w:val="0"/>
      <w:divBdr>
        <w:top w:val="none" w:sz="0" w:space="0" w:color="auto"/>
        <w:left w:val="none" w:sz="0" w:space="0" w:color="auto"/>
        <w:bottom w:val="none" w:sz="0" w:space="0" w:color="auto"/>
        <w:right w:val="none" w:sz="0" w:space="0" w:color="auto"/>
      </w:divBdr>
    </w:div>
    <w:div w:id="1757819005">
      <w:bodyDiv w:val="1"/>
      <w:marLeft w:val="0"/>
      <w:marRight w:val="0"/>
      <w:marTop w:val="0"/>
      <w:marBottom w:val="0"/>
      <w:divBdr>
        <w:top w:val="none" w:sz="0" w:space="0" w:color="auto"/>
        <w:left w:val="none" w:sz="0" w:space="0" w:color="auto"/>
        <w:bottom w:val="none" w:sz="0" w:space="0" w:color="auto"/>
        <w:right w:val="none" w:sz="0" w:space="0" w:color="auto"/>
      </w:divBdr>
    </w:div>
    <w:div w:id="1758480116">
      <w:bodyDiv w:val="1"/>
      <w:marLeft w:val="0"/>
      <w:marRight w:val="0"/>
      <w:marTop w:val="0"/>
      <w:marBottom w:val="0"/>
      <w:divBdr>
        <w:top w:val="none" w:sz="0" w:space="0" w:color="auto"/>
        <w:left w:val="none" w:sz="0" w:space="0" w:color="auto"/>
        <w:bottom w:val="none" w:sz="0" w:space="0" w:color="auto"/>
        <w:right w:val="none" w:sz="0" w:space="0" w:color="auto"/>
      </w:divBdr>
    </w:div>
    <w:div w:id="1777556941">
      <w:bodyDiv w:val="1"/>
      <w:marLeft w:val="0"/>
      <w:marRight w:val="0"/>
      <w:marTop w:val="0"/>
      <w:marBottom w:val="0"/>
      <w:divBdr>
        <w:top w:val="none" w:sz="0" w:space="0" w:color="auto"/>
        <w:left w:val="none" w:sz="0" w:space="0" w:color="auto"/>
        <w:bottom w:val="none" w:sz="0" w:space="0" w:color="auto"/>
        <w:right w:val="none" w:sz="0" w:space="0" w:color="auto"/>
      </w:divBdr>
    </w:div>
    <w:div w:id="1814709438">
      <w:bodyDiv w:val="1"/>
      <w:marLeft w:val="0"/>
      <w:marRight w:val="0"/>
      <w:marTop w:val="0"/>
      <w:marBottom w:val="0"/>
      <w:divBdr>
        <w:top w:val="none" w:sz="0" w:space="0" w:color="auto"/>
        <w:left w:val="none" w:sz="0" w:space="0" w:color="auto"/>
        <w:bottom w:val="none" w:sz="0" w:space="0" w:color="auto"/>
        <w:right w:val="none" w:sz="0" w:space="0" w:color="auto"/>
      </w:divBdr>
    </w:div>
    <w:div w:id="1817989680">
      <w:bodyDiv w:val="1"/>
      <w:marLeft w:val="0"/>
      <w:marRight w:val="0"/>
      <w:marTop w:val="0"/>
      <w:marBottom w:val="0"/>
      <w:divBdr>
        <w:top w:val="none" w:sz="0" w:space="0" w:color="auto"/>
        <w:left w:val="none" w:sz="0" w:space="0" w:color="auto"/>
        <w:bottom w:val="none" w:sz="0" w:space="0" w:color="auto"/>
        <w:right w:val="none" w:sz="0" w:space="0" w:color="auto"/>
      </w:divBdr>
    </w:div>
    <w:div w:id="1833256505">
      <w:bodyDiv w:val="1"/>
      <w:marLeft w:val="0"/>
      <w:marRight w:val="0"/>
      <w:marTop w:val="0"/>
      <w:marBottom w:val="0"/>
      <w:divBdr>
        <w:top w:val="none" w:sz="0" w:space="0" w:color="auto"/>
        <w:left w:val="none" w:sz="0" w:space="0" w:color="auto"/>
        <w:bottom w:val="none" w:sz="0" w:space="0" w:color="auto"/>
        <w:right w:val="none" w:sz="0" w:space="0" w:color="auto"/>
      </w:divBdr>
    </w:div>
    <w:div w:id="1862015709">
      <w:bodyDiv w:val="1"/>
      <w:marLeft w:val="0"/>
      <w:marRight w:val="0"/>
      <w:marTop w:val="0"/>
      <w:marBottom w:val="0"/>
      <w:divBdr>
        <w:top w:val="none" w:sz="0" w:space="0" w:color="auto"/>
        <w:left w:val="none" w:sz="0" w:space="0" w:color="auto"/>
        <w:bottom w:val="none" w:sz="0" w:space="0" w:color="auto"/>
        <w:right w:val="none" w:sz="0" w:space="0" w:color="auto"/>
      </w:divBdr>
    </w:div>
    <w:div w:id="1865050878">
      <w:bodyDiv w:val="1"/>
      <w:marLeft w:val="0"/>
      <w:marRight w:val="0"/>
      <w:marTop w:val="0"/>
      <w:marBottom w:val="0"/>
      <w:divBdr>
        <w:top w:val="none" w:sz="0" w:space="0" w:color="auto"/>
        <w:left w:val="none" w:sz="0" w:space="0" w:color="auto"/>
        <w:bottom w:val="none" w:sz="0" w:space="0" w:color="auto"/>
        <w:right w:val="none" w:sz="0" w:space="0" w:color="auto"/>
      </w:divBdr>
    </w:div>
    <w:div w:id="1872061561">
      <w:bodyDiv w:val="1"/>
      <w:marLeft w:val="0"/>
      <w:marRight w:val="0"/>
      <w:marTop w:val="0"/>
      <w:marBottom w:val="0"/>
      <w:divBdr>
        <w:top w:val="none" w:sz="0" w:space="0" w:color="auto"/>
        <w:left w:val="none" w:sz="0" w:space="0" w:color="auto"/>
        <w:bottom w:val="none" w:sz="0" w:space="0" w:color="auto"/>
        <w:right w:val="none" w:sz="0" w:space="0" w:color="auto"/>
      </w:divBdr>
    </w:div>
    <w:div w:id="1878541936">
      <w:bodyDiv w:val="1"/>
      <w:marLeft w:val="0"/>
      <w:marRight w:val="0"/>
      <w:marTop w:val="0"/>
      <w:marBottom w:val="0"/>
      <w:divBdr>
        <w:top w:val="none" w:sz="0" w:space="0" w:color="auto"/>
        <w:left w:val="none" w:sz="0" w:space="0" w:color="auto"/>
        <w:bottom w:val="none" w:sz="0" w:space="0" w:color="auto"/>
        <w:right w:val="none" w:sz="0" w:space="0" w:color="auto"/>
      </w:divBdr>
    </w:div>
    <w:div w:id="1907032498">
      <w:bodyDiv w:val="1"/>
      <w:marLeft w:val="0"/>
      <w:marRight w:val="0"/>
      <w:marTop w:val="0"/>
      <w:marBottom w:val="0"/>
      <w:divBdr>
        <w:top w:val="none" w:sz="0" w:space="0" w:color="auto"/>
        <w:left w:val="none" w:sz="0" w:space="0" w:color="auto"/>
        <w:bottom w:val="none" w:sz="0" w:space="0" w:color="auto"/>
        <w:right w:val="none" w:sz="0" w:space="0" w:color="auto"/>
      </w:divBdr>
    </w:div>
    <w:div w:id="1908372671">
      <w:bodyDiv w:val="1"/>
      <w:marLeft w:val="0"/>
      <w:marRight w:val="0"/>
      <w:marTop w:val="0"/>
      <w:marBottom w:val="0"/>
      <w:divBdr>
        <w:top w:val="none" w:sz="0" w:space="0" w:color="auto"/>
        <w:left w:val="none" w:sz="0" w:space="0" w:color="auto"/>
        <w:bottom w:val="none" w:sz="0" w:space="0" w:color="auto"/>
        <w:right w:val="none" w:sz="0" w:space="0" w:color="auto"/>
      </w:divBdr>
    </w:div>
    <w:div w:id="1912111072">
      <w:bodyDiv w:val="1"/>
      <w:marLeft w:val="0"/>
      <w:marRight w:val="0"/>
      <w:marTop w:val="0"/>
      <w:marBottom w:val="0"/>
      <w:divBdr>
        <w:top w:val="none" w:sz="0" w:space="0" w:color="auto"/>
        <w:left w:val="none" w:sz="0" w:space="0" w:color="auto"/>
        <w:bottom w:val="none" w:sz="0" w:space="0" w:color="auto"/>
        <w:right w:val="none" w:sz="0" w:space="0" w:color="auto"/>
      </w:divBdr>
      <w:divsChild>
        <w:div w:id="1537738015">
          <w:marLeft w:val="0"/>
          <w:marRight w:val="0"/>
          <w:marTop w:val="0"/>
          <w:marBottom w:val="0"/>
          <w:divBdr>
            <w:top w:val="none" w:sz="0" w:space="0" w:color="auto"/>
            <w:left w:val="none" w:sz="0" w:space="0" w:color="auto"/>
            <w:bottom w:val="none" w:sz="0" w:space="0" w:color="auto"/>
            <w:right w:val="none" w:sz="0" w:space="0" w:color="auto"/>
          </w:divBdr>
          <w:divsChild>
            <w:div w:id="1073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1947">
      <w:bodyDiv w:val="1"/>
      <w:marLeft w:val="0"/>
      <w:marRight w:val="0"/>
      <w:marTop w:val="0"/>
      <w:marBottom w:val="0"/>
      <w:divBdr>
        <w:top w:val="none" w:sz="0" w:space="0" w:color="auto"/>
        <w:left w:val="none" w:sz="0" w:space="0" w:color="auto"/>
        <w:bottom w:val="none" w:sz="0" w:space="0" w:color="auto"/>
        <w:right w:val="none" w:sz="0" w:space="0" w:color="auto"/>
      </w:divBdr>
    </w:div>
    <w:div w:id="1925917389">
      <w:bodyDiv w:val="1"/>
      <w:marLeft w:val="0"/>
      <w:marRight w:val="0"/>
      <w:marTop w:val="0"/>
      <w:marBottom w:val="0"/>
      <w:divBdr>
        <w:top w:val="none" w:sz="0" w:space="0" w:color="auto"/>
        <w:left w:val="none" w:sz="0" w:space="0" w:color="auto"/>
        <w:bottom w:val="none" w:sz="0" w:space="0" w:color="auto"/>
        <w:right w:val="none" w:sz="0" w:space="0" w:color="auto"/>
      </w:divBdr>
    </w:div>
    <w:div w:id="1926375114">
      <w:bodyDiv w:val="1"/>
      <w:marLeft w:val="0"/>
      <w:marRight w:val="0"/>
      <w:marTop w:val="0"/>
      <w:marBottom w:val="0"/>
      <w:divBdr>
        <w:top w:val="none" w:sz="0" w:space="0" w:color="auto"/>
        <w:left w:val="none" w:sz="0" w:space="0" w:color="auto"/>
        <w:bottom w:val="none" w:sz="0" w:space="0" w:color="auto"/>
        <w:right w:val="none" w:sz="0" w:space="0" w:color="auto"/>
      </w:divBdr>
    </w:div>
    <w:div w:id="1931306862">
      <w:bodyDiv w:val="1"/>
      <w:marLeft w:val="0"/>
      <w:marRight w:val="0"/>
      <w:marTop w:val="0"/>
      <w:marBottom w:val="0"/>
      <w:divBdr>
        <w:top w:val="none" w:sz="0" w:space="0" w:color="auto"/>
        <w:left w:val="none" w:sz="0" w:space="0" w:color="auto"/>
        <w:bottom w:val="none" w:sz="0" w:space="0" w:color="auto"/>
        <w:right w:val="none" w:sz="0" w:space="0" w:color="auto"/>
      </w:divBdr>
      <w:divsChild>
        <w:div w:id="1812748781">
          <w:marLeft w:val="0"/>
          <w:marRight w:val="0"/>
          <w:marTop w:val="0"/>
          <w:marBottom w:val="0"/>
          <w:divBdr>
            <w:top w:val="none" w:sz="0" w:space="0" w:color="auto"/>
            <w:left w:val="none" w:sz="0" w:space="0" w:color="auto"/>
            <w:bottom w:val="none" w:sz="0" w:space="0" w:color="auto"/>
            <w:right w:val="none" w:sz="0" w:space="0" w:color="auto"/>
          </w:divBdr>
        </w:div>
      </w:divsChild>
    </w:div>
    <w:div w:id="1933659237">
      <w:bodyDiv w:val="1"/>
      <w:marLeft w:val="0"/>
      <w:marRight w:val="0"/>
      <w:marTop w:val="0"/>
      <w:marBottom w:val="0"/>
      <w:divBdr>
        <w:top w:val="none" w:sz="0" w:space="0" w:color="auto"/>
        <w:left w:val="none" w:sz="0" w:space="0" w:color="auto"/>
        <w:bottom w:val="none" w:sz="0" w:space="0" w:color="auto"/>
        <w:right w:val="none" w:sz="0" w:space="0" w:color="auto"/>
      </w:divBdr>
    </w:div>
    <w:div w:id="2000575143">
      <w:bodyDiv w:val="1"/>
      <w:marLeft w:val="0"/>
      <w:marRight w:val="0"/>
      <w:marTop w:val="0"/>
      <w:marBottom w:val="0"/>
      <w:divBdr>
        <w:top w:val="none" w:sz="0" w:space="0" w:color="auto"/>
        <w:left w:val="none" w:sz="0" w:space="0" w:color="auto"/>
        <w:bottom w:val="none" w:sz="0" w:space="0" w:color="auto"/>
        <w:right w:val="none" w:sz="0" w:space="0" w:color="auto"/>
      </w:divBdr>
    </w:div>
    <w:div w:id="2013029022">
      <w:bodyDiv w:val="1"/>
      <w:marLeft w:val="0"/>
      <w:marRight w:val="0"/>
      <w:marTop w:val="0"/>
      <w:marBottom w:val="0"/>
      <w:divBdr>
        <w:top w:val="none" w:sz="0" w:space="0" w:color="auto"/>
        <w:left w:val="none" w:sz="0" w:space="0" w:color="auto"/>
        <w:bottom w:val="none" w:sz="0" w:space="0" w:color="auto"/>
        <w:right w:val="none" w:sz="0" w:space="0" w:color="auto"/>
      </w:divBdr>
    </w:div>
    <w:div w:id="2038240588">
      <w:bodyDiv w:val="1"/>
      <w:marLeft w:val="0"/>
      <w:marRight w:val="0"/>
      <w:marTop w:val="0"/>
      <w:marBottom w:val="0"/>
      <w:divBdr>
        <w:top w:val="none" w:sz="0" w:space="0" w:color="auto"/>
        <w:left w:val="none" w:sz="0" w:space="0" w:color="auto"/>
        <w:bottom w:val="none" w:sz="0" w:space="0" w:color="auto"/>
        <w:right w:val="none" w:sz="0" w:space="0" w:color="auto"/>
      </w:divBdr>
    </w:div>
    <w:div w:id="2065786673">
      <w:bodyDiv w:val="1"/>
      <w:marLeft w:val="0"/>
      <w:marRight w:val="0"/>
      <w:marTop w:val="0"/>
      <w:marBottom w:val="0"/>
      <w:divBdr>
        <w:top w:val="none" w:sz="0" w:space="0" w:color="auto"/>
        <w:left w:val="none" w:sz="0" w:space="0" w:color="auto"/>
        <w:bottom w:val="none" w:sz="0" w:space="0" w:color="auto"/>
        <w:right w:val="none" w:sz="0" w:space="0" w:color="auto"/>
      </w:divBdr>
    </w:div>
    <w:div w:id="2068727052">
      <w:bodyDiv w:val="1"/>
      <w:marLeft w:val="0"/>
      <w:marRight w:val="0"/>
      <w:marTop w:val="0"/>
      <w:marBottom w:val="0"/>
      <w:divBdr>
        <w:top w:val="none" w:sz="0" w:space="0" w:color="auto"/>
        <w:left w:val="none" w:sz="0" w:space="0" w:color="auto"/>
        <w:bottom w:val="none" w:sz="0" w:space="0" w:color="auto"/>
        <w:right w:val="none" w:sz="0" w:space="0" w:color="auto"/>
      </w:divBdr>
    </w:div>
    <w:div w:id="2117552956">
      <w:bodyDiv w:val="1"/>
      <w:marLeft w:val="0"/>
      <w:marRight w:val="0"/>
      <w:marTop w:val="0"/>
      <w:marBottom w:val="0"/>
      <w:divBdr>
        <w:top w:val="none" w:sz="0" w:space="0" w:color="auto"/>
        <w:left w:val="none" w:sz="0" w:space="0" w:color="auto"/>
        <w:bottom w:val="none" w:sz="0" w:space="0" w:color="auto"/>
        <w:right w:val="none" w:sz="0" w:space="0" w:color="auto"/>
      </w:divBdr>
    </w:div>
    <w:div w:id="2122411280">
      <w:bodyDiv w:val="1"/>
      <w:marLeft w:val="0"/>
      <w:marRight w:val="0"/>
      <w:marTop w:val="0"/>
      <w:marBottom w:val="0"/>
      <w:divBdr>
        <w:top w:val="none" w:sz="0" w:space="0" w:color="auto"/>
        <w:left w:val="none" w:sz="0" w:space="0" w:color="auto"/>
        <w:bottom w:val="none" w:sz="0" w:space="0" w:color="auto"/>
        <w:right w:val="none" w:sz="0" w:space="0" w:color="auto"/>
      </w:divBdr>
    </w:div>
    <w:div w:id="2133353316">
      <w:bodyDiv w:val="1"/>
      <w:marLeft w:val="0"/>
      <w:marRight w:val="0"/>
      <w:marTop w:val="0"/>
      <w:marBottom w:val="0"/>
      <w:divBdr>
        <w:top w:val="none" w:sz="0" w:space="0" w:color="auto"/>
        <w:left w:val="none" w:sz="0" w:space="0" w:color="auto"/>
        <w:bottom w:val="none" w:sz="0" w:space="0" w:color="auto"/>
        <w:right w:val="none" w:sz="0" w:space="0" w:color="auto"/>
      </w:divBdr>
    </w:div>
    <w:div w:id="214010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png"/><Relationship Id="rId42" Type="http://schemas.openxmlformats.org/officeDocument/2006/relationships/image" Target="media/image27.png"/><Relationship Id="rId47" Type="http://schemas.openxmlformats.org/officeDocument/2006/relationships/image" Target="media/image31.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58.PNG"/><Relationship Id="rId89" Type="http://schemas.openxmlformats.org/officeDocument/2006/relationships/hyperlink" Target="mailto:redcap@fisabio.es" TargetMode="External"/><Relationship Id="rId16" Type="http://schemas.openxmlformats.org/officeDocument/2006/relationships/chart" Target="charts/chart2.xml"/><Relationship Id="rId11" Type="http://schemas.openxmlformats.org/officeDocument/2006/relationships/image" Target="media/image2.png"/><Relationship Id="rId32" Type="http://schemas.openxmlformats.org/officeDocument/2006/relationships/header" Target="header1.xml"/><Relationship Id="rId37" Type="http://schemas.openxmlformats.org/officeDocument/2006/relationships/chart" Target="charts/chart4.xml"/><Relationship Id="rId53" Type="http://schemas.openxmlformats.org/officeDocument/2006/relationships/image" Target="media/image36.jpeg"/><Relationship Id="rId58" Type="http://schemas.openxmlformats.org/officeDocument/2006/relationships/image" Target="media/image41.png"/><Relationship Id="rId74" Type="http://schemas.openxmlformats.org/officeDocument/2006/relationships/image" Target="media/image54.png"/><Relationship Id="rId79" Type="http://schemas.openxmlformats.org/officeDocument/2006/relationships/chart" Target="charts/chart8.xml"/><Relationship Id="rId5" Type="http://schemas.openxmlformats.org/officeDocument/2006/relationships/numbering" Target="numbering.xml"/><Relationship Id="rId90" Type="http://schemas.openxmlformats.org/officeDocument/2006/relationships/chart" Target="charts/chart12.xml"/><Relationship Id="rId95" Type="http://schemas.openxmlformats.org/officeDocument/2006/relationships/hyperlink" Target="https://www.youtube.com/watch?v=91oZS85kWFo"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28.png"/><Relationship Id="rId48" Type="http://schemas.openxmlformats.org/officeDocument/2006/relationships/image" Target="media/image32.png"/><Relationship Id="rId64" Type="http://schemas.openxmlformats.org/officeDocument/2006/relationships/image" Target="media/image45.jpeg"/><Relationship Id="rId69" Type="http://schemas.openxmlformats.org/officeDocument/2006/relationships/image" Target="media/image50.png"/><Relationship Id="rId80" Type="http://schemas.openxmlformats.org/officeDocument/2006/relationships/image" Target="media/image55.png"/><Relationship Id="rId85" Type="http://schemas.openxmlformats.org/officeDocument/2006/relationships/chart" Target="charts/chart9.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image" Target="media/image13.png"/><Relationship Id="rId33" Type="http://schemas.openxmlformats.org/officeDocument/2006/relationships/footer" Target="footer1.xml"/><Relationship Id="rId38" Type="http://schemas.openxmlformats.org/officeDocument/2006/relationships/image" Target="media/image23.png"/><Relationship Id="rId46" Type="http://schemas.openxmlformats.org/officeDocument/2006/relationships/image" Target="media/image30.jpeg"/><Relationship Id="rId59" Type="http://schemas.openxmlformats.org/officeDocument/2006/relationships/hyperlink" Target="https://fisabio.san.gva.es/es/actualidad/noticias/144/conoce-la-unidad-de-analisis-multiplex-de-fisabio" TargetMode="External"/><Relationship Id="rId67" Type="http://schemas.openxmlformats.org/officeDocument/2006/relationships/image" Target="media/image48.jpeg"/><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image" Target="media/image43.png"/><Relationship Id="rId70" Type="http://schemas.openxmlformats.org/officeDocument/2006/relationships/image" Target="media/image51.jpeg"/><Relationship Id="rId75" Type="http://schemas.openxmlformats.org/officeDocument/2006/relationships/hyperlink" Target="https://fisabio.san.gva.es/es/" TargetMode="External"/><Relationship Id="rId83" Type="http://schemas.openxmlformats.org/officeDocument/2006/relationships/hyperlink" Target="https://fisabio.san.gva.es/es/apoyo-a-la-investigacion/plataformas-y-servicios-cientifico-tecnicos/servicios-cientifico-tecnologicos/secuenciacion-masiva-y-bioinformatica/servicios-y-tarifas/" TargetMode="External"/><Relationship Id="rId88" Type="http://schemas.openxmlformats.org/officeDocument/2006/relationships/chart" Target="charts/chart11.xml"/><Relationship Id="rId91" Type="http://schemas.openxmlformats.org/officeDocument/2006/relationships/chart" Target="charts/chart13.xml"/><Relationship Id="rId96" Type="http://schemas.openxmlformats.org/officeDocument/2006/relationships/hyperlink" Target="https://www.youtube.com/watch?v=bM73MKVJxO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3.jpe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hyperlink" Target="https://eur-lex.europa.eu/legal-content/ES/TXT/?uri=CELEX:32014R0536" TargetMode="External"/><Relationship Id="rId44" Type="http://schemas.openxmlformats.org/officeDocument/2006/relationships/image" Target="media/image29.png"/><Relationship Id="rId52" Type="http://schemas.openxmlformats.org/officeDocument/2006/relationships/hyperlink" Target="https://fisabio.san.gva.es/es/actualidad/noticias/154/descubre-el-servicio-laboratorio-ncb3-de-fisabio" TargetMode="External"/><Relationship Id="rId60" Type="http://schemas.openxmlformats.org/officeDocument/2006/relationships/chart" Target="charts/chart5.xml"/><Relationship Id="rId65" Type="http://schemas.openxmlformats.org/officeDocument/2006/relationships/image" Target="media/image46.png"/><Relationship Id="rId73" Type="http://schemas.openxmlformats.org/officeDocument/2006/relationships/hyperlink" Target="https://fisabio.san.gva.es/es/actualidad/noticias/" TargetMode="External"/><Relationship Id="rId78" Type="http://schemas.openxmlformats.org/officeDocument/2006/relationships/chart" Target="charts/chart7.xml"/><Relationship Id="rId81" Type="http://schemas.openxmlformats.org/officeDocument/2006/relationships/image" Target="media/image56.png"/><Relationship Id="rId86" Type="http://schemas.openxmlformats.org/officeDocument/2006/relationships/hyperlink" Target="https://atenea.fisabio.san.gva.es/redcap/surveys/?s=EJ3MN74ELWT38MR3" TargetMode="External"/><Relationship Id="rId94" Type="http://schemas.openxmlformats.org/officeDocument/2006/relationships/hyperlink" Target="https://www.youtube.com/watch?v=NLkuJFTRb64"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39" Type="http://schemas.openxmlformats.org/officeDocument/2006/relationships/image" Target="media/image24.emf"/><Relationship Id="rId34" Type="http://schemas.openxmlformats.org/officeDocument/2006/relationships/image" Target="media/image20.jpeg"/><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chart" Target="charts/chart6.xml"/><Relationship Id="rId97" Type="http://schemas.openxmlformats.org/officeDocument/2006/relationships/hyperlink" Target="https://www.youtube.com/watch?v=7NMjdSeM_BQ" TargetMode="External"/><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hyperlink" Target="https://www.youtube.com/watch?v=_5EynkicI34"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5.jpeg"/><Relationship Id="rId45" Type="http://schemas.openxmlformats.org/officeDocument/2006/relationships/hyperlink" Target="https://fisabio.san.gva.es/es/actualidad/noticias/93/conoce-el-servicio-de-estudios-estadisticos-de-fisabio" TargetMode="External"/><Relationship Id="rId66" Type="http://schemas.openxmlformats.org/officeDocument/2006/relationships/image" Target="media/image47.png"/><Relationship Id="rId87" Type="http://schemas.openxmlformats.org/officeDocument/2006/relationships/chart" Target="charts/chart10.xml"/><Relationship Id="rId61" Type="http://schemas.openxmlformats.org/officeDocument/2006/relationships/image" Target="media/image42.jpeg"/><Relationship Id="rId82" Type="http://schemas.openxmlformats.org/officeDocument/2006/relationships/image" Target="media/image57.png"/><Relationship Id="rId19" Type="http://schemas.openxmlformats.org/officeDocument/2006/relationships/image" Target="media/image7.png"/><Relationship Id="rId14" Type="http://schemas.openxmlformats.org/officeDocument/2006/relationships/image" Target="media/image5.jpeg"/><Relationship Id="rId30" Type="http://schemas.openxmlformats.org/officeDocument/2006/relationships/image" Target="media/image18.emf"/><Relationship Id="rId35" Type="http://schemas.openxmlformats.org/officeDocument/2006/relationships/image" Target="media/image21.png"/><Relationship Id="rId56" Type="http://schemas.openxmlformats.org/officeDocument/2006/relationships/image" Target="media/image39.jpeg"/><Relationship Id="rId77" Type="http://schemas.openxmlformats.org/officeDocument/2006/relationships/hyperlink" Target="https://fisabio.san.gva.es/es/fisabio/fisabio-abierta-portal-de-transparencia/informacion-corporativa/personal/" TargetMode="Externa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3.png"/><Relationship Id="rId93" Type="http://schemas.openxmlformats.org/officeDocument/2006/relationships/hyperlink" Target="https://www.youtube.com/watch?v=LMeL3sqV-ME" TargetMode="External"/><Relationship Id="rId9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fisabiofs3.fisabio.es\SSCC\Administracion\EECC\29.%20INDICADORES%20GESTION%20Y%20MEMORIAS\INDICADORES%202025\GR&#193;FICAS%20ACUMULADO%20202_REF.xls"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isabiofs3.fisabio.es\SSCC\Administracion\Calidad\00.%20GESTI&#211;N%20&#193;REA\1.INFO%20&#193;REA\Memoria%202025\Fuente%20de%20los%20datos\GRAFICOS\Graficos.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fisabiofs3.fisabio.es\SSCC\Administracion\Calidad\00.%20GESTI&#211;N%20&#193;REA\1.INFO%20&#193;REA\Memoria%202025\Fuente%20de%20los%20datos\GRAFICOS\Graficos.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fisabiofs3.fisabio.es\SSCC\Administracion\Calidad\00.%20GESTI&#211;N%20&#193;REA\1.INFO%20&#193;REA\Memoria%202025\Fuente%20de%20los%20datos\GRAFICOS\Graficos.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fisabiofs3.fisabio.es\SSCC\Administracion\PROCEDIMIENTOS%20VIGENTES\4_Listado%20Grupos%20acreditados\0_VIGENTE_TODOS%20LOS%20GRUPOS\Grupos%20acreditados_09.03.26.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file:///\\fisabiofs3.fisabio.es\SSCC\Administracion\EECC\29.%20INDICADORES%20GESTION%20Y%20MEMORIAS\INDICADORES%202025\GR&#193;FICAS%20ACUMULADO%20202_REF.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sabiofs3.fisabio.es\SSCC\Administracion\EECC\29.%20INDICADORES%20GESTION%20Y%20MEMORIAS\INDICADORES%202025\GR&#193;FICAS%20ACUMULADO%20202_REF.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fisabiofs3.fisabio.es\SSCC\Jur-RH-For\RRHH\30.-%20INFORME%20ANUAL%20DEPARTAMENTO\2025\RRHH\DATOS%202025%20PARA%20MEMORIA%20DE%20ACTIVIDADES.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isabiofs3.fisabio.es\SSCC\Jur-RH-For\RRHH\30.-%20INFORME%20ANUAL%20DEPARTAMENTO\2025\RRHH\DATOS%202025%20PARA%20MEMORIA%20DE%20ACTIVIDADES.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fisabiofs3.fisabio.es\SSCC\Administracion\Calidad\00.%20GESTI&#211;N%20&#193;REA\1.INFO%20&#193;REA\Memoria%202025\Fuente%20de%20los%20datos\GRAFICOS\Grafico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rgbClr val="000000"/>
                </a:solidFill>
                <a:latin typeface="Verdana"/>
                <a:ea typeface="Verdana"/>
                <a:cs typeface="Verdana"/>
              </a:defRPr>
            </a:pPr>
            <a:r>
              <a:rPr lang="es-ES" sz="1200"/>
              <a:t>ENTRADAS EECC y EOm 2025 </a:t>
            </a:r>
          </a:p>
        </c:rich>
      </c:tx>
      <c:layout>
        <c:manualLayout>
          <c:xMode val="edge"/>
          <c:yMode val="edge"/>
          <c:x val="0.28027204932716743"/>
          <c:y val="3.6529808773903258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0000"/>
              </a:solidFill>
              <a:latin typeface="Verdana"/>
              <a:ea typeface="Verdana"/>
              <a:cs typeface="Verdana"/>
            </a:defRPr>
          </a:pPr>
          <a:endParaRPr lang="es-ES"/>
        </a:p>
      </c:txPr>
    </c:title>
    <c:autoTitleDeleted val="0"/>
    <c:plotArea>
      <c:layout>
        <c:manualLayout>
          <c:layoutTarget val="inner"/>
          <c:xMode val="edge"/>
          <c:yMode val="edge"/>
          <c:x val="6.5404003237913011E-2"/>
          <c:y val="0.13259716679250713"/>
          <c:w val="0.89370814629479722"/>
          <c:h val="0.755223456656959"/>
        </c:manualLayout>
      </c:layout>
      <c:barChart>
        <c:barDir val="col"/>
        <c:grouping val="stacked"/>
        <c:varyColors val="0"/>
        <c:ser>
          <c:idx val="0"/>
          <c:order val="0"/>
          <c:tx>
            <c:v>EECC</c:v>
          </c:tx>
          <c:spPr>
            <a:solidFill>
              <a:schemeClr val="accent1">
                <a:tint val="65000"/>
              </a:schemeClr>
            </a:solidFill>
            <a:ln>
              <a:noFill/>
            </a:ln>
            <a:effectLst/>
          </c:spPr>
          <c:invertIfNegative val="0"/>
          <c:cat>
            <c:strRef>
              <c:f>ENTRADAS!$A$7:$A$18</c:f>
              <c:strCache>
                <c:ptCount val="12"/>
                <c:pt idx="0">
                  <c:v>ENE-25</c:v>
                </c:pt>
                <c:pt idx="1">
                  <c:v>FEB-25</c:v>
                </c:pt>
                <c:pt idx="2">
                  <c:v>MAR-25</c:v>
                </c:pt>
                <c:pt idx="3">
                  <c:v>ABR-25</c:v>
                </c:pt>
                <c:pt idx="4">
                  <c:v>MAY-25</c:v>
                </c:pt>
                <c:pt idx="5">
                  <c:v>JUN-25</c:v>
                </c:pt>
                <c:pt idx="6">
                  <c:v>JUL-25</c:v>
                </c:pt>
                <c:pt idx="7">
                  <c:v>AGO-25</c:v>
                </c:pt>
                <c:pt idx="8">
                  <c:v>SEP-25</c:v>
                </c:pt>
                <c:pt idx="9">
                  <c:v>OCT-25</c:v>
                </c:pt>
                <c:pt idx="10">
                  <c:v>NOV-25</c:v>
                </c:pt>
                <c:pt idx="11">
                  <c:v>DIC-25</c:v>
                </c:pt>
              </c:strCache>
            </c:strRef>
          </c:cat>
          <c:val>
            <c:numRef>
              <c:f>ENTRADAS!$B$7:$B$18</c:f>
              <c:numCache>
                <c:formatCode>General</c:formatCode>
                <c:ptCount val="12"/>
                <c:pt idx="0">
                  <c:v>14</c:v>
                </c:pt>
                <c:pt idx="1">
                  <c:v>12</c:v>
                </c:pt>
                <c:pt idx="2">
                  <c:v>15</c:v>
                </c:pt>
                <c:pt idx="3">
                  <c:v>6</c:v>
                </c:pt>
                <c:pt idx="4">
                  <c:v>7</c:v>
                </c:pt>
                <c:pt idx="5">
                  <c:v>14</c:v>
                </c:pt>
                <c:pt idx="6">
                  <c:v>14</c:v>
                </c:pt>
                <c:pt idx="7">
                  <c:v>6</c:v>
                </c:pt>
                <c:pt idx="8">
                  <c:v>9</c:v>
                </c:pt>
                <c:pt idx="9">
                  <c:v>14</c:v>
                </c:pt>
                <c:pt idx="10">
                  <c:v>15</c:v>
                </c:pt>
                <c:pt idx="11">
                  <c:v>5</c:v>
                </c:pt>
              </c:numCache>
            </c:numRef>
          </c:val>
          <c:extLst>
            <c:ext xmlns:c16="http://schemas.microsoft.com/office/drawing/2014/chart" uri="{C3380CC4-5D6E-409C-BE32-E72D297353CC}">
              <c16:uniqueId val="{00000000-C35B-4EC2-B93E-BE6C6EDB101C}"/>
            </c:ext>
          </c:extLst>
        </c:ser>
        <c:ser>
          <c:idx val="1"/>
          <c:order val="1"/>
          <c:tx>
            <c:v>EPAs</c:v>
          </c:tx>
          <c:spPr>
            <a:solidFill>
              <a:schemeClr val="accent1"/>
            </a:solidFill>
            <a:ln>
              <a:noFill/>
            </a:ln>
            <a:effectLst/>
          </c:spPr>
          <c:invertIfNegative val="0"/>
          <c:cat>
            <c:strRef>
              <c:f>ENTRADAS!$A$7:$A$18</c:f>
              <c:strCache>
                <c:ptCount val="12"/>
                <c:pt idx="0">
                  <c:v>ENE-25</c:v>
                </c:pt>
                <c:pt idx="1">
                  <c:v>FEB-25</c:v>
                </c:pt>
                <c:pt idx="2">
                  <c:v>MAR-25</c:v>
                </c:pt>
                <c:pt idx="3">
                  <c:v>ABR-25</c:v>
                </c:pt>
                <c:pt idx="4">
                  <c:v>MAY-25</c:v>
                </c:pt>
                <c:pt idx="5">
                  <c:v>JUN-25</c:v>
                </c:pt>
                <c:pt idx="6">
                  <c:v>JUL-25</c:v>
                </c:pt>
                <c:pt idx="7">
                  <c:v>AGO-25</c:v>
                </c:pt>
                <c:pt idx="8">
                  <c:v>SEP-25</c:v>
                </c:pt>
                <c:pt idx="9">
                  <c:v>OCT-25</c:v>
                </c:pt>
                <c:pt idx="10">
                  <c:v>NOV-25</c:v>
                </c:pt>
                <c:pt idx="11">
                  <c:v>DIC-25</c:v>
                </c:pt>
              </c:strCache>
            </c:strRef>
          </c:cat>
          <c:val>
            <c:numRef>
              <c:f>ENTRADAS!$C$7:$C$18</c:f>
              <c:numCache>
                <c:formatCode>General</c:formatCode>
                <c:ptCount val="12"/>
                <c:pt idx="0">
                  <c:v>9</c:v>
                </c:pt>
                <c:pt idx="1">
                  <c:v>11</c:v>
                </c:pt>
                <c:pt idx="2">
                  <c:v>9</c:v>
                </c:pt>
                <c:pt idx="3">
                  <c:v>20</c:v>
                </c:pt>
                <c:pt idx="4">
                  <c:v>22</c:v>
                </c:pt>
                <c:pt idx="5">
                  <c:v>12</c:v>
                </c:pt>
                <c:pt idx="6">
                  <c:v>13</c:v>
                </c:pt>
                <c:pt idx="7">
                  <c:v>10</c:v>
                </c:pt>
                <c:pt idx="8">
                  <c:v>12</c:v>
                </c:pt>
                <c:pt idx="9">
                  <c:v>8</c:v>
                </c:pt>
                <c:pt idx="10">
                  <c:v>5</c:v>
                </c:pt>
                <c:pt idx="11">
                  <c:v>6</c:v>
                </c:pt>
              </c:numCache>
            </c:numRef>
          </c:val>
          <c:extLst>
            <c:ext xmlns:c16="http://schemas.microsoft.com/office/drawing/2014/chart" uri="{C3380CC4-5D6E-409C-BE32-E72D297353CC}">
              <c16:uniqueId val="{00000001-C35B-4EC2-B93E-BE6C6EDB101C}"/>
            </c:ext>
          </c:extLst>
        </c:ser>
        <c:dLbls>
          <c:showLegendKey val="0"/>
          <c:showVal val="0"/>
          <c:showCatName val="0"/>
          <c:showSerName val="0"/>
          <c:showPercent val="0"/>
          <c:showBubbleSize val="0"/>
        </c:dLbls>
        <c:gapWidth val="75"/>
        <c:overlap val="100"/>
        <c:axId val="1092649264"/>
        <c:axId val="1"/>
      </c:barChart>
      <c:lineChart>
        <c:grouping val="standard"/>
        <c:varyColors val="0"/>
        <c:ser>
          <c:idx val="2"/>
          <c:order val="2"/>
          <c:tx>
            <c:v>Acumulado</c:v>
          </c:tx>
          <c:spPr>
            <a:ln w="19050" cap="rnd" cmpd="sng" algn="ctr">
              <a:solidFill>
                <a:schemeClr val="accent1">
                  <a:shade val="65000"/>
                </a:schemeClr>
              </a:solidFill>
              <a:prstDash val="solid"/>
              <a:round/>
            </a:ln>
            <a:effectLst/>
          </c:spPr>
          <c:marker>
            <c:spPr>
              <a:solidFill>
                <a:schemeClr val="accent1">
                  <a:shade val="65000"/>
                </a:schemeClr>
              </a:solidFill>
              <a:ln w="6350" cap="flat" cmpd="sng" algn="ctr">
                <a:solidFill>
                  <a:schemeClr val="accent1">
                    <a:shade val="65000"/>
                  </a:schemeClr>
                </a:solidFill>
                <a:prstDash val="solid"/>
                <a:round/>
              </a:ln>
              <a:effectLst/>
            </c:spPr>
          </c:marker>
          <c:dLbls>
            <c:dLbl>
              <c:idx val="11"/>
              <c:layout>
                <c:manualLayout>
                  <c:x val="-2.5705023714140823E-2"/>
                  <c:y val="-3.0600575969670436E-2"/>
                </c:manualLayout>
              </c:layout>
              <c:spPr>
                <a:noFill/>
                <a:ln>
                  <a:noFill/>
                </a:ln>
                <a:effectLst/>
              </c:spPr>
              <c:txPr>
                <a:bodyPr rot="0" spcFirstLastPara="1" vertOverflow="ellipsis" vert="horz" wrap="square" anchor="ctr" anchorCtr="1"/>
                <a:lstStyle/>
                <a:p>
                  <a:pPr>
                    <a:defRPr sz="800" b="1" i="0" u="none" strike="noStrike" kern="1200" baseline="0">
                      <a:solidFill>
                        <a:srgbClr val="000000"/>
                      </a:solidFill>
                      <a:latin typeface="Verdana"/>
                      <a:ea typeface="Verdana"/>
                      <a:cs typeface="Verdana"/>
                    </a:defRPr>
                  </a:pPr>
                  <a:endParaRPr lang="es-E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5B-4EC2-B93E-BE6C6EDB101C}"/>
                </c:ext>
              </c:extLst>
            </c:dLbl>
            <c:spPr>
              <a:noFill/>
              <a:ln w="25400">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Verdana"/>
                    <a:ea typeface="Verdana"/>
                    <a:cs typeface="Verdana"/>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ENTRADAS!$D$7:$D$18</c:f>
              <c:numCache>
                <c:formatCode>General</c:formatCode>
                <c:ptCount val="12"/>
                <c:pt idx="0">
                  <c:v>23</c:v>
                </c:pt>
                <c:pt idx="1">
                  <c:v>46</c:v>
                </c:pt>
                <c:pt idx="2">
                  <c:v>70</c:v>
                </c:pt>
                <c:pt idx="3">
                  <c:v>96</c:v>
                </c:pt>
                <c:pt idx="4">
                  <c:v>125</c:v>
                </c:pt>
                <c:pt idx="5">
                  <c:v>151</c:v>
                </c:pt>
                <c:pt idx="6">
                  <c:v>178</c:v>
                </c:pt>
                <c:pt idx="7">
                  <c:v>194</c:v>
                </c:pt>
                <c:pt idx="8">
                  <c:v>215</c:v>
                </c:pt>
                <c:pt idx="9">
                  <c:v>237</c:v>
                </c:pt>
                <c:pt idx="10">
                  <c:v>257</c:v>
                </c:pt>
                <c:pt idx="11">
                  <c:v>268</c:v>
                </c:pt>
              </c:numCache>
            </c:numRef>
          </c:val>
          <c:smooth val="0"/>
          <c:extLst>
            <c:ext xmlns:c16="http://schemas.microsoft.com/office/drawing/2014/chart" uri="{C3380CC4-5D6E-409C-BE32-E72D297353CC}">
              <c16:uniqueId val="{00000003-C35B-4EC2-B93E-BE6C6EDB101C}"/>
            </c:ext>
          </c:extLst>
        </c:ser>
        <c:dLbls>
          <c:showLegendKey val="0"/>
          <c:showVal val="0"/>
          <c:showCatName val="0"/>
          <c:showSerName val="0"/>
          <c:showPercent val="0"/>
          <c:showBubbleSize val="0"/>
        </c:dLbls>
        <c:marker val="1"/>
        <c:smooth val="0"/>
        <c:axId val="1092649264"/>
        <c:axId val="1"/>
      </c:lineChart>
      <c:catAx>
        <c:axId val="109264926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Calibri"/>
                <a:ea typeface="Calibri"/>
                <a:cs typeface="Calibri"/>
              </a:defRPr>
            </a:pPr>
            <a:endParaRPr lang="es-ES"/>
          </a:p>
        </c:txPr>
        <c:crossAx val="1"/>
        <c:crosses val="autoZero"/>
        <c:auto val="1"/>
        <c:lblAlgn val="ctr"/>
        <c:lblOffset val="100"/>
        <c:noMultiLvlLbl val="0"/>
      </c:catAx>
      <c:valAx>
        <c:axId val="1"/>
        <c:scaling>
          <c:orientation val="minMax"/>
          <c:max val="350"/>
        </c:scaling>
        <c:delete val="0"/>
        <c:axPos val="l"/>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Calibri"/>
                <a:ea typeface="Calibri"/>
                <a:cs typeface="Calibri"/>
              </a:defRPr>
            </a:pPr>
            <a:endParaRPr lang="es-ES"/>
          </a:p>
        </c:txPr>
        <c:crossAx val="1092649264"/>
        <c:crosses val="autoZero"/>
        <c:crossBetween val="between"/>
      </c:valAx>
      <c:spPr>
        <a:solidFill>
          <a:schemeClr val="bg1"/>
        </a:solidFill>
        <a:ln>
          <a:solidFill>
            <a:srgbClr val="000000"/>
          </a:solidFill>
        </a:ln>
        <a:effectLst/>
      </c:spPr>
    </c:plotArea>
    <c:legend>
      <c:legendPos val="b"/>
      <c:layout>
        <c:manualLayout>
          <c:xMode val="edge"/>
          <c:yMode val="edge"/>
          <c:x val="0.25358167034676227"/>
          <c:y val="0.9381988188976379"/>
          <c:w val="0.41588707661542307"/>
          <c:h val="5.9195895967549511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Verdana"/>
              <a:ea typeface="Verdana"/>
              <a:cs typeface="Verdana"/>
            </a:defRPr>
          </a:pPr>
          <a:endParaRPr lang="es-E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i="0" baseline="0">
                <a:effectLst/>
              </a:rPr>
              <a:t>EVOLUCIÓN DOCUMENTACIÓN - LABORATORIO DE ENSAYOS UNE-EN ISO/IEC 17025: 2017 </a:t>
            </a:r>
            <a:endParaRPr lang="es-ES"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1"/>
          <c:order val="0"/>
          <c:tx>
            <c:v>Documentos vigentes</c:v>
          </c:tx>
          <c:spPr>
            <a:ln w="28575" cap="rnd">
              <a:solidFill>
                <a:srgbClr val="0070C0"/>
              </a:solidFill>
              <a:round/>
            </a:ln>
            <a:effectLst/>
          </c:spPr>
          <c:marker>
            <c:symbol val="none"/>
          </c:marker>
          <c:dPt>
            <c:idx val="1"/>
            <c:marker>
              <c:symbol val="none"/>
            </c:marker>
            <c:bubble3D val="0"/>
            <c:spPr>
              <a:ln w="28575" cap="rnd">
                <a:solidFill>
                  <a:schemeClr val="tx2">
                    <a:lumMod val="60000"/>
                    <a:lumOff val="40000"/>
                  </a:schemeClr>
                </a:solidFill>
                <a:round/>
              </a:ln>
              <a:effectLst/>
            </c:spPr>
            <c:extLst>
              <c:ext xmlns:c16="http://schemas.microsoft.com/office/drawing/2014/chart" uri="{C3380CC4-5D6E-409C-BE32-E72D297353CC}">
                <c16:uniqueId val="{00000001-9173-488D-B97C-96105765ADBA}"/>
              </c:ext>
            </c:extLst>
          </c:dPt>
          <c:dPt>
            <c:idx val="2"/>
            <c:marker>
              <c:symbol val="none"/>
            </c:marker>
            <c:bubble3D val="0"/>
            <c:spPr>
              <a:ln w="28575" cap="rnd">
                <a:solidFill>
                  <a:schemeClr val="tx2">
                    <a:lumMod val="60000"/>
                    <a:lumOff val="40000"/>
                  </a:schemeClr>
                </a:solidFill>
                <a:round/>
              </a:ln>
              <a:effectLst/>
            </c:spPr>
            <c:extLst>
              <c:ext xmlns:c16="http://schemas.microsoft.com/office/drawing/2014/chart" uri="{C3380CC4-5D6E-409C-BE32-E72D297353CC}">
                <c16:uniqueId val="{00000003-9173-488D-B97C-96105765ADB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Hoja1!$A$15:$A$17</c:f>
              <c:numCache>
                <c:formatCode>General</c:formatCode>
                <c:ptCount val="3"/>
                <c:pt idx="0">
                  <c:v>2023</c:v>
                </c:pt>
                <c:pt idx="1">
                  <c:v>2024</c:v>
                </c:pt>
                <c:pt idx="2">
                  <c:v>2025</c:v>
                </c:pt>
              </c:numCache>
            </c:numRef>
          </c:cat>
          <c:val>
            <c:numRef>
              <c:f>Hoja1!$B$15:$B$17</c:f>
              <c:numCache>
                <c:formatCode>General</c:formatCode>
                <c:ptCount val="3"/>
                <c:pt idx="0">
                  <c:v>137</c:v>
                </c:pt>
                <c:pt idx="1">
                  <c:v>152</c:v>
                </c:pt>
                <c:pt idx="2">
                  <c:v>160</c:v>
                </c:pt>
              </c:numCache>
            </c:numRef>
          </c:val>
          <c:smooth val="0"/>
          <c:extLst>
            <c:ext xmlns:c16="http://schemas.microsoft.com/office/drawing/2014/chart" uri="{C3380CC4-5D6E-409C-BE32-E72D297353CC}">
              <c16:uniqueId val="{00000004-9173-488D-B97C-96105765ADBA}"/>
            </c:ext>
          </c:extLst>
        </c:ser>
        <c:dLbls>
          <c:dLblPos val="t"/>
          <c:showLegendKey val="0"/>
          <c:showVal val="1"/>
          <c:showCatName val="0"/>
          <c:showSerName val="0"/>
          <c:showPercent val="0"/>
          <c:showBubbleSize val="0"/>
        </c:dLbls>
        <c:smooth val="0"/>
        <c:axId val="239283471"/>
        <c:axId val="239275567"/>
      </c:lineChart>
      <c:catAx>
        <c:axId val="23928347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S" b="1"/>
                  <a:t>Documentación</a:t>
                </a:r>
                <a:r>
                  <a:rPr lang="es-ES" b="1" baseline="0"/>
                  <a:t> total x a</a:t>
                </a:r>
                <a:r>
                  <a:rPr lang="es-ES" b="1"/>
                  <a:t>ño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239275567"/>
        <c:crosses val="autoZero"/>
        <c:auto val="1"/>
        <c:lblAlgn val="ctr"/>
        <c:lblOffset val="100"/>
        <c:noMultiLvlLbl val="0"/>
      </c:catAx>
      <c:valAx>
        <c:axId val="239275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39283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EVOLUCIÓN</a:t>
            </a:r>
            <a:r>
              <a:rPr lang="en-US" sz="1200" b="1" baseline="0"/>
              <a:t> DOCUMENTACIÓN - LABORATORIO NBC3 (P3)</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Hoja1!$B$33</c:f>
              <c:strCache>
                <c:ptCount val="1"/>
                <c:pt idx="0">
                  <c:v>Doc. Vigentes</c:v>
                </c:pt>
              </c:strCache>
            </c:strRef>
          </c:tx>
          <c:spPr>
            <a:ln w="28575" cap="rnd">
              <a:solidFill>
                <a:schemeClr val="tx2">
                  <a:lumMod val="60000"/>
                  <a:lumOff val="40000"/>
                </a:schemeClr>
              </a:solidFill>
              <a:round/>
            </a:ln>
            <a:effectLst/>
          </c:spPr>
          <c:marker>
            <c:symbol val="none"/>
          </c:marker>
          <c:dPt>
            <c:idx val="2"/>
            <c:marker>
              <c:symbol val="none"/>
            </c:marker>
            <c:bubble3D val="0"/>
            <c:extLst>
              <c:ext xmlns:c16="http://schemas.microsoft.com/office/drawing/2014/chart" uri="{C3380CC4-5D6E-409C-BE32-E72D297353CC}">
                <c16:uniqueId val="{00000000-DFE7-40B5-86D1-637F3C5C905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Hoja1!$A$34:$A$36</c:f>
              <c:numCache>
                <c:formatCode>General</c:formatCode>
                <c:ptCount val="3"/>
                <c:pt idx="0">
                  <c:v>2023</c:v>
                </c:pt>
                <c:pt idx="1">
                  <c:v>2024</c:v>
                </c:pt>
                <c:pt idx="2">
                  <c:v>2025</c:v>
                </c:pt>
              </c:numCache>
            </c:numRef>
          </c:cat>
          <c:val>
            <c:numRef>
              <c:f>Hoja1!$B$34:$B$36</c:f>
              <c:numCache>
                <c:formatCode>General</c:formatCode>
                <c:ptCount val="3"/>
                <c:pt idx="0">
                  <c:v>16</c:v>
                </c:pt>
                <c:pt idx="1">
                  <c:v>33</c:v>
                </c:pt>
                <c:pt idx="2">
                  <c:v>48</c:v>
                </c:pt>
              </c:numCache>
            </c:numRef>
          </c:val>
          <c:smooth val="0"/>
          <c:extLst>
            <c:ext xmlns:c16="http://schemas.microsoft.com/office/drawing/2014/chart" uri="{C3380CC4-5D6E-409C-BE32-E72D297353CC}">
              <c16:uniqueId val="{00000001-DFE7-40B5-86D1-637F3C5C905D}"/>
            </c:ext>
          </c:extLst>
        </c:ser>
        <c:dLbls>
          <c:dLblPos val="t"/>
          <c:showLegendKey val="0"/>
          <c:showVal val="1"/>
          <c:showCatName val="0"/>
          <c:showSerName val="0"/>
          <c:showPercent val="0"/>
          <c:showBubbleSize val="0"/>
        </c:dLbls>
        <c:smooth val="0"/>
        <c:axId val="242920479"/>
        <c:axId val="242927135"/>
      </c:lineChart>
      <c:catAx>
        <c:axId val="2429204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baseline="0"/>
                  <a:t>Documentación total x año </a:t>
                </a:r>
                <a:endParaRPr lang="es-E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242927135"/>
        <c:crosses val="autoZero"/>
        <c:auto val="1"/>
        <c:lblAlgn val="ctr"/>
        <c:lblOffset val="100"/>
        <c:noMultiLvlLbl val="0"/>
      </c:catAx>
      <c:valAx>
        <c:axId val="24292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42920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a:solidFill>
                  <a:sysClr val="windowText" lastClr="000000"/>
                </a:solidFill>
              </a:rPr>
              <a:t>Evolución número</a:t>
            </a:r>
            <a:r>
              <a:rPr lang="es-ES" sz="1200" b="1" baseline="0">
                <a:solidFill>
                  <a:sysClr val="windowText" lastClr="000000"/>
                </a:solidFill>
              </a:rPr>
              <a:t> de grupos I+D+i (2018 -2025)</a:t>
            </a:r>
            <a:endParaRPr lang="es-E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tx>
            <c:strRef>
              <c:f>Grupos!$B$20</c:f>
              <c:strCache>
                <c:ptCount val="1"/>
                <c:pt idx="0">
                  <c:v>Adscripciones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Grupos!$A$21:$A$28</c:f>
              <c:numCache>
                <c:formatCode>General</c:formatCode>
                <c:ptCount val="8"/>
                <c:pt idx="0">
                  <c:v>2018</c:v>
                </c:pt>
                <c:pt idx="1">
                  <c:v>2019</c:v>
                </c:pt>
                <c:pt idx="2">
                  <c:v>2020</c:v>
                </c:pt>
                <c:pt idx="3">
                  <c:v>2021</c:v>
                </c:pt>
                <c:pt idx="4">
                  <c:v>2022</c:v>
                </c:pt>
                <c:pt idx="5">
                  <c:v>2023</c:v>
                </c:pt>
                <c:pt idx="6">
                  <c:v>2024</c:v>
                </c:pt>
                <c:pt idx="7">
                  <c:v>2025</c:v>
                </c:pt>
              </c:numCache>
            </c:numRef>
          </c:xVal>
          <c:yVal>
            <c:numRef>
              <c:f>Grupos!$B$21:$B$28</c:f>
              <c:numCache>
                <c:formatCode>General</c:formatCode>
                <c:ptCount val="8"/>
                <c:pt idx="0">
                  <c:v>59</c:v>
                </c:pt>
                <c:pt idx="1">
                  <c:v>90</c:v>
                </c:pt>
                <c:pt idx="2">
                  <c:v>113</c:v>
                </c:pt>
                <c:pt idx="3">
                  <c:v>157</c:v>
                </c:pt>
                <c:pt idx="4">
                  <c:v>157</c:v>
                </c:pt>
                <c:pt idx="5">
                  <c:v>163</c:v>
                </c:pt>
                <c:pt idx="6">
                  <c:v>166</c:v>
                </c:pt>
                <c:pt idx="7">
                  <c:v>172</c:v>
                </c:pt>
              </c:numCache>
            </c:numRef>
          </c:yVal>
          <c:smooth val="0"/>
          <c:extLst>
            <c:ext xmlns:c16="http://schemas.microsoft.com/office/drawing/2014/chart" uri="{C3380CC4-5D6E-409C-BE32-E72D297353CC}">
              <c16:uniqueId val="{00000000-E6FC-49C7-9566-E0401C87E14F}"/>
            </c:ext>
          </c:extLst>
        </c:ser>
        <c:dLbls>
          <c:dLblPos val="t"/>
          <c:showLegendKey val="0"/>
          <c:showVal val="1"/>
          <c:showCatName val="0"/>
          <c:showSerName val="0"/>
          <c:showPercent val="0"/>
          <c:showBubbleSize val="0"/>
        </c:dLbls>
        <c:axId val="439375647"/>
        <c:axId val="439363167"/>
      </c:scatterChart>
      <c:valAx>
        <c:axId val="439375647"/>
        <c:scaling>
          <c:orientation val="minMax"/>
          <c:max val="2025"/>
          <c:min val="2018"/>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9363167"/>
        <c:crosses val="autoZero"/>
        <c:crossBetween val="midCat"/>
      </c:valAx>
      <c:valAx>
        <c:axId val="439363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937564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GRUPOS ACREDITADOS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'Datos a 12-03-2026'!$B$11</c:f>
              <c:strCache>
                <c:ptCount val="1"/>
                <c:pt idx="0">
                  <c:v>Consolidado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a 12-03-2026'!$C$10:$D$10</c:f>
              <c:strCache>
                <c:ptCount val="2"/>
                <c:pt idx="0">
                  <c:v>Mujeres</c:v>
                </c:pt>
                <c:pt idx="1">
                  <c:v>Hombres</c:v>
                </c:pt>
              </c:strCache>
            </c:strRef>
          </c:cat>
          <c:val>
            <c:numRef>
              <c:f>'Datos a 12-03-2026'!$C$11:$D$11</c:f>
              <c:numCache>
                <c:formatCode>0.0%</c:formatCode>
                <c:ptCount val="2"/>
                <c:pt idx="0">
                  <c:v>8.1395348837209308E-2</c:v>
                </c:pt>
                <c:pt idx="1">
                  <c:v>7.5581395348837205E-2</c:v>
                </c:pt>
              </c:numCache>
            </c:numRef>
          </c:val>
          <c:extLst>
            <c:ext xmlns:c16="http://schemas.microsoft.com/office/drawing/2014/chart" uri="{C3380CC4-5D6E-409C-BE32-E72D297353CC}">
              <c16:uniqueId val="{00000000-49AF-4CED-AD4E-ECB91DA6441C}"/>
            </c:ext>
          </c:extLst>
        </c:ser>
        <c:ser>
          <c:idx val="1"/>
          <c:order val="1"/>
          <c:tx>
            <c:strRef>
              <c:f>'Datos a 12-03-2026'!$B$12</c:f>
              <c:strCache>
                <c:ptCount val="1"/>
                <c:pt idx="0">
                  <c:v>Emergente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a 12-03-2026'!$C$10:$D$10</c:f>
              <c:strCache>
                <c:ptCount val="2"/>
                <c:pt idx="0">
                  <c:v>Mujeres</c:v>
                </c:pt>
                <c:pt idx="1">
                  <c:v>Hombres</c:v>
                </c:pt>
              </c:strCache>
            </c:strRef>
          </c:cat>
          <c:val>
            <c:numRef>
              <c:f>'Datos a 12-03-2026'!$C$12:$D$12</c:f>
              <c:numCache>
                <c:formatCode>0.0%</c:formatCode>
                <c:ptCount val="2"/>
                <c:pt idx="0">
                  <c:v>8.7209302325581398E-2</c:v>
                </c:pt>
                <c:pt idx="1">
                  <c:v>0.11627906976744186</c:v>
                </c:pt>
              </c:numCache>
            </c:numRef>
          </c:val>
          <c:extLst>
            <c:ext xmlns:c16="http://schemas.microsoft.com/office/drawing/2014/chart" uri="{C3380CC4-5D6E-409C-BE32-E72D297353CC}">
              <c16:uniqueId val="{00000001-49AF-4CED-AD4E-ECB91DA6441C}"/>
            </c:ext>
          </c:extLst>
        </c:ser>
        <c:ser>
          <c:idx val="2"/>
          <c:order val="2"/>
          <c:tx>
            <c:strRef>
              <c:f>'Datos a 12-03-2026'!$B$13</c:f>
              <c:strCache>
                <c:ptCount val="1"/>
                <c:pt idx="0">
                  <c:v>Asociado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a 12-03-2026'!$C$10:$D$10</c:f>
              <c:strCache>
                <c:ptCount val="2"/>
                <c:pt idx="0">
                  <c:v>Mujeres</c:v>
                </c:pt>
                <c:pt idx="1">
                  <c:v>Hombres</c:v>
                </c:pt>
              </c:strCache>
            </c:strRef>
          </c:cat>
          <c:val>
            <c:numRef>
              <c:f>'Datos a 12-03-2026'!$C$13:$D$13</c:f>
              <c:numCache>
                <c:formatCode>0.0%</c:formatCode>
                <c:ptCount val="2"/>
                <c:pt idx="0">
                  <c:v>0.34302325581395349</c:v>
                </c:pt>
                <c:pt idx="1">
                  <c:v>0.26162790697674421</c:v>
                </c:pt>
              </c:numCache>
            </c:numRef>
          </c:val>
          <c:extLst>
            <c:ext xmlns:c16="http://schemas.microsoft.com/office/drawing/2014/chart" uri="{C3380CC4-5D6E-409C-BE32-E72D297353CC}">
              <c16:uniqueId val="{00000002-49AF-4CED-AD4E-ECB91DA6441C}"/>
            </c:ext>
          </c:extLst>
        </c:ser>
        <c:ser>
          <c:idx val="3"/>
          <c:order val="3"/>
          <c:tx>
            <c:strRef>
              <c:f>'Datos a 12-03-2026'!$B$14</c:f>
              <c:strCache>
                <c:ptCount val="1"/>
                <c:pt idx="0">
                  <c:v>Pendiente clasificación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a 12-03-2026'!$C$10:$D$10</c:f>
              <c:strCache>
                <c:ptCount val="2"/>
                <c:pt idx="0">
                  <c:v>Mujeres</c:v>
                </c:pt>
                <c:pt idx="1">
                  <c:v>Hombres</c:v>
                </c:pt>
              </c:strCache>
            </c:strRef>
          </c:cat>
          <c:val>
            <c:numRef>
              <c:f>'Datos a 12-03-2026'!$C$14:$D$14</c:f>
              <c:numCache>
                <c:formatCode>0.0%</c:formatCode>
                <c:ptCount val="2"/>
                <c:pt idx="0">
                  <c:v>2.9069767441860465E-2</c:v>
                </c:pt>
                <c:pt idx="1">
                  <c:v>5.8139534883720929E-3</c:v>
                </c:pt>
              </c:numCache>
            </c:numRef>
          </c:val>
          <c:extLst>
            <c:ext xmlns:c16="http://schemas.microsoft.com/office/drawing/2014/chart" uri="{C3380CC4-5D6E-409C-BE32-E72D297353CC}">
              <c16:uniqueId val="{00000003-49AF-4CED-AD4E-ECB91DA6441C}"/>
            </c:ext>
          </c:extLst>
        </c:ser>
        <c:ser>
          <c:idx val="4"/>
          <c:order val="4"/>
          <c:tx>
            <c:strRef>
              <c:f>'Datos a 12-03-2026'!$B$15</c:f>
              <c:strCache>
                <c:ptCount val="1"/>
                <c:pt idx="0">
                  <c:v>Total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a 12-03-2026'!$C$10:$D$10</c:f>
              <c:strCache>
                <c:ptCount val="2"/>
                <c:pt idx="0">
                  <c:v>Mujeres</c:v>
                </c:pt>
                <c:pt idx="1">
                  <c:v>Hombres</c:v>
                </c:pt>
              </c:strCache>
            </c:strRef>
          </c:cat>
          <c:val>
            <c:numRef>
              <c:f>'Datos a 12-03-2026'!$C$15:$D$15</c:f>
              <c:numCache>
                <c:formatCode>0.0%</c:formatCode>
                <c:ptCount val="2"/>
                <c:pt idx="0">
                  <c:v>0.54069767441860472</c:v>
                </c:pt>
                <c:pt idx="1">
                  <c:v>0.45930232558139539</c:v>
                </c:pt>
              </c:numCache>
            </c:numRef>
          </c:val>
          <c:extLst>
            <c:ext xmlns:c16="http://schemas.microsoft.com/office/drawing/2014/chart" uri="{C3380CC4-5D6E-409C-BE32-E72D297353CC}">
              <c16:uniqueId val="{00000004-49AF-4CED-AD4E-ECB91DA6441C}"/>
            </c:ext>
          </c:extLst>
        </c:ser>
        <c:dLbls>
          <c:showLegendKey val="0"/>
          <c:showVal val="1"/>
          <c:showCatName val="0"/>
          <c:showSerName val="0"/>
          <c:showPercent val="0"/>
          <c:showBubbleSize val="0"/>
        </c:dLbls>
        <c:gapWidth val="150"/>
        <c:axId val="714320032"/>
        <c:axId val="714317120"/>
      </c:barChart>
      <c:catAx>
        <c:axId val="7143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4317120"/>
        <c:crosses val="autoZero"/>
        <c:auto val="1"/>
        <c:lblAlgn val="ctr"/>
        <c:lblOffset val="100"/>
        <c:noMultiLvlLbl val="0"/>
      </c:catAx>
      <c:valAx>
        <c:axId val="714317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432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rgbClr val="000000"/>
                </a:solidFill>
                <a:latin typeface="Calibri"/>
                <a:ea typeface="Calibri"/>
                <a:cs typeface="Calibri"/>
              </a:defRPr>
            </a:pPr>
            <a:r>
              <a:rPr lang="es-ES" sz="1200"/>
              <a:t>COMPARATIVA EECC y EOm 2021-2025</a:t>
            </a:r>
          </a:p>
        </c:rich>
      </c:tx>
      <c:layout>
        <c:manualLayout>
          <c:xMode val="edge"/>
          <c:yMode val="edge"/>
          <c:x val="0.29809589423462124"/>
          <c:y val="5.6853886480173775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0000"/>
              </a:solidFill>
              <a:latin typeface="Calibri"/>
              <a:ea typeface="Calibri"/>
              <a:cs typeface="Calibri"/>
            </a:defRPr>
          </a:pPr>
          <a:endParaRPr lang="es-ES"/>
        </a:p>
      </c:txPr>
    </c:title>
    <c:autoTitleDeleted val="0"/>
    <c:plotArea>
      <c:layout>
        <c:manualLayout>
          <c:layoutTarget val="inner"/>
          <c:xMode val="edge"/>
          <c:yMode val="edge"/>
          <c:x val="0.10462367932862125"/>
          <c:y val="0.22394949842973783"/>
          <c:w val="0.81591896845526335"/>
          <c:h val="0.57287161496487971"/>
        </c:manualLayout>
      </c:layout>
      <c:barChart>
        <c:barDir val="col"/>
        <c:grouping val="clustered"/>
        <c:varyColors val="0"/>
        <c:ser>
          <c:idx val="0"/>
          <c:order val="0"/>
          <c:tx>
            <c:strRef>
              <c:f>ENTRADAS!$B$38</c:f>
              <c:strCache>
                <c:ptCount val="1"/>
                <c:pt idx="0">
                  <c:v>EECC</c:v>
                </c:pt>
              </c:strCache>
            </c:strRef>
          </c:tx>
          <c:spPr>
            <a:solidFill>
              <a:schemeClr val="accent1">
                <a:tint val="77000"/>
              </a:schemeClr>
            </a:solidFill>
            <a:ln>
              <a:noFill/>
            </a:ln>
            <a:effectLst/>
          </c:spPr>
          <c:invertIfNegative val="0"/>
          <c:dLbls>
            <c:dLbl>
              <c:idx val="1"/>
              <c:layout>
                <c:manualLayout>
                  <c:x val="0"/>
                  <c:y val="-2.0151133501259508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94-420F-9DB5-5180460A6B57}"/>
                </c:ext>
              </c:extLst>
            </c:dLbl>
            <c:dLbl>
              <c:idx val="3"/>
              <c:layout>
                <c:manualLayout>
                  <c:x val="0"/>
                  <c:y val="-1.343408900083963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94-420F-9DB5-5180460A6B57}"/>
                </c:ext>
              </c:extLst>
            </c:dLbl>
            <c:spPr>
              <a:noFill/>
              <a:ln w="25400">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Calibri"/>
                    <a:ea typeface="Calibri"/>
                    <a:cs typeface="Calibri"/>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0" cap="rnd" cmpd="sng" algn="ctr">
                <a:solidFill>
                  <a:schemeClr val="accent1"/>
                </a:solidFill>
                <a:prstDash val="sysDot"/>
                <a:round/>
              </a:ln>
              <a:effectLst/>
            </c:spPr>
            <c:trendlineType val="linear"/>
            <c:dispRSqr val="0"/>
            <c:dispEq val="0"/>
          </c:trendline>
          <c:cat>
            <c:strRef>
              <c:f>ENTRADAS!$A$43:$A$47</c:f>
              <c:strCache>
                <c:ptCount val="5"/>
                <c:pt idx="0">
                  <c:v>AÑO 2021</c:v>
                </c:pt>
                <c:pt idx="1">
                  <c:v>AÑO 2022</c:v>
                </c:pt>
                <c:pt idx="2">
                  <c:v>AÑO 2023</c:v>
                </c:pt>
                <c:pt idx="3">
                  <c:v>AÑO 2024</c:v>
                </c:pt>
                <c:pt idx="4">
                  <c:v>AÑO 2025</c:v>
                </c:pt>
              </c:strCache>
            </c:strRef>
          </c:cat>
          <c:val>
            <c:numRef>
              <c:f>ENTRADAS!$B$43:$B$47</c:f>
              <c:numCache>
                <c:formatCode>General</c:formatCode>
                <c:ptCount val="5"/>
                <c:pt idx="0">
                  <c:v>141</c:v>
                </c:pt>
                <c:pt idx="1">
                  <c:v>138</c:v>
                </c:pt>
                <c:pt idx="2">
                  <c:v>147</c:v>
                </c:pt>
                <c:pt idx="3">
                  <c:v>152</c:v>
                </c:pt>
                <c:pt idx="4">
                  <c:v>131</c:v>
                </c:pt>
              </c:numCache>
            </c:numRef>
          </c:val>
          <c:extLst>
            <c:ext xmlns:c16="http://schemas.microsoft.com/office/drawing/2014/chart" uri="{C3380CC4-5D6E-409C-BE32-E72D297353CC}">
              <c16:uniqueId val="{00000003-D894-420F-9DB5-5180460A6B57}"/>
            </c:ext>
          </c:extLst>
        </c:ser>
        <c:ser>
          <c:idx val="1"/>
          <c:order val="1"/>
          <c:tx>
            <c:strRef>
              <c:f>ENTRADAS!$C$38</c:f>
              <c:strCache>
                <c:ptCount val="1"/>
                <c:pt idx="0">
                  <c:v>EPAs</c:v>
                </c:pt>
              </c:strCache>
            </c:strRef>
          </c:tx>
          <c:spPr>
            <a:solidFill>
              <a:schemeClr val="accent1">
                <a:shade val="76000"/>
              </a:schemeClr>
            </a:solidFill>
            <a:ln>
              <a:noFill/>
            </a:ln>
            <a:effectLst/>
          </c:spPr>
          <c:invertIfNegative val="0"/>
          <c:dLbls>
            <c:spPr>
              <a:noFill/>
              <a:ln w="25400">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Calibri"/>
                    <a:ea typeface="Calibri"/>
                    <a:cs typeface="Calibri"/>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0" cap="rnd" cmpd="sng" algn="ctr">
                <a:solidFill>
                  <a:schemeClr val="tx2">
                    <a:lumMod val="40000"/>
                    <a:lumOff val="60000"/>
                  </a:schemeClr>
                </a:solidFill>
                <a:prstDash val="sysDot"/>
                <a:round/>
              </a:ln>
              <a:effectLst/>
            </c:spPr>
            <c:trendlineType val="linear"/>
            <c:dispRSqr val="0"/>
            <c:dispEq val="0"/>
          </c:trendline>
          <c:cat>
            <c:strRef>
              <c:f>ENTRADAS!$A$43:$A$47</c:f>
              <c:strCache>
                <c:ptCount val="5"/>
                <c:pt idx="0">
                  <c:v>AÑO 2021</c:v>
                </c:pt>
                <c:pt idx="1">
                  <c:v>AÑO 2022</c:v>
                </c:pt>
                <c:pt idx="2">
                  <c:v>AÑO 2023</c:v>
                </c:pt>
                <c:pt idx="3">
                  <c:v>AÑO 2024</c:v>
                </c:pt>
                <c:pt idx="4">
                  <c:v>AÑO 2025</c:v>
                </c:pt>
              </c:strCache>
            </c:strRef>
          </c:cat>
          <c:val>
            <c:numRef>
              <c:f>ENTRADAS!$C$43:$C$47</c:f>
              <c:numCache>
                <c:formatCode>General</c:formatCode>
                <c:ptCount val="5"/>
                <c:pt idx="0">
                  <c:v>230</c:v>
                </c:pt>
                <c:pt idx="1">
                  <c:v>186</c:v>
                </c:pt>
                <c:pt idx="2">
                  <c:v>149</c:v>
                </c:pt>
                <c:pt idx="3">
                  <c:v>173</c:v>
                </c:pt>
                <c:pt idx="4">
                  <c:v>137</c:v>
                </c:pt>
              </c:numCache>
            </c:numRef>
          </c:val>
          <c:extLst>
            <c:ext xmlns:c16="http://schemas.microsoft.com/office/drawing/2014/chart" uri="{C3380CC4-5D6E-409C-BE32-E72D297353CC}">
              <c16:uniqueId val="{00000005-D894-420F-9DB5-5180460A6B57}"/>
            </c:ext>
          </c:extLst>
        </c:ser>
        <c:dLbls>
          <c:showLegendKey val="0"/>
          <c:showVal val="0"/>
          <c:showCatName val="0"/>
          <c:showSerName val="0"/>
          <c:showPercent val="0"/>
          <c:showBubbleSize val="0"/>
        </c:dLbls>
        <c:gapWidth val="75"/>
        <c:overlap val="-25"/>
        <c:axId val="1092651184"/>
        <c:axId val="1"/>
      </c:barChart>
      <c:catAx>
        <c:axId val="109265118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Calibri"/>
                <a:ea typeface="Calibri"/>
                <a:cs typeface="Calibri"/>
              </a:defRPr>
            </a:pPr>
            <a:endParaRPr lang="es-ES"/>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Calibri"/>
                <a:ea typeface="Calibri"/>
                <a:cs typeface="Calibri"/>
              </a:defRPr>
            </a:pPr>
            <a:endParaRPr lang="es-ES"/>
          </a:p>
        </c:txPr>
        <c:crossAx val="1092651184"/>
        <c:crosses val="autoZero"/>
        <c:crossBetween val="between"/>
      </c:valAx>
      <c:spPr>
        <a:noFill/>
        <a:ln w="25400">
          <a:noFill/>
        </a:ln>
        <a:effectLst/>
      </c:spPr>
    </c:plotArea>
    <c:legend>
      <c:legendPos val="r"/>
      <c:layout>
        <c:manualLayout>
          <c:xMode val="edge"/>
          <c:yMode val="edge"/>
          <c:x val="0.20612203003470458"/>
          <c:y val="0.92026283123279318"/>
          <c:w val="0.58665500856031294"/>
          <c:h val="5.4476446669171688E-2"/>
        </c:manualLayout>
      </c:layout>
      <c:overlay val="0"/>
      <c:spPr>
        <a:noFill/>
        <a:ln>
          <a:noFill/>
        </a:ln>
        <a:effectLst/>
      </c:spPr>
      <c:txPr>
        <a:bodyPr rot="0" spcFirstLastPara="1" vertOverflow="ellipsis" vert="horz" wrap="square" anchor="ctr" anchorCtr="1"/>
        <a:lstStyle/>
        <a:p>
          <a:pPr>
            <a:defRPr sz="920" b="0" i="0" u="none" strike="noStrike" kern="1200" baseline="0">
              <a:solidFill>
                <a:srgbClr val="000000"/>
              </a:solidFill>
              <a:latin typeface="Calibri"/>
              <a:ea typeface="Calibri"/>
              <a:cs typeface="Calibri"/>
            </a:defRPr>
          </a:pPr>
          <a:endParaRPr lang="es-E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rgbClr val="000000"/>
                </a:solidFill>
                <a:latin typeface="Calibri"/>
                <a:ea typeface="Calibri"/>
                <a:cs typeface="Calibri"/>
              </a:defRPr>
            </a:pPr>
            <a:r>
              <a:rPr lang="es-ES" sz="1200"/>
              <a:t>GLOBAL DE SOLICITUDES DE EECC y EOm EN 2025</a:t>
            </a:r>
          </a:p>
        </c:rich>
      </c:tx>
      <c:layout>
        <c:manualLayout>
          <c:xMode val="edge"/>
          <c:yMode val="edge"/>
          <c:x val="0.26569635167590278"/>
          <c:y val="4.0526795397519078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0000"/>
              </a:solidFill>
              <a:latin typeface="Calibri"/>
              <a:ea typeface="Calibri"/>
              <a:cs typeface="Calibri"/>
            </a:defRPr>
          </a:pPr>
          <a:endParaRPr lang="es-ES"/>
        </a:p>
      </c:txPr>
    </c:title>
    <c:autoTitleDeleted val="0"/>
    <c:plotArea>
      <c:layout>
        <c:manualLayout>
          <c:layoutTarget val="inner"/>
          <c:xMode val="edge"/>
          <c:yMode val="edge"/>
          <c:x val="8.5397554859545907E-2"/>
          <c:y val="0.19473840294022793"/>
          <c:w val="0.86503615022099933"/>
          <c:h val="0.57413795891067243"/>
        </c:manualLayout>
      </c:layout>
      <c:barChart>
        <c:barDir val="col"/>
        <c:grouping val="stacked"/>
        <c:varyColors val="0"/>
        <c:ser>
          <c:idx val="0"/>
          <c:order val="0"/>
          <c:tx>
            <c:strRef>
              <c:f>'EECC y EPAs POR UNIDAD'!$C$5</c:f>
              <c:strCache>
                <c:ptCount val="1"/>
                <c:pt idx="0">
                  <c:v>EECC (n=131)</c:v>
                </c:pt>
              </c:strCache>
            </c:strRef>
          </c:tx>
          <c:spPr>
            <a:solidFill>
              <a:schemeClr val="accent1">
                <a:tint val="77000"/>
              </a:schemeClr>
            </a:solidFill>
            <a:ln>
              <a:noFill/>
            </a:ln>
            <a:effectLst/>
          </c:spPr>
          <c:invertIfNegative val="0"/>
          <c:dLbls>
            <c:dLbl>
              <c:idx val="8"/>
              <c:layout>
                <c:manualLayout>
                  <c:x val="-1.1584002160501641E-3"/>
                  <c:y val="-1.0831712837514842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20-40FB-B205-A32C521E1179}"/>
                </c:ext>
              </c:extLst>
            </c:dLbl>
            <c:dLbl>
              <c:idx val="13"/>
              <c:layout>
                <c:manualLayout>
                  <c:x val="0"/>
                  <c:y val="-8.0971659919028341E-3"/>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20-40FB-B205-A32C521E1179}"/>
                </c:ext>
              </c:extLst>
            </c:dLbl>
            <c:dLbl>
              <c:idx val="14"/>
              <c:layout>
                <c:manualLayout>
                  <c:x val="0"/>
                  <c:y val="-8.0971659919027352E-3"/>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20-40FB-B205-A32C521E1179}"/>
                </c:ext>
              </c:extLst>
            </c:dLbl>
            <c:dLbl>
              <c:idx val="15"/>
              <c:layout>
                <c:manualLayout>
                  <c:x val="-8.4949303434920543E-17"/>
                  <c:y val="-1.0796221322537112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20-40FB-B205-A32C521E1179}"/>
                </c:ext>
              </c:extLst>
            </c:dLbl>
            <c:dLbl>
              <c:idx val="16"/>
              <c:layout>
                <c:manualLayout>
                  <c:x val="1.1584129742253113E-3"/>
                  <c:y val="-1.0823849447968801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20-40FB-B205-A32C521E1179}"/>
                </c:ext>
              </c:extLst>
            </c:dLbl>
            <c:dLbl>
              <c:idx val="17"/>
              <c:layout>
                <c:manualLayout>
                  <c:x val="0"/>
                  <c:y val="-3.2421688520670178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20-40FB-B205-A32C521E1179}"/>
                </c:ext>
              </c:extLst>
            </c:dLbl>
            <c:spPr>
              <a:noFill/>
              <a:ln w="25400">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Calibri"/>
                    <a:ea typeface="Calibri"/>
                    <a:cs typeface="Calibri"/>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'EECC y EPAs POR UNIDAD'!$B$6:$B$25</c:f>
              <c:strCache>
                <c:ptCount val="20"/>
                <c:pt idx="0">
                  <c:v>DS Vinaròs</c:v>
                </c:pt>
                <c:pt idx="1">
                  <c:v>DS Castelló</c:v>
                </c:pt>
                <c:pt idx="2">
                  <c:v>DS La Plana</c:v>
                </c:pt>
                <c:pt idx="3">
                  <c:v>DS Sagunt</c:v>
                </c:pt>
                <c:pt idx="4">
                  <c:v>DS Arnau Vilanova</c:v>
                </c:pt>
                <c:pt idx="5">
                  <c:v>DS Dr. Peset</c:v>
                </c:pt>
                <c:pt idx="6">
                  <c:v>DS La Ribera</c:v>
                </c:pt>
                <c:pt idx="7">
                  <c:v>DS Xàtiva</c:v>
                </c:pt>
                <c:pt idx="8">
                  <c:v>DS Gandía</c:v>
                </c:pt>
                <c:pt idx="9">
                  <c:v>DS Dènia</c:v>
                </c:pt>
                <c:pt idx="10">
                  <c:v>DS Sant Joan</c:v>
                </c:pt>
                <c:pt idx="11">
                  <c:v>DS Marina Baixa</c:v>
                </c:pt>
                <c:pt idx="12">
                  <c:v>DS Elx</c:v>
                </c:pt>
                <c:pt idx="13">
                  <c:v>DS Alcoi</c:v>
                </c:pt>
                <c:pt idx="14">
                  <c:v>DS Elda</c:v>
                </c:pt>
                <c:pt idx="15">
                  <c:v>DS Orihuela</c:v>
                </c:pt>
                <c:pt idx="16">
                  <c:v>DS Torrevieja</c:v>
                </c:pt>
                <c:pt idx="17">
                  <c:v>Salut Pública</c:v>
                </c:pt>
                <c:pt idx="18">
                  <c:v>DS HACLE- La Pedrera</c:v>
                </c:pt>
                <c:pt idx="19">
                  <c:v>DS Externs</c:v>
                </c:pt>
              </c:strCache>
            </c:strRef>
          </c:cat>
          <c:val>
            <c:numRef>
              <c:f>'EECC y EPAs POR UNIDAD'!$C$6:$C$25</c:f>
              <c:numCache>
                <c:formatCode>General</c:formatCode>
                <c:ptCount val="20"/>
                <c:pt idx="1">
                  <c:v>13</c:v>
                </c:pt>
                <c:pt idx="2">
                  <c:v>3</c:v>
                </c:pt>
                <c:pt idx="4">
                  <c:v>20</c:v>
                </c:pt>
                <c:pt idx="5">
                  <c:v>39</c:v>
                </c:pt>
                <c:pt idx="6">
                  <c:v>9</c:v>
                </c:pt>
                <c:pt idx="7">
                  <c:v>1</c:v>
                </c:pt>
                <c:pt idx="8">
                  <c:v>1</c:v>
                </c:pt>
                <c:pt idx="9">
                  <c:v>5</c:v>
                </c:pt>
                <c:pt idx="10">
                  <c:v>6</c:v>
                </c:pt>
                <c:pt idx="11">
                  <c:v>1</c:v>
                </c:pt>
                <c:pt idx="12">
                  <c:v>24</c:v>
                </c:pt>
                <c:pt idx="13">
                  <c:v>1</c:v>
                </c:pt>
                <c:pt idx="14">
                  <c:v>1</c:v>
                </c:pt>
                <c:pt idx="15">
                  <c:v>4</c:v>
                </c:pt>
                <c:pt idx="16">
                  <c:v>2</c:v>
                </c:pt>
                <c:pt idx="17">
                  <c:v>1</c:v>
                </c:pt>
              </c:numCache>
            </c:numRef>
          </c:val>
          <c:extLst>
            <c:ext xmlns:c16="http://schemas.microsoft.com/office/drawing/2014/chart" uri="{C3380CC4-5D6E-409C-BE32-E72D297353CC}">
              <c16:uniqueId val="{00000006-C220-40FB-B205-A32C521E1179}"/>
            </c:ext>
          </c:extLst>
        </c:ser>
        <c:ser>
          <c:idx val="1"/>
          <c:order val="1"/>
          <c:tx>
            <c:strRef>
              <c:f>'EECC y EPAs POR UNIDAD'!$D$5</c:f>
              <c:strCache>
                <c:ptCount val="1"/>
                <c:pt idx="0">
                  <c:v>EOm (n=137)</c:v>
                </c:pt>
              </c:strCache>
            </c:strRef>
          </c:tx>
          <c:spPr>
            <a:solidFill>
              <a:schemeClr val="accent1">
                <a:shade val="76000"/>
              </a:schemeClr>
            </a:solidFill>
            <a:ln>
              <a:noFill/>
            </a:ln>
            <a:effectLst/>
          </c:spPr>
          <c:invertIfNegative val="0"/>
          <c:dLbls>
            <c:dLbl>
              <c:idx val="0"/>
              <c:layout>
                <c:manualLayout>
                  <c:x val="-1.2391573729863693E-3"/>
                  <c:y val="-2.1592442645074223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20-40FB-B205-A32C521E1179}"/>
                </c:ext>
              </c:extLst>
            </c:dLbl>
            <c:dLbl>
              <c:idx val="1"/>
              <c:layout>
                <c:manualLayout>
                  <c:x val="0"/>
                  <c:y val="-1.6194331983805668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220-40FB-B205-A32C521E1179}"/>
                </c:ext>
              </c:extLst>
            </c:dLbl>
            <c:dLbl>
              <c:idx val="5"/>
              <c:layout>
                <c:manualLayout>
                  <c:x val="0"/>
                  <c:y val="-1.0823636923927019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220-40FB-B205-A32C521E1179}"/>
                </c:ext>
              </c:extLst>
            </c:dLbl>
            <c:dLbl>
              <c:idx val="6"/>
              <c:layout>
                <c:manualLayout>
                  <c:x val="-4.2474651717460271E-17"/>
                  <c:y val="-2.4291497975708599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220-40FB-B205-A32C521E1179}"/>
                </c:ext>
              </c:extLst>
            </c:dLbl>
            <c:dLbl>
              <c:idx val="8"/>
              <c:layout>
                <c:manualLayout>
                  <c:x val="9.9695335510713886E-4"/>
                  <c:y val="-2.7056223235253488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220-40FB-B205-A32C521E1179}"/>
                </c:ext>
              </c:extLst>
            </c:dLbl>
            <c:dLbl>
              <c:idx val="9"/>
              <c:layout>
                <c:manualLayout>
                  <c:x val="0"/>
                  <c:y val="-2.4291497975708502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220-40FB-B205-A32C521E1179}"/>
                </c:ext>
              </c:extLst>
            </c:dLbl>
            <c:dLbl>
              <c:idx val="12"/>
              <c:layout>
                <c:manualLayout>
                  <c:x val="0"/>
                  <c:y val="-1.6194331983805668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220-40FB-B205-A32C521E1179}"/>
                </c:ext>
              </c:extLst>
            </c:dLbl>
            <c:dLbl>
              <c:idx val="13"/>
              <c:layout>
                <c:manualLayout>
                  <c:x val="-8.4949303434920543E-17"/>
                  <c:y val="-3.2413316756458074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220-40FB-B205-A32C521E1179}"/>
                </c:ext>
              </c:extLst>
            </c:dLbl>
            <c:dLbl>
              <c:idx val="14"/>
              <c:layout>
                <c:manualLayout>
                  <c:x val="-9.1213620017741049E-8"/>
                  <c:y val="-8.0971659919027352E-3"/>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220-40FB-B205-A32C521E1179}"/>
                </c:ext>
              </c:extLst>
            </c:dLbl>
            <c:dLbl>
              <c:idx val="15"/>
              <c:layout>
                <c:manualLayout>
                  <c:x val="0"/>
                  <c:y val="-2.6990553306342779E-3"/>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220-40FB-B205-A32C521E1179}"/>
                </c:ext>
              </c:extLst>
            </c:dLbl>
            <c:dLbl>
              <c:idx val="16"/>
              <c:layout>
                <c:manualLayout>
                  <c:x val="1.1584129742253113E-3"/>
                  <c:y val="-1.6194331983805668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220-40FB-B205-A32C521E1179}"/>
                </c:ext>
              </c:extLst>
            </c:dLbl>
            <c:dLbl>
              <c:idx val="17"/>
              <c:layout>
                <c:manualLayout>
                  <c:x val="0"/>
                  <c:y val="1.3495276653171391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220-40FB-B205-A32C521E1179}"/>
                </c:ext>
              </c:extLst>
            </c:dLbl>
            <c:dLbl>
              <c:idx val="18"/>
              <c:layout>
                <c:manualLayout>
                  <c:x val="0"/>
                  <c:y val="-2.7007130181601793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220-40FB-B205-A32C521E1179}"/>
                </c:ext>
              </c:extLst>
            </c:dLbl>
            <c:dLbl>
              <c:idx val="19"/>
              <c:layout>
                <c:manualLayout>
                  <c:x val="0"/>
                  <c:y val="-1.619454450784745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220-40FB-B205-A32C521E1179}"/>
                </c:ext>
              </c:extLst>
            </c:dLbl>
            <c:dLbl>
              <c:idx val="20"/>
              <c:layout>
                <c:manualLayout>
                  <c:x val="0"/>
                  <c:y val="-2.1592442645074223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220-40FB-B205-A32C521E1179}"/>
                </c:ext>
              </c:extLst>
            </c:dLbl>
            <c:dLbl>
              <c:idx val="21"/>
              <c:layout>
                <c:manualLayout>
                  <c:x val="0"/>
                  <c:y val="-2.9689608636977057E-2"/>
                </c:manualLayout>
              </c:layout>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220-40FB-B205-A32C521E1179}"/>
                </c:ext>
              </c:extLst>
            </c:dLbl>
            <c:spPr>
              <a:noFill/>
              <a:ln w="25400">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Calibri"/>
                    <a:ea typeface="Calibri"/>
                    <a:cs typeface="Calibri"/>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'EECC y EPAs POR UNIDAD'!$B$6:$B$25</c:f>
              <c:strCache>
                <c:ptCount val="20"/>
                <c:pt idx="0">
                  <c:v>DS Vinaròs</c:v>
                </c:pt>
                <c:pt idx="1">
                  <c:v>DS Castelló</c:v>
                </c:pt>
                <c:pt idx="2">
                  <c:v>DS La Plana</c:v>
                </c:pt>
                <c:pt idx="3">
                  <c:v>DS Sagunt</c:v>
                </c:pt>
                <c:pt idx="4">
                  <c:v>DS Arnau Vilanova</c:v>
                </c:pt>
                <c:pt idx="5">
                  <c:v>DS Dr. Peset</c:v>
                </c:pt>
                <c:pt idx="6">
                  <c:v>DS La Ribera</c:v>
                </c:pt>
                <c:pt idx="7">
                  <c:v>DS Xàtiva</c:v>
                </c:pt>
                <c:pt idx="8">
                  <c:v>DS Gandía</c:v>
                </c:pt>
                <c:pt idx="9">
                  <c:v>DS Dènia</c:v>
                </c:pt>
                <c:pt idx="10">
                  <c:v>DS Sant Joan</c:v>
                </c:pt>
                <c:pt idx="11">
                  <c:v>DS Marina Baixa</c:v>
                </c:pt>
                <c:pt idx="12">
                  <c:v>DS Elx</c:v>
                </c:pt>
                <c:pt idx="13">
                  <c:v>DS Alcoi</c:v>
                </c:pt>
                <c:pt idx="14">
                  <c:v>DS Elda</c:v>
                </c:pt>
                <c:pt idx="15">
                  <c:v>DS Orihuela</c:v>
                </c:pt>
                <c:pt idx="16">
                  <c:v>DS Torrevieja</c:v>
                </c:pt>
                <c:pt idx="17">
                  <c:v>Salut Pública</c:v>
                </c:pt>
                <c:pt idx="18">
                  <c:v>DS HACLE- La Pedrera</c:v>
                </c:pt>
                <c:pt idx="19">
                  <c:v>DS Externs</c:v>
                </c:pt>
              </c:strCache>
            </c:strRef>
          </c:cat>
          <c:val>
            <c:numRef>
              <c:f>'EECC y EPAs POR UNIDAD'!$D$6:$D$25</c:f>
              <c:numCache>
                <c:formatCode>General</c:formatCode>
                <c:ptCount val="20"/>
                <c:pt idx="0">
                  <c:v>2</c:v>
                </c:pt>
                <c:pt idx="1">
                  <c:v>21</c:v>
                </c:pt>
                <c:pt idx="2">
                  <c:v>8</c:v>
                </c:pt>
                <c:pt idx="3">
                  <c:v>5</c:v>
                </c:pt>
                <c:pt idx="4">
                  <c:v>14</c:v>
                </c:pt>
                <c:pt idx="5">
                  <c:v>20</c:v>
                </c:pt>
                <c:pt idx="6">
                  <c:v>5</c:v>
                </c:pt>
                <c:pt idx="7">
                  <c:v>3</c:v>
                </c:pt>
                <c:pt idx="8">
                  <c:v>1</c:v>
                </c:pt>
                <c:pt idx="9">
                  <c:v>6</c:v>
                </c:pt>
                <c:pt idx="10">
                  <c:v>5</c:v>
                </c:pt>
                <c:pt idx="11">
                  <c:v>3</c:v>
                </c:pt>
                <c:pt idx="12">
                  <c:v>27</c:v>
                </c:pt>
                <c:pt idx="13">
                  <c:v>2</c:v>
                </c:pt>
                <c:pt idx="14">
                  <c:v>1</c:v>
                </c:pt>
                <c:pt idx="15">
                  <c:v>3</c:v>
                </c:pt>
                <c:pt idx="16">
                  <c:v>3</c:v>
                </c:pt>
                <c:pt idx="18">
                  <c:v>1</c:v>
                </c:pt>
                <c:pt idx="19">
                  <c:v>7</c:v>
                </c:pt>
              </c:numCache>
            </c:numRef>
          </c:val>
          <c:extLst>
            <c:ext xmlns:c16="http://schemas.microsoft.com/office/drawing/2014/chart" uri="{C3380CC4-5D6E-409C-BE32-E72D297353CC}">
              <c16:uniqueId val="{00000017-C220-40FB-B205-A32C521E1179}"/>
            </c:ext>
          </c:extLst>
        </c:ser>
        <c:dLbls>
          <c:showLegendKey val="0"/>
          <c:showVal val="0"/>
          <c:showCatName val="0"/>
          <c:showSerName val="0"/>
          <c:showPercent val="0"/>
          <c:showBubbleSize val="0"/>
        </c:dLbls>
        <c:gapWidth val="75"/>
        <c:overlap val="100"/>
        <c:axId val="1096641824"/>
        <c:axId val="1"/>
      </c:barChart>
      <c:catAx>
        <c:axId val="109664182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2700000" spcFirstLastPara="1" vertOverflow="ellipsis" wrap="square" anchor="ctr" anchorCtr="1"/>
          <a:lstStyle/>
          <a:p>
            <a:pPr>
              <a:defRPr sz="800" b="0" i="0" u="none" strike="noStrike" kern="1200" baseline="0">
                <a:solidFill>
                  <a:srgbClr val="000000"/>
                </a:solidFill>
                <a:latin typeface="Calibri"/>
                <a:ea typeface="Calibri"/>
                <a:cs typeface="Calibri"/>
              </a:defRPr>
            </a:pPr>
            <a:endParaRPr lang="es-ES"/>
          </a:p>
        </c:txPr>
        <c:crossAx val="1"/>
        <c:crosses val="autoZero"/>
        <c:auto val="1"/>
        <c:lblAlgn val="ctr"/>
        <c:lblOffset val="100"/>
        <c:noMultiLvlLbl val="0"/>
      </c:catAx>
      <c:valAx>
        <c:axId val="1"/>
        <c:scaling>
          <c:orientation val="minMax"/>
          <c:max val="70"/>
        </c:scaling>
        <c:delete val="0"/>
        <c:axPos val="l"/>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Calibri"/>
                <a:ea typeface="Calibri"/>
                <a:cs typeface="Calibri"/>
              </a:defRPr>
            </a:pPr>
            <a:endParaRPr lang="es-ES"/>
          </a:p>
        </c:txPr>
        <c:crossAx val="1096641824"/>
        <c:crosses val="autoZero"/>
        <c:crossBetween val="between"/>
      </c:valAx>
      <c:spPr>
        <a:solidFill>
          <a:schemeClr val="bg1"/>
        </a:solidFill>
        <a:ln>
          <a:noFill/>
        </a:ln>
        <a:effectLst/>
      </c:spPr>
    </c:plotArea>
    <c:legend>
      <c:legendPos val="b"/>
      <c:layout>
        <c:manualLayout>
          <c:xMode val="edge"/>
          <c:yMode val="edge"/>
          <c:x val="0.3806833821753256"/>
          <c:y val="0.93609164680103063"/>
          <c:w val="0.23774465046059828"/>
          <c:h val="6.3844021331074446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Calibri"/>
              <a:ea typeface="Calibri"/>
              <a:cs typeface="Calibri"/>
            </a:defRPr>
          </a:pPr>
          <a:endParaRPr lang="es-E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b="1">
                <a:latin typeface="Arial" panose="020B0604020202020204" pitchFamily="34" charset="0"/>
                <a:cs typeface="Arial" panose="020B0604020202020204" pitchFamily="34" charset="0"/>
              </a:rPr>
              <a:t>Distribución solicitudes de muestras tramitadas por la Oficina de la RVB</a:t>
            </a:r>
          </a:p>
        </c:rich>
      </c:tx>
      <c:overlay val="0"/>
    </c:title>
    <c:autoTitleDeleted val="0"/>
    <c:plotArea>
      <c:layout/>
      <c:pieChart>
        <c:varyColors val="1"/>
        <c:ser>
          <c:idx val="0"/>
          <c:order val="0"/>
          <c:tx>
            <c:strRef>
              <c:f>Hoja1!$B$1</c:f>
              <c:strCache>
                <c:ptCount val="1"/>
                <c:pt idx="0">
                  <c:v>Distribución solicitudes de muestras tramitadas por la Oficina de la RVB</c:v>
                </c:pt>
              </c:strCache>
            </c:strRef>
          </c:tx>
          <c:dLbls>
            <c:dLbl>
              <c:idx val="0"/>
              <c:spPr/>
              <c:txPr>
                <a:bodyPr/>
                <a:lstStyle/>
                <a:p>
                  <a:pPr>
                    <a:defRPr sz="1050" b="0">
                      <a:solidFill>
                        <a:schemeClr val="bg1"/>
                      </a:solidFill>
                      <a:latin typeface="Arial" panose="020B0604020202020204" pitchFamily="34" charset="0"/>
                      <a:cs typeface="Arial" panose="020B0604020202020204" pitchFamily="34" charset="0"/>
                    </a:defRPr>
                  </a:pPr>
                  <a:endParaRPr lang="es-ES"/>
                </a:p>
              </c:txPr>
              <c:showLegendKey val="0"/>
              <c:showVal val="1"/>
              <c:showCatName val="0"/>
              <c:showSerName val="0"/>
              <c:showPercent val="0"/>
              <c:showBubbleSize val="0"/>
              <c:extLst>
                <c:ext xmlns:c16="http://schemas.microsoft.com/office/drawing/2014/chart" uri="{C3380CC4-5D6E-409C-BE32-E72D297353CC}">
                  <c16:uniqueId val="{00000000-1C5E-4475-B1A0-EEDD7B5DFC36}"/>
                </c:ext>
              </c:extLst>
            </c:dLbl>
            <c:spPr>
              <a:noFill/>
              <a:ln>
                <a:noFill/>
              </a:ln>
              <a:effectLst/>
            </c:spPr>
            <c:txPr>
              <a:bodyPr/>
              <a:lstStyle/>
              <a:p>
                <a:pPr>
                  <a:defRPr sz="1050">
                    <a:solidFill>
                      <a:schemeClr val="bg1"/>
                    </a:solidFill>
                    <a:latin typeface="Arial" panose="020B0604020202020204" pitchFamily="34" charset="0"/>
                    <a:cs typeface="Arial" panose="020B0604020202020204" pitchFamily="34" charset="0"/>
                  </a:defRPr>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Hoja1!$A$2:$A$9</c:f>
              <c:strCache>
                <c:ptCount val="8"/>
                <c:pt idx="0">
                  <c:v>Tumores sólidos</c:v>
                </c:pt>
                <c:pt idx="1">
                  <c:v>Población de referencia</c:v>
                </c:pt>
                <c:pt idx="2">
                  <c:v>Enfermedades raras </c:v>
                </c:pt>
                <c:pt idx="3">
                  <c:v>Neurodegenerativas</c:v>
                </c:pt>
                <c:pt idx="4">
                  <c:v>Infecciosas </c:v>
                </c:pt>
                <c:pt idx="5">
                  <c:v>Cáncer hereditario</c:v>
                </c:pt>
                <c:pt idx="6">
                  <c:v>Neurológicas</c:v>
                </c:pt>
                <c:pt idx="7">
                  <c:v>Oftalmológicas</c:v>
                </c:pt>
              </c:strCache>
            </c:strRef>
          </c:cat>
          <c:val>
            <c:numRef>
              <c:f>Hoja1!$B$2:$B$9</c:f>
              <c:numCache>
                <c:formatCode>General</c:formatCode>
                <c:ptCount val="8"/>
                <c:pt idx="0">
                  <c:v>12</c:v>
                </c:pt>
                <c:pt idx="1">
                  <c:v>9</c:v>
                </c:pt>
                <c:pt idx="2">
                  <c:v>4</c:v>
                </c:pt>
                <c:pt idx="3">
                  <c:v>3</c:v>
                </c:pt>
                <c:pt idx="4">
                  <c:v>3</c:v>
                </c:pt>
                <c:pt idx="5">
                  <c:v>1</c:v>
                </c:pt>
                <c:pt idx="6">
                  <c:v>1</c:v>
                </c:pt>
                <c:pt idx="7">
                  <c:v>1</c:v>
                </c:pt>
              </c:numCache>
            </c:numRef>
          </c:val>
          <c:extLst>
            <c:ext xmlns:c16="http://schemas.microsoft.com/office/drawing/2014/chart" uri="{C3380CC4-5D6E-409C-BE32-E72D297353CC}">
              <c16:uniqueId val="{00000001-1C5E-4475-B1A0-EEDD7B5DFC3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Distribución público/privada</a:t>
            </a:r>
          </a:p>
        </c:rich>
      </c:tx>
      <c:overlay val="0"/>
    </c:title>
    <c:autoTitleDeleted val="0"/>
    <c:plotArea>
      <c:layout/>
      <c:pieChart>
        <c:varyColors val="1"/>
        <c:ser>
          <c:idx val="0"/>
          <c:order val="0"/>
          <c:tx>
            <c:strRef>
              <c:f>Hoja1!$B$1</c:f>
              <c:strCache>
                <c:ptCount val="1"/>
                <c:pt idx="0">
                  <c:v>Distribución público/privada</c:v>
                </c:pt>
              </c:strCache>
            </c:strRef>
          </c:tx>
          <c:dLbls>
            <c:spPr>
              <a:noFill/>
              <a:ln>
                <a:noFill/>
              </a:ln>
              <a:effectLst/>
            </c:spPr>
            <c:txPr>
              <a:bodyPr/>
              <a:lstStyle/>
              <a:p>
                <a:pPr>
                  <a:defRPr sz="1050" b="1">
                    <a:solidFill>
                      <a:schemeClr val="bg1"/>
                    </a:solidFill>
                  </a:defRPr>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Privados</c:v>
                </c:pt>
                <c:pt idx="1">
                  <c:v>Públicos</c:v>
                </c:pt>
              </c:strCache>
            </c:strRef>
          </c:cat>
          <c:val>
            <c:numRef>
              <c:f>Hoja1!$B$2:$B$3</c:f>
              <c:numCache>
                <c:formatCode>0%</c:formatCode>
                <c:ptCount val="2"/>
                <c:pt idx="0">
                  <c:v>0.56000000000000005</c:v>
                </c:pt>
                <c:pt idx="1">
                  <c:v>0.44</c:v>
                </c:pt>
              </c:numCache>
            </c:numRef>
          </c:val>
          <c:extLst>
            <c:ext xmlns:c16="http://schemas.microsoft.com/office/drawing/2014/chart" uri="{C3380CC4-5D6E-409C-BE32-E72D297353CC}">
              <c16:uniqueId val="{00000000-4DB2-4DBB-B4A7-FBE5D9CC880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19949074074074077"/>
          <c:w val="0.93888888888888888"/>
          <c:h val="0.60027668416447943"/>
        </c:manualLayout>
      </c:layout>
      <c:pie3DChart>
        <c:varyColors val="1"/>
        <c:ser>
          <c:idx val="0"/>
          <c:order val="0"/>
          <c:tx>
            <c:strRef>
              <c:f>Hoja4!$C$4</c:f>
              <c:strCache>
                <c:ptCount val="1"/>
                <c:pt idx="0">
                  <c:v>Nº Contratos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C4-4B46-9E25-4B465D10892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C4-4B46-9E25-4B465D10892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BC4-4B46-9E25-4B465D108929}"/>
              </c:ext>
            </c:extLst>
          </c:dPt>
          <c:cat>
            <c:strRef>
              <c:f>Hoja4!$B$5:$B$7</c:f>
              <c:strCache>
                <c:ptCount val="3"/>
                <c:pt idx="0">
                  <c:v>Total Abierto</c:v>
                </c:pt>
                <c:pt idx="1">
                  <c:v>Total Abierto simplificado y abreviado</c:v>
                </c:pt>
                <c:pt idx="2">
                  <c:v>Total Adquisición centralizada</c:v>
                </c:pt>
              </c:strCache>
            </c:strRef>
          </c:cat>
          <c:val>
            <c:numRef>
              <c:f>Hoja4!$C$5:$C$7</c:f>
              <c:numCache>
                <c:formatCode>General</c:formatCode>
                <c:ptCount val="3"/>
                <c:pt idx="0">
                  <c:v>6</c:v>
                </c:pt>
                <c:pt idx="1">
                  <c:v>6</c:v>
                </c:pt>
                <c:pt idx="2">
                  <c:v>22</c:v>
                </c:pt>
              </c:numCache>
            </c:numRef>
          </c:val>
          <c:extLst>
            <c:ext xmlns:c16="http://schemas.microsoft.com/office/drawing/2014/chart" uri="{C3380CC4-5D6E-409C-BE32-E72D297353CC}">
              <c16:uniqueId val="{00000006-CBC4-4B46-9E25-4B465D108929}"/>
            </c:ext>
          </c:extLst>
        </c:ser>
        <c:ser>
          <c:idx val="1"/>
          <c:order val="1"/>
          <c:tx>
            <c:strRef>
              <c:f>Hoja4!$D$4</c:f>
              <c:strCache>
                <c:ptCount val="1"/>
                <c:pt idx="0">
                  <c:v>Importe Adjudicación (IVA excluido)</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CBC4-4B46-9E25-4B465D10892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CBC4-4B46-9E25-4B465D10892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CBC4-4B46-9E25-4B465D108929}"/>
              </c:ext>
            </c:extLst>
          </c:dPt>
          <c:cat>
            <c:strRef>
              <c:f>Hoja4!$B$5:$B$7</c:f>
              <c:strCache>
                <c:ptCount val="3"/>
                <c:pt idx="0">
                  <c:v>Total Abierto</c:v>
                </c:pt>
                <c:pt idx="1">
                  <c:v>Total Abierto simplificado y abreviado</c:v>
                </c:pt>
                <c:pt idx="2">
                  <c:v>Total Adquisición centralizada</c:v>
                </c:pt>
              </c:strCache>
            </c:strRef>
          </c:cat>
          <c:val>
            <c:numRef>
              <c:f>Hoja4!$D$5:$D$7</c:f>
              <c:numCache>
                <c:formatCode>#,##0.00</c:formatCode>
                <c:ptCount val="3"/>
                <c:pt idx="0">
                  <c:v>543252.19999999995</c:v>
                </c:pt>
                <c:pt idx="1">
                  <c:v>298999.93</c:v>
                </c:pt>
                <c:pt idx="2">
                  <c:v>713581.36</c:v>
                </c:pt>
              </c:numCache>
            </c:numRef>
          </c:val>
          <c:extLst>
            <c:ext xmlns:c16="http://schemas.microsoft.com/office/drawing/2014/chart" uri="{C3380CC4-5D6E-409C-BE32-E72D297353CC}">
              <c16:uniqueId val="{0000000D-CBC4-4B46-9E25-4B465D10892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sz="1800" b="1" i="0" u="none" strike="noStrike" baseline="0">
                <a:solidFill>
                  <a:srgbClr val="000000"/>
                </a:solidFill>
                <a:latin typeface="Calibri"/>
                <a:ea typeface="Calibri"/>
                <a:cs typeface="Calibri"/>
              </a:defRPr>
            </a:pPr>
            <a:r>
              <a:rPr lang="es-ES"/>
              <a:t>COMPARATIVA REGISTRO GLOBAL 2024-2025</a:t>
            </a:r>
          </a:p>
        </c:rich>
      </c:tx>
      <c:overlay val="1"/>
    </c:title>
    <c:autoTitleDeleted val="0"/>
    <c:plotArea>
      <c:layout/>
      <c:barChart>
        <c:barDir val="col"/>
        <c:grouping val="clustered"/>
        <c:varyColors val="0"/>
        <c:ser>
          <c:idx val="0"/>
          <c:order val="0"/>
          <c:tx>
            <c:strRef>
              <c:f>Hoja1!$C$12</c:f>
              <c:strCache>
                <c:ptCount val="1"/>
                <c:pt idx="0">
                  <c:v>TOTAL 2024</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Hoja1!$B$13:$B$17</c:f>
              <c:strCache>
                <c:ptCount val="5"/>
                <c:pt idx="0">
                  <c:v>ALTAS</c:v>
                </c:pt>
                <c:pt idx="1">
                  <c:v>BAJAS</c:v>
                </c:pt>
                <c:pt idx="2">
                  <c:v>BAJAS LABORALES</c:v>
                </c:pt>
                <c:pt idx="3">
                  <c:v>MODIFICACIONES DE CONTRATO</c:v>
                </c:pt>
                <c:pt idx="4">
                  <c:v>CONVOCATORIAS</c:v>
                </c:pt>
              </c:strCache>
            </c:strRef>
          </c:cat>
          <c:val>
            <c:numRef>
              <c:f>Hoja1!$C$13:$C$17</c:f>
              <c:numCache>
                <c:formatCode>General</c:formatCode>
                <c:ptCount val="5"/>
                <c:pt idx="0">
                  <c:v>200</c:v>
                </c:pt>
                <c:pt idx="1">
                  <c:v>178</c:v>
                </c:pt>
                <c:pt idx="2">
                  <c:v>89</c:v>
                </c:pt>
                <c:pt idx="3">
                  <c:v>38</c:v>
                </c:pt>
                <c:pt idx="4">
                  <c:v>110</c:v>
                </c:pt>
              </c:numCache>
            </c:numRef>
          </c:val>
          <c:extLst>
            <c:ext xmlns:c16="http://schemas.microsoft.com/office/drawing/2014/chart" uri="{C3380CC4-5D6E-409C-BE32-E72D297353CC}">
              <c16:uniqueId val="{00000000-1786-4AD9-9E4D-4DCFD4BE75A4}"/>
            </c:ext>
          </c:extLst>
        </c:ser>
        <c:ser>
          <c:idx val="1"/>
          <c:order val="1"/>
          <c:tx>
            <c:strRef>
              <c:f>Hoja1!$D$12</c:f>
              <c:strCache>
                <c:ptCount val="1"/>
                <c:pt idx="0">
                  <c:v>TOTAL 2025</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Hoja1!$B$13:$B$17</c:f>
              <c:strCache>
                <c:ptCount val="5"/>
                <c:pt idx="0">
                  <c:v>ALTAS</c:v>
                </c:pt>
                <c:pt idx="1">
                  <c:v>BAJAS</c:v>
                </c:pt>
                <c:pt idx="2">
                  <c:v>BAJAS LABORALES</c:v>
                </c:pt>
                <c:pt idx="3">
                  <c:v>MODIFICACIONES DE CONTRATO</c:v>
                </c:pt>
                <c:pt idx="4">
                  <c:v>CONVOCATORIAS</c:v>
                </c:pt>
              </c:strCache>
            </c:strRef>
          </c:cat>
          <c:val>
            <c:numRef>
              <c:f>Hoja1!$D$13:$D$17</c:f>
              <c:numCache>
                <c:formatCode>General</c:formatCode>
                <c:ptCount val="5"/>
                <c:pt idx="0">
                  <c:v>140</c:v>
                </c:pt>
                <c:pt idx="1">
                  <c:v>118</c:v>
                </c:pt>
                <c:pt idx="2">
                  <c:v>84</c:v>
                </c:pt>
                <c:pt idx="3">
                  <c:v>74</c:v>
                </c:pt>
                <c:pt idx="4">
                  <c:v>117</c:v>
                </c:pt>
              </c:numCache>
            </c:numRef>
          </c:val>
          <c:extLst>
            <c:ext xmlns:c16="http://schemas.microsoft.com/office/drawing/2014/chart" uri="{C3380CC4-5D6E-409C-BE32-E72D297353CC}">
              <c16:uniqueId val="{00000001-1786-4AD9-9E4D-4DCFD4BE75A4}"/>
            </c:ext>
          </c:extLst>
        </c:ser>
        <c:dLbls>
          <c:showLegendKey val="0"/>
          <c:showVal val="0"/>
          <c:showCatName val="0"/>
          <c:showSerName val="0"/>
          <c:showPercent val="0"/>
          <c:showBubbleSize val="0"/>
        </c:dLbls>
        <c:gapWidth val="75"/>
        <c:axId val="255340544"/>
        <c:axId val="346164608"/>
      </c:barChart>
      <c:catAx>
        <c:axId val="25534054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ES"/>
          </a:p>
        </c:txPr>
        <c:crossAx val="346164608"/>
        <c:crosses val="autoZero"/>
        <c:auto val="1"/>
        <c:lblAlgn val="ctr"/>
        <c:lblOffset val="100"/>
        <c:noMultiLvlLbl val="0"/>
      </c:catAx>
      <c:valAx>
        <c:axId val="346164608"/>
        <c:scaling>
          <c:orientation val="minMax"/>
        </c:scaling>
        <c:delete val="0"/>
        <c:axPos val="l"/>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ES"/>
          </a:p>
        </c:txPr>
        <c:crossAx val="255340544"/>
        <c:crosses val="autoZero"/>
        <c:crossBetween val="between"/>
      </c:valAx>
    </c:plotArea>
    <c:legend>
      <c:legendPos val="r"/>
      <c:layout>
        <c:manualLayout>
          <c:xMode val="edge"/>
          <c:yMode val="edge"/>
          <c:x val="0.33313546181367099"/>
          <c:y val="0.39442216962143539"/>
          <c:w val="0.47313425159030914"/>
          <c:h val="6.8113617699628037E-2"/>
        </c:manualLayout>
      </c:layout>
      <c:overlay val="0"/>
      <c:txPr>
        <a:bodyPr/>
        <a:lstStyle/>
        <a:p>
          <a:pPr>
            <a:defRPr sz="845" b="0" i="0" u="none" strike="noStrike" baseline="0">
              <a:solidFill>
                <a:srgbClr val="000000"/>
              </a:solidFill>
              <a:latin typeface="Calibri"/>
              <a:ea typeface="Calibri"/>
              <a:cs typeface="Calibri"/>
            </a:defRPr>
          </a:pPr>
          <a:endParaRPr lang="es-E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800" b="1" i="0" u="none" strike="noStrike" baseline="0">
                <a:solidFill>
                  <a:srgbClr val="000000"/>
                </a:solidFill>
                <a:latin typeface="Calibri"/>
                <a:ea typeface="Calibri"/>
                <a:cs typeface="Calibri"/>
              </a:defRPr>
            </a:pPr>
            <a:r>
              <a:rPr lang="es-ES"/>
              <a:t>REGISTRO GLOBAL MOVIMIENTOS POR UNIDAD DE NEGOCIO 2025</a:t>
            </a:r>
          </a:p>
        </c:rich>
      </c:tx>
      <c:overlay val="0"/>
    </c:title>
    <c:autoTitleDeleted val="0"/>
    <c:plotArea>
      <c:layout/>
      <c:pieChart>
        <c:varyColors val="1"/>
        <c:ser>
          <c:idx val="0"/>
          <c:order val="0"/>
          <c:dPt>
            <c:idx val="0"/>
            <c:bubble3D val="0"/>
            <c:extLst>
              <c:ext xmlns:c16="http://schemas.microsoft.com/office/drawing/2014/chart" uri="{C3380CC4-5D6E-409C-BE32-E72D297353CC}">
                <c16:uniqueId val="{00000000-BA58-4E91-8C8A-3B5F40CF06EC}"/>
              </c:ext>
            </c:extLst>
          </c:dPt>
          <c:dPt>
            <c:idx val="1"/>
            <c:bubble3D val="0"/>
            <c:extLst>
              <c:ext xmlns:c16="http://schemas.microsoft.com/office/drawing/2014/chart" uri="{C3380CC4-5D6E-409C-BE32-E72D297353CC}">
                <c16:uniqueId val="{00000001-BA58-4E91-8C8A-3B5F40CF06EC}"/>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Hoja1!$C$22:$D$22</c:f>
              <c:strCache>
                <c:ptCount val="2"/>
                <c:pt idx="0">
                  <c:v>FISABIO DS</c:v>
                </c:pt>
                <c:pt idx="1">
                  <c:v>FISABIO SP</c:v>
                </c:pt>
              </c:strCache>
            </c:strRef>
          </c:cat>
          <c:val>
            <c:numRef>
              <c:f>Hoja1!$C$28:$D$28</c:f>
              <c:numCache>
                <c:formatCode>General</c:formatCode>
                <c:ptCount val="2"/>
                <c:pt idx="0">
                  <c:v>298</c:v>
                </c:pt>
                <c:pt idx="1">
                  <c:v>235</c:v>
                </c:pt>
              </c:numCache>
            </c:numRef>
          </c:val>
          <c:extLst>
            <c:ext xmlns:c16="http://schemas.microsoft.com/office/drawing/2014/chart" uri="{C3380CC4-5D6E-409C-BE32-E72D297353CC}">
              <c16:uniqueId val="{00000002-BA58-4E91-8C8A-3B5F40CF06EC}"/>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21429248763259431"/>
          <c:y val="0.32755358433793791"/>
          <c:w val="0.4792781547467857"/>
          <c:h val="5.459213379965222E-2"/>
        </c:manualLayout>
      </c:layout>
      <c:overlay val="0"/>
      <c:txPr>
        <a:bodyPr/>
        <a:lstStyle/>
        <a:p>
          <a:pPr>
            <a:defRPr sz="845" b="0" i="0" u="none" strike="noStrike" baseline="0">
              <a:solidFill>
                <a:srgbClr val="000000"/>
              </a:solidFill>
              <a:latin typeface="Calibri"/>
              <a:ea typeface="Calibri"/>
              <a:cs typeface="Calibri"/>
            </a:defRPr>
          </a:pPr>
          <a:endParaRPr lang="es-E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a:solidFill>
                  <a:schemeClr val="tx1"/>
                </a:solidFill>
              </a:rPr>
              <a:t>EVOLUCIÓN DOCUMENTACIÓN SGC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1"/>
          <c:order val="1"/>
          <c:spPr>
            <a:ln w="28575" cap="rnd">
              <a:solidFill>
                <a:schemeClr val="tx2">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Calidad!$B$4:$D$4</c:f>
              <c:numCache>
                <c:formatCode>General</c:formatCode>
                <c:ptCount val="3"/>
                <c:pt idx="0">
                  <c:v>2023</c:v>
                </c:pt>
                <c:pt idx="1">
                  <c:v>2024</c:v>
                </c:pt>
                <c:pt idx="2">
                  <c:v>2025</c:v>
                </c:pt>
              </c:numCache>
            </c:numRef>
          </c:cat>
          <c:val>
            <c:numRef>
              <c:f>Calidad!$B$6:$D$6</c:f>
              <c:numCache>
                <c:formatCode>General</c:formatCode>
                <c:ptCount val="3"/>
                <c:pt idx="0">
                  <c:v>384</c:v>
                </c:pt>
                <c:pt idx="1">
                  <c:v>422</c:v>
                </c:pt>
                <c:pt idx="2">
                  <c:v>442</c:v>
                </c:pt>
              </c:numCache>
            </c:numRef>
          </c:val>
          <c:smooth val="0"/>
          <c:extLst>
            <c:ext xmlns:c16="http://schemas.microsoft.com/office/drawing/2014/chart" uri="{C3380CC4-5D6E-409C-BE32-E72D297353CC}">
              <c16:uniqueId val="{00000000-61B0-4726-B10D-58EED35A211D}"/>
            </c:ext>
          </c:extLst>
        </c:ser>
        <c:dLbls>
          <c:showLegendKey val="0"/>
          <c:showVal val="1"/>
          <c:showCatName val="0"/>
          <c:showSerName val="0"/>
          <c:showPercent val="0"/>
          <c:showBubbleSize val="0"/>
        </c:dLbls>
        <c:smooth val="0"/>
        <c:axId val="1532219568"/>
        <c:axId val="1532230384"/>
        <c:extLst>
          <c:ext xmlns:c15="http://schemas.microsoft.com/office/drawing/2012/chart" uri="{02D57815-91ED-43cb-92C2-25804820EDAC}">
            <c15:filteredLineSeries>
              <c15:ser>
                <c:idx val="0"/>
                <c:order val="0"/>
                <c:spPr>
                  <a:ln w="28575" cap="rnd">
                    <a:solidFill>
                      <a:schemeClr val="accent1">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Calidad!$B$4:$D$4</c15:sqref>
                        </c15:formulaRef>
                      </c:ext>
                    </c:extLst>
                    <c:numCache>
                      <c:formatCode>General</c:formatCode>
                      <c:ptCount val="3"/>
                      <c:pt idx="0">
                        <c:v>2023</c:v>
                      </c:pt>
                      <c:pt idx="1">
                        <c:v>2024</c:v>
                      </c:pt>
                      <c:pt idx="2">
                        <c:v>2025</c:v>
                      </c:pt>
                    </c:numCache>
                  </c:numRef>
                </c:cat>
                <c:val>
                  <c:numRef>
                    <c:extLst>
                      <c:ext uri="{02D57815-91ED-43cb-92C2-25804820EDAC}">
                        <c15:formulaRef>
                          <c15:sqref>Calidad!$B$5:$D$5</c15:sqref>
                        </c15:formulaRef>
                      </c:ext>
                    </c:extLst>
                    <c:numCache>
                      <c:formatCode>General</c:formatCode>
                      <c:ptCount val="3"/>
                    </c:numCache>
                  </c:numRef>
                </c:val>
                <c:smooth val="0"/>
                <c:extLst>
                  <c:ext xmlns:c16="http://schemas.microsoft.com/office/drawing/2014/chart" uri="{C3380CC4-5D6E-409C-BE32-E72D297353CC}">
                    <c16:uniqueId val="{00000001-61B0-4726-B10D-58EED35A211D}"/>
                  </c:ext>
                </c:extLst>
              </c15:ser>
            </c15:filteredLineSeries>
          </c:ext>
        </c:extLst>
      </c:lineChart>
      <c:catAx>
        <c:axId val="1532219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b="1"/>
                  <a:t>Documentación</a:t>
                </a:r>
                <a:r>
                  <a:rPr lang="es-ES" b="1" baseline="0"/>
                  <a:t> total x año</a:t>
                </a:r>
                <a:endParaRPr lang="es-ES"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1532230384"/>
        <c:crosses val="autoZero"/>
        <c:auto val="1"/>
        <c:lblAlgn val="ctr"/>
        <c:lblOffset val="100"/>
        <c:noMultiLvlLbl val="0"/>
      </c:catAx>
      <c:valAx>
        <c:axId val="153223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153221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27f085-bc1f-4558-9c8b-f611ca4d3e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2B4F2B8A0D63D4CA7F55873F4EFEB6A" ma:contentTypeVersion="15" ma:contentTypeDescription="Crear nuevo documento." ma:contentTypeScope="" ma:versionID="bed019156b336e103134eba3a0a7fdc4">
  <xsd:schema xmlns:xsd="http://www.w3.org/2001/XMLSchema" xmlns:xs="http://www.w3.org/2001/XMLSchema" xmlns:p="http://schemas.microsoft.com/office/2006/metadata/properties" xmlns:ns3="3004f248-ec4b-495c-ac03-f14878e59bd6" xmlns:ns4="4b27f085-bc1f-4558-9c8b-f611ca4d3ee1" targetNamespace="http://schemas.microsoft.com/office/2006/metadata/properties" ma:root="true" ma:fieldsID="de77814ad737e3b8b88ba8621ee3155d" ns3:_="" ns4:_="">
    <xsd:import namespace="3004f248-ec4b-495c-ac03-f14878e59bd6"/>
    <xsd:import namespace="4b27f085-bc1f-4558-9c8b-f611ca4d3e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4f248-ec4b-495c-ac03-f14878e59bd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27f085-bc1f-4558-9c8b-f611ca4d3ee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6F78B-B237-4449-95DA-7411FF6DC239}">
  <ds:schemaRefs>
    <ds:schemaRef ds:uri="http://schemas.microsoft.com/office/2006/metadata/properties"/>
    <ds:schemaRef ds:uri="http://schemas.microsoft.com/office/infopath/2007/PartnerControls"/>
    <ds:schemaRef ds:uri="4b27f085-bc1f-4558-9c8b-f611ca4d3ee1"/>
  </ds:schemaRefs>
</ds:datastoreItem>
</file>

<file path=customXml/itemProps2.xml><?xml version="1.0" encoding="utf-8"?>
<ds:datastoreItem xmlns:ds="http://schemas.openxmlformats.org/officeDocument/2006/customXml" ds:itemID="{5B456B6A-F712-4CA5-80B6-AFF6C3233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4f248-ec4b-495c-ac03-f14878e59bd6"/>
    <ds:schemaRef ds:uri="4b27f085-bc1f-4558-9c8b-f611ca4d3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694D29-D4C0-4865-9ED5-CD2503A99CBA}">
  <ds:schemaRefs>
    <ds:schemaRef ds:uri="http://schemas.microsoft.com/sharepoint/v3/contenttype/forms"/>
  </ds:schemaRefs>
</ds:datastoreItem>
</file>

<file path=customXml/itemProps4.xml><?xml version="1.0" encoding="utf-8"?>
<ds:datastoreItem xmlns:ds="http://schemas.openxmlformats.org/officeDocument/2006/customXml" ds:itemID="{6FD58332-E41D-41C5-A95B-830CAEF0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144</Pages>
  <Words>33886</Words>
  <Characters>188750</Characters>
  <Application>Microsoft Office Word</Application>
  <DocSecurity>0</DocSecurity>
  <Lines>6990</Lines>
  <Paragraphs>5430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Llorens Cebrián</dc:creator>
  <cp:keywords/>
  <dc:description/>
  <cp:lastModifiedBy>Ana Benavent</cp:lastModifiedBy>
  <cp:revision>9</cp:revision>
  <cp:lastPrinted>2022-03-22T16:15:00Z</cp:lastPrinted>
  <dcterms:created xsi:type="dcterms:W3CDTF">2026-03-25T12:25:00Z</dcterms:created>
  <dcterms:modified xsi:type="dcterms:W3CDTF">2026-03-26T09:17:00Z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0x01010052B4F2B8A0D63D4CA7F55873F4EFEB6A</vt:lpwstr>
  </property>
</Properties>
</file>